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856" w:tblpY="668"/>
        <w:tblW w:w="10343" w:type="dxa"/>
        <w:tblLook w:val="04A0" w:firstRow="1" w:lastRow="0" w:firstColumn="1" w:lastColumn="0" w:noHBand="0" w:noVBand="1"/>
      </w:tblPr>
      <w:tblGrid>
        <w:gridCol w:w="423"/>
        <w:gridCol w:w="1593"/>
        <w:gridCol w:w="2482"/>
        <w:gridCol w:w="3451"/>
        <w:gridCol w:w="2394"/>
      </w:tblGrid>
      <w:tr w:rsidR="00E56F39" w14:paraId="61FEBE2A" w14:textId="77777777" w:rsidTr="00AE5BBE">
        <w:tc>
          <w:tcPr>
            <w:tcW w:w="443" w:type="dxa"/>
          </w:tcPr>
          <w:p w14:paraId="22DD2418" w14:textId="77777777" w:rsidR="00E56F39" w:rsidRDefault="00E56F39" w:rsidP="002B58EF">
            <w:pPr>
              <w:spacing w:line="480" w:lineRule="auto"/>
            </w:pPr>
          </w:p>
        </w:tc>
        <w:tc>
          <w:tcPr>
            <w:tcW w:w="1593" w:type="dxa"/>
          </w:tcPr>
          <w:p w14:paraId="18BE7D92" w14:textId="77777777" w:rsidR="00C11394" w:rsidRPr="00D2603A" w:rsidRDefault="00C11394" w:rsidP="00A06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</w:t>
            </w:r>
          </w:p>
        </w:tc>
        <w:tc>
          <w:tcPr>
            <w:tcW w:w="2513" w:type="dxa"/>
          </w:tcPr>
          <w:p w14:paraId="5EE3FD23" w14:textId="77777777" w:rsidR="00C11394" w:rsidRPr="00D2603A" w:rsidRDefault="00C11394" w:rsidP="00A06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668" w:type="dxa"/>
          </w:tcPr>
          <w:p w14:paraId="6B732345" w14:textId="77777777" w:rsidR="00C11394" w:rsidRPr="00D2603A" w:rsidRDefault="00C11394" w:rsidP="00A06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Краткие выдержки из практики</w:t>
            </w:r>
          </w:p>
        </w:tc>
        <w:tc>
          <w:tcPr>
            <w:tcW w:w="2126" w:type="dxa"/>
          </w:tcPr>
          <w:p w14:paraId="3B1CFC10" w14:textId="77777777" w:rsidR="00C11394" w:rsidRPr="00D2603A" w:rsidRDefault="00C11394" w:rsidP="00A06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AE5BBE" w14:paraId="1C9C12CF" w14:textId="77777777" w:rsidTr="00AE5BBE">
        <w:tc>
          <w:tcPr>
            <w:tcW w:w="443" w:type="dxa"/>
          </w:tcPr>
          <w:p w14:paraId="04D22E9F" w14:textId="77777777" w:rsidR="00A062F1" w:rsidRPr="002B58EF" w:rsidRDefault="002B58EF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0E5349AE" w14:textId="77777777" w:rsidR="00A062F1" w:rsidRDefault="00A062F1" w:rsidP="00A062F1"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Обязанность разработки мер по ст. 13.3 273-ФЗ</w:t>
            </w:r>
          </w:p>
        </w:tc>
        <w:tc>
          <w:tcPr>
            <w:tcW w:w="2513" w:type="dxa"/>
          </w:tcPr>
          <w:p w14:paraId="2C3E495E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Решение Сызранского городского суда Самарской области от 20 апреля 2020 г. по делу N 2-1160/2020</w:t>
            </w:r>
          </w:p>
        </w:tc>
        <w:tc>
          <w:tcPr>
            <w:tcW w:w="3668" w:type="dxa"/>
          </w:tcPr>
          <w:p w14:paraId="6C91549E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Неисполнение требований законодательства в части предотвращения, профилактики коррупции, в том числе путем принятия и реализации предусмотренных законом локальных актов, нарушает основные принципы противодействия коррупции в обществе, основывающиеся на приоритетном применении мер по предупреждению коррупции, чем нарушаются права и законные интересы неопределенного круга лиц и Российской Федерации.</w:t>
            </w:r>
          </w:p>
          <w:p w14:paraId="1E681774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7FE8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При таких обстоятельствах, антикоррупционная политика должна быть разработана в соответствии с 273-ФЗ, поэтому исковые требования прокурора в интересах Российской Федерации и неопределенного круга лиц к ответчику подлежат удовлетворению.</w:t>
            </w:r>
          </w:p>
          <w:p w14:paraId="502F94B0" w14:textId="77777777" w:rsidR="00A062F1" w:rsidRDefault="00A062F1" w:rsidP="00A062F1"/>
        </w:tc>
        <w:tc>
          <w:tcPr>
            <w:tcW w:w="2126" w:type="dxa"/>
          </w:tcPr>
          <w:p w14:paraId="4C6800A0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мер</w:t>
            </w:r>
            <w:r w:rsidR="0002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в рамках ст. 13.3 273-ФЗ или их фактическое неисполнение выявляет прокуратура в ходе проверки исполнения организацией законодательства о противодействии коррупции;</w:t>
            </w:r>
          </w:p>
          <w:p w14:paraId="4CECC80D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70F7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Существует обширная судебная практика, где суды поддерживают прокуратуру и обязывают организации исполнить предписание прокурора по организации мер по ст. 13.3 273-ФЗ;</w:t>
            </w:r>
          </w:p>
          <w:p w14:paraId="0ED19032" w14:textId="77777777" w:rsidR="00A062F1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8730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 Список мер, указанных в ст. 13.3 273-ФЗ, является открытым. При указании конкретных мер, которые должны быть внедрены организацией, прокуратура и судебные органы могут ссылаться на Методические рекомендации по разработке и принятию организациями мер по предупреждению и противодействию коррупции (утв. </w:t>
            </w:r>
            <w:r w:rsidRPr="00D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Минтрудом в 2013 г., далее – «</w:t>
            </w:r>
            <w:r w:rsidRPr="00D2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рекомендации</w:t>
            </w: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») и Меры по предупреждению коррупции в организациях (утв. Минтрудом в 2019 г., далее – «</w:t>
            </w:r>
            <w:r w:rsidRPr="00D2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Меры</w:t>
            </w: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3B6FF8AE" w14:textId="77777777" w:rsidR="00A062F1" w:rsidRPr="00D2603A" w:rsidRDefault="00A062F1" w:rsidP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068C" w14:textId="77777777" w:rsidR="00A062F1" w:rsidRDefault="00A062F1" w:rsidP="00A062F1"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За неисполнение предписания прокурора может последовать административная ответственность на основании ст. 17.7 КоАП (для должностных лиц штраф в размере от 2 до 3 тысяч рублей либо дисквалификация на срок от 6 месяцев до 1 года; для юридических лиц штраф от 50 тысяч до 100 тысяч рублей либо административное приостановление деятельности на срок до 90 суток).</w:t>
            </w:r>
          </w:p>
        </w:tc>
      </w:tr>
      <w:tr w:rsidR="00AE5BBE" w14:paraId="33152A22" w14:textId="77777777" w:rsidTr="00AE5BBE">
        <w:tc>
          <w:tcPr>
            <w:tcW w:w="443" w:type="dxa"/>
          </w:tcPr>
          <w:p w14:paraId="2A8A62E5" w14:textId="77777777" w:rsidR="002B58EF" w:rsidRDefault="002B58EF" w:rsidP="002B58EF"/>
        </w:tc>
        <w:tc>
          <w:tcPr>
            <w:tcW w:w="1593" w:type="dxa"/>
          </w:tcPr>
          <w:p w14:paraId="1A00C0E9" w14:textId="77777777" w:rsidR="002B58EF" w:rsidRDefault="002B58EF" w:rsidP="002B58EF"/>
        </w:tc>
        <w:tc>
          <w:tcPr>
            <w:tcW w:w="2513" w:type="dxa"/>
          </w:tcPr>
          <w:p w14:paraId="29F57CB1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Постановление Арбитражного суда Волго-Вятского округа от 04.02.2019 N Ф01-6942/2018 по делу N А39-2694/2018</w:t>
            </w:r>
          </w:p>
          <w:p w14:paraId="49BD682B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0252199C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РФ разработаны Методические </w:t>
            </w:r>
            <w:hyperlink r:id="rId7" w:history="1">
              <w:r w:rsidRPr="00D2603A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D1CF0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DD8F" w14:textId="77777777" w:rsidR="002B58EF" w:rsidRPr="00D2603A" w:rsidRDefault="002B58EF" w:rsidP="002B5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указанных норм (имеются в виду 273-ФЗ и Методические рекомендации) суд пришел к выводу о том, что организациям необходимо принимать весь комплекс </w:t>
            </w:r>
            <w:r w:rsidRPr="00D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мер по предотвращению коррупционных нарушений, включая сотрудничество с правоохранительными органами и контрагентами.</w:t>
            </w:r>
          </w:p>
          <w:p w14:paraId="21AF9489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2096" w14:textId="77777777" w:rsidR="00BB02F4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то, что организация разработала антикоррупционную политику и назначила ответственное лицо, суд признал, что (1) принцип проверки контрагентов, </w:t>
            </w:r>
          </w:p>
          <w:p w14:paraId="69090C02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указанный в антикоррупционной политике, носит декларативный характер, без урегулированного порядка его реализации, (2) положений о порядке взаимодействия с правоохранительными органами в данном документе не содержится.</w:t>
            </w:r>
          </w:p>
          <w:p w14:paraId="1B1E89B0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DA0F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представила доказательств о принятии исчерпывающих мер, направленных на соблюдение требований законодательства в сфере противодействия коррупции. Суд отказал организации в признании незаконным соответствующего представления прокурора о принятии организацией мер по устранению нарушений и привлечению к дисциплинарной ответственности работников общества. </w:t>
            </w:r>
          </w:p>
          <w:p w14:paraId="527E6955" w14:textId="77777777" w:rsidR="002B58EF" w:rsidRPr="00D2603A" w:rsidRDefault="002B58EF" w:rsidP="002B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9BD3B2" w14:textId="77777777" w:rsidR="002B58EF" w:rsidRDefault="002B58EF" w:rsidP="002B58EF"/>
        </w:tc>
      </w:tr>
      <w:tr w:rsidR="00AE5BBE" w14:paraId="28A46A22" w14:textId="77777777" w:rsidTr="00AE5BBE">
        <w:tc>
          <w:tcPr>
            <w:tcW w:w="443" w:type="dxa"/>
          </w:tcPr>
          <w:p w14:paraId="4DFE255B" w14:textId="77777777" w:rsidR="00BB02F4" w:rsidRDefault="00BB02F4" w:rsidP="00BB02F4"/>
        </w:tc>
        <w:tc>
          <w:tcPr>
            <w:tcW w:w="1593" w:type="dxa"/>
          </w:tcPr>
          <w:p w14:paraId="29EBE715" w14:textId="77777777" w:rsidR="00BB02F4" w:rsidRDefault="00BB02F4" w:rsidP="00BB02F4"/>
        </w:tc>
        <w:tc>
          <w:tcPr>
            <w:tcW w:w="2513" w:type="dxa"/>
          </w:tcPr>
          <w:p w14:paraId="5A0CCDFE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Решение Брюховецкого районного суда Краснодарского края от 24 декабря 2019 г. по делу N 2-1117/2019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38478069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Суд поддержал перечень конкретно поименованных организационных мер по предупреждению коррупции, предписанных прокурором для внедрения в организации:</w:t>
            </w:r>
          </w:p>
          <w:p w14:paraId="2A160EA4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принять антикоррупционную политику (положение об антикоррупционной </w:t>
            </w:r>
            <w:r w:rsidRPr="00D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либо положение о профилактике коррупции) в организации;</w:t>
            </w:r>
          </w:p>
          <w:p w14:paraId="2B3C82E5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-определить должностных лиц, ответственных за профилактику коррупционных и иных правонарушений;</w:t>
            </w:r>
          </w:p>
          <w:p w14:paraId="4B765273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положение о предотвращении и урегулировании конфликта интересов в организации;</w:t>
            </w:r>
          </w:p>
          <w:p w14:paraId="1545D5A7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и принять </w:t>
            </w:r>
            <w:hyperlink r:id="rId8" w:history="1">
              <w:r w:rsidRPr="00D2603A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работников организации;</w:t>
            </w:r>
          </w:p>
          <w:p w14:paraId="33223346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разработать и принять порядок уведомления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14:paraId="4215C278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урегулировать порядок сотрудничества работников с правоохранительными органами;</w:t>
            </w:r>
          </w:p>
          <w:p w14:paraId="57D25EB8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3A">
              <w:rPr>
                <w:rFonts w:ascii="Times New Roman" w:hAnsi="Times New Roman" w:cs="Times New Roman"/>
                <w:sz w:val="24"/>
                <w:szCs w:val="24"/>
              </w:rPr>
              <w:t>провести обучение и информирование работников посредством ознакомления работников под роспись с нормативными документами, регламентирующими вопросы предупреждения и противодействия коррупции в организации; проведения обучающих мероприятий по вопросам профилактики и противодействия коррупции; организации индивидуального консультирования работников по вопросам применения (соблюдения) антикоррупционных стандартов и процедур.</w:t>
            </w:r>
          </w:p>
          <w:p w14:paraId="3C888C9D" w14:textId="77777777" w:rsidR="00BB02F4" w:rsidRPr="00D2603A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73FB8" w14:textId="77777777" w:rsidR="00BB02F4" w:rsidRDefault="00BB02F4" w:rsidP="00BB02F4"/>
        </w:tc>
      </w:tr>
      <w:tr w:rsidR="00AE5BBE" w14:paraId="34B1E3B6" w14:textId="77777777" w:rsidTr="00AE5BBE">
        <w:tc>
          <w:tcPr>
            <w:tcW w:w="443" w:type="dxa"/>
          </w:tcPr>
          <w:p w14:paraId="46887098" w14:textId="77777777" w:rsidR="00BB02F4" w:rsidRDefault="00BB02F4" w:rsidP="00BB02F4"/>
        </w:tc>
        <w:tc>
          <w:tcPr>
            <w:tcW w:w="1593" w:type="dxa"/>
          </w:tcPr>
          <w:p w14:paraId="7B5453AD" w14:textId="77777777" w:rsidR="00BB02F4" w:rsidRDefault="00BB02F4" w:rsidP="00BB02F4"/>
        </w:tc>
        <w:tc>
          <w:tcPr>
            <w:tcW w:w="2513" w:type="dxa"/>
            <w:tcBorders>
              <w:bottom w:val="single" w:sz="4" w:space="0" w:color="auto"/>
            </w:tcBorders>
          </w:tcPr>
          <w:p w14:paraId="6D1B1998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Постановление Шестого кассационного суда общей юрисдикции от 26.07.2021 N 16-5144/2021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43B1BEE6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Вопреки доводам заявителя, разработанное положение о порядке уведомления работодателя о фактах совершения коррупционных правонарушений; антикоррупционная политика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лица; заключение трудового договора с директором общества К. и его должностная инструкция, содержащие антикоррупционные оговорки, согласно которым К., как должностное лицо общества, обязуется соблюдать антикоррупционную политику работодателя, не свидетельствуют об отсутствии в действиях общества состава вменяемого административного правонарушения и вины в его совершении.</w:t>
            </w:r>
          </w:p>
          <w:p w14:paraId="14F55FF0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Таким образом, совершенное ООО "НУМиС" деяние образует объективную сторону состава административного правонарушения, предусмотренного частью 1 статьи 19.28 Кодекса Российской Федерации об административных правонарушениях.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6E409F" w14:textId="77777777" w:rsidR="00BB02F4" w:rsidRPr="00D74BC0" w:rsidRDefault="00BB02F4" w:rsidP="00BB02F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обстоятельствами дела установлено, что незаконное вознаграждение в интересах общества имело место, то тот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факт, что у общества внедрены все меры по т. 13.3 273-ФЗ не исключает ответственности общества за правонарушение, предусмотренное п. 1 ст. 19.28 КоАП</w:t>
            </w:r>
          </w:p>
        </w:tc>
      </w:tr>
      <w:tr w:rsidR="00AE5BBE" w14:paraId="43DB5A1E" w14:textId="77777777" w:rsidTr="00AE5BBE">
        <w:tc>
          <w:tcPr>
            <w:tcW w:w="443" w:type="dxa"/>
          </w:tcPr>
          <w:p w14:paraId="27798FB1" w14:textId="77777777" w:rsidR="00BB02F4" w:rsidRDefault="00BB02F4" w:rsidP="00BB02F4"/>
        </w:tc>
        <w:tc>
          <w:tcPr>
            <w:tcW w:w="1593" w:type="dxa"/>
          </w:tcPr>
          <w:p w14:paraId="7D8A3338" w14:textId="77777777" w:rsidR="00BB02F4" w:rsidRDefault="00BB02F4" w:rsidP="00BB02F4"/>
        </w:tc>
        <w:tc>
          <w:tcPr>
            <w:tcW w:w="2513" w:type="dxa"/>
            <w:tcBorders>
              <w:top w:val="single" w:sz="4" w:space="0" w:color="auto"/>
            </w:tcBorders>
          </w:tcPr>
          <w:p w14:paraId="39DBD4D8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Постановление Арбитражного суда Уральского округа от 27.10.2021 N Ф09-7911/21 по делу N А34-3041/2020 Об отмене представления прокуратуры об устранении нарушений законодательства.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418132B8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подпункта "б" пункта 25 Указа Президента Российской Федерации от 02.04.2013 N 309 "О мерах по реализации отдельных положений Федерального закона "О противодействии коррупции", Минтруда России 08.11.2013 утвердило Методические рекомендации по разработке и принятию организациями мер по предупреждению и противодействию коррупции, целью которых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принадлежности и иных обстоятельств. </w:t>
            </w:r>
          </w:p>
          <w:p w14:paraId="148384EE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Судами из материалов дела установлено, что, в нарушение указанных норм права, в ООО "Берилл" кодекс этики и служебного поведения работников организации, какие-либо документы, направленные на профилактику и противодействие коррупции, не приняты, а также не определены подразделения или должностные лица, ответственные за профилактику коррупционных и иных правонарушений.</w:t>
            </w:r>
          </w:p>
          <w:p w14:paraId="148F47E6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С учетом установленных обстоятельств, судами обоснованно признано доказанным нарушение обществом пункта 13.3 Закона о противодействии коррупции и Методических рекомендаций.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C60730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Пункт 1, подпункт 4 пункта 2 приказа Генерального Прокурора Российской Федерации от 29.08.2014 N 454 "Об организации прокурорского надзора за исполнением законодательства о противодействии коррупции" указано, что в ходе проводимых проверок необходимо принимать надлежащие меры к обеспечению неотвратимости ответственности за совершенное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коррупционное правонарушение, повышенное внимание уделять вопросам соблюдения организациями требований статьи 13.3 Федерального закона от 25.12.2008 N 273-ФЗ "О противодействии коррупции". По мнению </w:t>
            </w:r>
            <w:r w:rsidR="00021CD5" w:rsidRPr="00D74BC0">
              <w:rPr>
                <w:rFonts w:ascii="Times New Roman" w:hAnsi="Times New Roman" w:cs="Times New Roman"/>
                <w:sz w:val="24"/>
                <w:szCs w:val="24"/>
              </w:rPr>
              <w:t>суда,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с правом на общий надзор за требованиями законодательства это дает прокуратуре право проверять соблюдение законодательства о противодействии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ходе иных проверок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проверки целью и предметом которой являлся надзор за исполнением федерального законодательства операторами связи, в частности, законодательства о связи (включая установление тарифов). </w:t>
            </w:r>
          </w:p>
          <w:p w14:paraId="630EA4F6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Методических рекомендаций Минтруда России от 08.11.2013 рассматривается как нарушение обязательных требований законодательства о противодействии коррупции. </w:t>
            </w:r>
          </w:p>
        </w:tc>
      </w:tr>
      <w:tr w:rsidR="00BB02F4" w14:paraId="07D21F74" w14:textId="77777777" w:rsidTr="00AE5BBE">
        <w:tc>
          <w:tcPr>
            <w:tcW w:w="443" w:type="dxa"/>
          </w:tcPr>
          <w:p w14:paraId="511D0830" w14:textId="77777777" w:rsidR="00BB02F4" w:rsidRDefault="00BB02F4" w:rsidP="00BB02F4"/>
        </w:tc>
        <w:tc>
          <w:tcPr>
            <w:tcW w:w="1593" w:type="dxa"/>
          </w:tcPr>
          <w:p w14:paraId="61D00ABA" w14:textId="77777777" w:rsidR="00BB02F4" w:rsidRDefault="00BB02F4" w:rsidP="00BB02F4"/>
        </w:tc>
        <w:tc>
          <w:tcPr>
            <w:tcW w:w="2513" w:type="dxa"/>
          </w:tcPr>
          <w:p w14:paraId="053873FD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Кассационное определение Восьмого кассационного суда общей юрисдикции от 03.08.2022 N 88А-13415/2022 по делу N 2а-9989/2021</w:t>
            </w:r>
          </w:p>
        </w:tc>
        <w:tc>
          <w:tcPr>
            <w:tcW w:w="3668" w:type="dxa"/>
          </w:tcPr>
          <w:p w14:paraId="61C67265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Трудовая инспекция посчитала, что установление в приказе общества обязанности для некоторых категорий работников предоставлять сведения о доходах, имуществе и обязательствах имущественного характера, а также о доходах супругов и несовершеннолетних детей, незаконно,  поскольку действующим законодательством о труде не предусмотрена обязанность работников предоставлять сведения о доходах, имуществе и обязательствах имущественного характера, пункты 4, 5, 6 обжалуемого приказа являются недействительными и не подлежат применению. Федеральный закон от 25.12.2008 N 273-ФЗ «О противодействии коррупции» распространяется на определенный круг лиц, к которым не относится работники общества и общество не является нанимателем (работодателем), иным уполномоченным лицом, определенным Федеральный закон от 25.12.2008 N 273-ФЗ «О противодействии коррупции" и другими нормативными правовыми актами Российской Федерации».</w:t>
            </w:r>
          </w:p>
          <w:p w14:paraId="151F8375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Суд не согласился с доводами трудовой инспекции и признал право общества законным.  В соответствии с положениями статьи 13.3 Федерального закона N 273-ФЗ организации обязаны разрабатывать и принимать меры по предупреждению коррупции. Организации вправе выбирать любые меры по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по своему усмотрению.</w:t>
            </w:r>
          </w:p>
        </w:tc>
        <w:tc>
          <w:tcPr>
            <w:tcW w:w="2126" w:type="dxa"/>
          </w:tcPr>
          <w:p w14:paraId="7502CF28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Общество имеет право принимать локальные нормативные акты, устанавливающие меры, направленные на предупреждение коррупции, в том числе устанавливать обязанности, направленные на данное предупреждение, для своих работников представления информации о доходах, имуществе и обязательствах имущественного характера своих, супругов и несовершеннолетних детей, соответственно определять круг лиц, которые должны данную информацию представлять, и перечень лиц, ответственных за анализ и проверку полноты и достоверности информации; при этом обязанность представления данной информации не ограничивают трудовые права работников истца, тем более не снижают установленный трудовым законодательством уровень гарантий работников.</w:t>
            </w:r>
          </w:p>
        </w:tc>
      </w:tr>
      <w:tr w:rsidR="00BB02F4" w14:paraId="18A334EB" w14:textId="77777777" w:rsidTr="00AE5BBE">
        <w:tc>
          <w:tcPr>
            <w:tcW w:w="443" w:type="dxa"/>
          </w:tcPr>
          <w:p w14:paraId="230D6A9A" w14:textId="77777777" w:rsidR="00BB02F4" w:rsidRPr="00E56F39" w:rsidRDefault="00E56F39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54BF5808" w14:textId="77777777" w:rsidR="00BB02F4" w:rsidRPr="00D74BC0" w:rsidRDefault="00BB02F4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Порядок приема на работу бывших госслужащих</w:t>
            </w:r>
          </w:p>
        </w:tc>
        <w:tc>
          <w:tcPr>
            <w:tcW w:w="2513" w:type="dxa"/>
          </w:tcPr>
          <w:p w14:paraId="4BA10CB0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П. 12 Постановления Пленума Верховного Суда РФ от 28.11.2017 N 46</w:t>
            </w:r>
          </w:p>
          <w:p w14:paraId="7C709759" w14:textId="77777777" w:rsidR="00BB02F4" w:rsidRPr="00D74BC0" w:rsidRDefault="007D0AC2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некоторых вопросах, </w:t>
            </w:r>
            <w:r w:rsidR="00BB02F4" w:rsidRPr="00D74BC0">
              <w:rPr>
                <w:rFonts w:ascii="Times New Roman" w:hAnsi="Times New Roman" w:cs="Times New Roman"/>
                <w:sz w:val="24"/>
                <w:szCs w:val="24"/>
              </w:rPr>
              <w:t>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      </w:r>
          </w:p>
          <w:p w14:paraId="066B2241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C0E6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149E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BBCD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07868F7A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 учета, военном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      </w:r>
            <w:hyperlink r:id="rId9" w:history="1">
              <w:r w:rsidRPr="00D74BC0">
                <w:rPr>
                  <w:rFonts w:ascii="Times New Roman" w:hAnsi="Times New Roman" w:cs="Times New Roman"/>
                  <w:sz w:val="24"/>
                  <w:szCs w:val="24"/>
                </w:rPr>
                <w:t>статье 19.29</w:t>
              </w:r>
            </w:hyperlink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КоАП РФ.</w:t>
            </w:r>
          </w:p>
          <w:p w14:paraId="503AF34B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5207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787C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11C1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7DCD9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На основании п. 4 ст. 12 273-ФЗ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службы;</w:t>
            </w:r>
          </w:p>
          <w:p w14:paraId="7FA05276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6CB5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указанной выше обязанности влечет административную ответственность по ст. 19.29 КоАП (наложение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- от ста тысяч до пятисот тысяч рублей);</w:t>
            </w:r>
          </w:p>
          <w:p w14:paraId="40BF2EB3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постановления Пленума и Обзора судебной практики ВС, работодатель не может привлекаться к административной ответственности, если он не может узнать о бывшем месте работы нанимаемого работника из его трудовой книжки. </w:t>
            </w:r>
          </w:p>
          <w:p w14:paraId="016F65CB" w14:textId="77777777" w:rsidR="00BB02F4" w:rsidRPr="00D74BC0" w:rsidRDefault="00BB02F4" w:rsidP="00BB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CB47" w14:textId="77777777" w:rsidR="00BB02F4" w:rsidRPr="00D74BC0" w:rsidRDefault="00BB02F4" w:rsidP="00BB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A5" w14:paraId="39090471" w14:textId="77777777" w:rsidTr="00AE5BBE">
        <w:trPr>
          <w:trHeight w:val="7252"/>
        </w:trPr>
        <w:tc>
          <w:tcPr>
            <w:tcW w:w="443" w:type="dxa"/>
          </w:tcPr>
          <w:p w14:paraId="4831DD58" w14:textId="77777777" w:rsidR="00E814A5" w:rsidRDefault="00E814A5" w:rsidP="00E814A5"/>
        </w:tc>
        <w:tc>
          <w:tcPr>
            <w:tcW w:w="1593" w:type="dxa"/>
          </w:tcPr>
          <w:p w14:paraId="3C05637B" w14:textId="77777777" w:rsidR="00E814A5" w:rsidRDefault="00E814A5" w:rsidP="00E814A5"/>
        </w:tc>
        <w:tc>
          <w:tcPr>
            <w:tcW w:w="2513" w:type="dxa"/>
          </w:tcPr>
          <w:p w14:paraId="35C6340F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П. 49 Обзора судебной практики Верховного Суда Российской Федерации N 4 (2019)</w:t>
            </w:r>
          </w:p>
          <w:p w14:paraId="0FC7FD24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(утв. Президиумом Верховного Суда РФ 25.12.2019)</w:t>
            </w:r>
          </w:p>
          <w:p w14:paraId="064711D1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3A31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Постановление Шестого кассационного суда общей юрисдикции от 13.04.2020 N 16-2687/2020</w:t>
            </w:r>
          </w:p>
        </w:tc>
        <w:tc>
          <w:tcPr>
            <w:tcW w:w="3668" w:type="dxa"/>
          </w:tcPr>
          <w:p w14:paraId="185C5DA5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При невозможности получения соответствующей информации из трудовой книжки гражданина или других представленных им при трудоустройстве документов у работодателя, заключающего с ним трудовой договор, отсутствует обязанность работодателя самостоятельно устанавливать путем запроса от иных лиц сведения о должности государственного или муниципального служащего, занимаемой им ранее.</w:t>
            </w:r>
          </w:p>
        </w:tc>
        <w:tc>
          <w:tcPr>
            <w:tcW w:w="2126" w:type="dxa"/>
          </w:tcPr>
          <w:p w14:paraId="2A812F86" w14:textId="77777777" w:rsidR="00E814A5" w:rsidRDefault="00E814A5" w:rsidP="00E814A5"/>
        </w:tc>
      </w:tr>
      <w:tr w:rsidR="00E814A5" w14:paraId="01313E43" w14:textId="77777777" w:rsidTr="00AE5BBE">
        <w:tc>
          <w:tcPr>
            <w:tcW w:w="443" w:type="dxa"/>
          </w:tcPr>
          <w:p w14:paraId="29FC37F2" w14:textId="77777777" w:rsidR="00E814A5" w:rsidRDefault="00E814A5" w:rsidP="00E814A5"/>
        </w:tc>
        <w:tc>
          <w:tcPr>
            <w:tcW w:w="1593" w:type="dxa"/>
          </w:tcPr>
          <w:p w14:paraId="4BFB1109" w14:textId="77777777" w:rsidR="00E814A5" w:rsidRDefault="00E814A5" w:rsidP="00E814A5"/>
        </w:tc>
        <w:tc>
          <w:tcPr>
            <w:tcW w:w="2513" w:type="dxa"/>
          </w:tcPr>
          <w:p w14:paraId="79C9631A" w14:textId="77777777" w:rsidR="00E814A5" w:rsidRPr="00D74BC0" w:rsidRDefault="00E814A5" w:rsidP="00E8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ВЕРХОВНЫЙ СУД РОССИЙСКОЙ ФЕДЕРАЦИИ ПОСТАНОВЛЕНИЕ </w:t>
            </w: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1 августа 2018 г. N 78-АД18-11</w:t>
            </w:r>
          </w:p>
          <w:p w14:paraId="3DEBDEAC" w14:textId="77777777" w:rsidR="00E814A5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3AA3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15384401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</w:t>
            </w:r>
            <w:hyperlink r:id="rId10" w:history="1">
              <w:r w:rsidRPr="00D74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статьей 19.29</w:t>
              </w:r>
            </w:hyperlink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(в редакции,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действующей на момент возникновения обстоятельств, послуживших основанием для привлечения учреждения к административной ответственности)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      </w:r>
            <w:hyperlink r:id="rId11" w:history="1">
              <w:r w:rsidRPr="00D74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N 273-ФЗ "О противодействии коррупции",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      </w:r>
          </w:p>
          <w:p w14:paraId="2A95841A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не направлено в Пограничное управление ФСБ России по городу Санкт-Петербургу и Ленинградской области уведомление о заключении 13.10.2014 трудового договора с Ш. (замещавшим в названном государственном органе должность государственной (муниципальной) службы, включенную в </w:t>
            </w:r>
            <w:hyperlink r:id="rId12" w:history="1">
              <w:r w:rsidRPr="00D74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федеральной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18.05.2009 N 557.</w:t>
            </w:r>
          </w:p>
          <w:p w14:paraId="44F99397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AE5BBE">
              <w:rPr>
                <w:rFonts w:ascii="Times New Roman" w:hAnsi="Times New Roman" w:cs="Times New Roman"/>
                <w:sz w:val="24"/>
                <w:szCs w:val="24"/>
              </w:rPr>
              <w:t xml:space="preserve">дение законно привлечено к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административной ответственности.</w:t>
            </w:r>
          </w:p>
          <w:p w14:paraId="359FDFE6" w14:textId="77777777" w:rsidR="00E814A5" w:rsidRPr="00D74BC0" w:rsidRDefault="00E814A5" w:rsidP="00E8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D3E70" w14:textId="77777777" w:rsidR="00E814A5" w:rsidRDefault="00E814A5" w:rsidP="00E814A5"/>
        </w:tc>
      </w:tr>
      <w:tr w:rsidR="007D0AC2" w14:paraId="76707761" w14:textId="77777777" w:rsidTr="00AE5BBE">
        <w:tc>
          <w:tcPr>
            <w:tcW w:w="443" w:type="dxa"/>
          </w:tcPr>
          <w:p w14:paraId="592E2F36" w14:textId="77777777" w:rsidR="007D0AC2" w:rsidRDefault="007D0AC2" w:rsidP="007D0AC2"/>
        </w:tc>
        <w:tc>
          <w:tcPr>
            <w:tcW w:w="1593" w:type="dxa"/>
          </w:tcPr>
          <w:p w14:paraId="5BD5FE29" w14:textId="77777777" w:rsidR="007D0AC2" w:rsidRDefault="007D0AC2" w:rsidP="007D0AC2"/>
        </w:tc>
        <w:tc>
          <w:tcPr>
            <w:tcW w:w="2513" w:type="dxa"/>
          </w:tcPr>
          <w:p w14:paraId="3B846481" w14:textId="77777777" w:rsidR="007D0AC2" w:rsidRPr="00D74BC0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Третьего кассационного суда общей юрисдикции от 10.02.2021 N 16-104/2021(16-4619/2020) О привлечении к ответственности по ст. 19.29 КоАП РФ за незаконное привлечение к трудовой деятельности, выполнению работ, оказанию услуг государственного (муниципального) служащего.</w:t>
            </w:r>
          </w:p>
        </w:tc>
        <w:tc>
          <w:tcPr>
            <w:tcW w:w="3668" w:type="dxa"/>
          </w:tcPr>
          <w:p w14:paraId="61107B22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Незаконное привлечение к трудовой деятельности, выполнению работ, оказанию услуг государственного (муниципального) служащего является основанием для привлечения нанимателя к административной ответственности.</w:t>
            </w:r>
          </w:p>
          <w:p w14:paraId="5050B220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493F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привлечения ответчика к административной ответственности послужил факт принятия учреждением на должность заместителя директора по развитию учреждения работника, ранее замещавшего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служащие Калининградской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      </w:r>
          </w:p>
        </w:tc>
        <w:tc>
          <w:tcPr>
            <w:tcW w:w="2126" w:type="dxa"/>
          </w:tcPr>
          <w:p w14:paraId="7EDCC4A2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C2" w14:paraId="1CEC0FD0" w14:textId="77777777" w:rsidTr="00AE5BBE">
        <w:tc>
          <w:tcPr>
            <w:tcW w:w="443" w:type="dxa"/>
          </w:tcPr>
          <w:p w14:paraId="53A0C03E" w14:textId="77777777" w:rsidR="007D0AC2" w:rsidRDefault="007D0AC2" w:rsidP="007D0AC2"/>
        </w:tc>
        <w:tc>
          <w:tcPr>
            <w:tcW w:w="1593" w:type="dxa"/>
          </w:tcPr>
          <w:p w14:paraId="58FBFC0A" w14:textId="77777777" w:rsidR="007D0AC2" w:rsidRDefault="007D0AC2" w:rsidP="007D0AC2"/>
        </w:tc>
        <w:tc>
          <w:tcPr>
            <w:tcW w:w="2513" w:type="dxa"/>
          </w:tcPr>
          <w:p w14:paraId="5600EC97" w14:textId="77777777" w:rsidR="007D0AC2" w:rsidRPr="00D74BC0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>«Обзор судебной практики Верховного Суда Российской Федерации N 3 (2021)»</w:t>
            </w:r>
          </w:p>
          <w:p w14:paraId="7C813857" w14:textId="77777777" w:rsidR="007D0AC2" w:rsidRPr="00D74BC0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>(утв. Президиумом Верховного Суда РФ 10.11.2021)</w:t>
            </w:r>
          </w:p>
        </w:tc>
        <w:tc>
          <w:tcPr>
            <w:tcW w:w="3668" w:type="dxa"/>
          </w:tcPr>
          <w:p w14:paraId="045B597F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В соответствии с ч. 2 ст. 1.7 КоАП РФ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пления такого закона в силу и </w:t>
            </w:r>
            <w:r w:rsidR="00021C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1CD5" w:rsidRPr="00D74BC0">
              <w:rPr>
                <w:rFonts w:ascii="Times New Roman" w:hAnsi="Times New Roman" w:cs="Times New Roman"/>
                <w:sz w:val="24"/>
                <w:szCs w:val="24"/>
              </w:rPr>
              <w:t>отношении,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постановление о назначении административного наказания не исполнено.  </w:t>
            </w:r>
          </w:p>
          <w:p w14:paraId="3F85023A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обороны Российской Федерации от 4 апреля 2016 г. N 175, в соответствии с которым должность помощника начальника отделения относилась к должностям, при замещении которых граждане обязаны представлять сведения о своих доходах, об имуществе и обязательствах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детей, с 5 января 2020 г. утратил силу.</w:t>
            </w:r>
          </w:p>
          <w:p w14:paraId="6CB34189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Таким образом, на момент вынесения мировым судьей постановления о привлечении И. к административной ответственности (9 июня 2020 г.) обязанность сообщить представителю нанимателя (работодателю) по последнему месту службы Ш. о заключении с ней трудового договора отсутствовала.</w:t>
            </w:r>
          </w:p>
        </w:tc>
        <w:tc>
          <w:tcPr>
            <w:tcW w:w="2126" w:type="dxa"/>
          </w:tcPr>
          <w:p w14:paraId="33E61623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отмены нормативного правового акта, принятого во исполнение ч. 4 ст. 12 Федерального закона от 25 декабря 2008 г. N 273-ФЗ "О противодействии коррупции", при производстве по делу об административном правонарушении, предусмотренном ст. 19.29 КоАП РФ, подлежат применению положения ч. 2 ст. 1.7 КоАП РФ, устанавливающие, что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правонарушение, имеет обратную силу.</w:t>
            </w:r>
          </w:p>
        </w:tc>
      </w:tr>
      <w:tr w:rsidR="007D0AC2" w14:paraId="4D8E4A34" w14:textId="77777777" w:rsidTr="00AE5BBE">
        <w:tc>
          <w:tcPr>
            <w:tcW w:w="443" w:type="dxa"/>
          </w:tcPr>
          <w:p w14:paraId="272762E6" w14:textId="77777777" w:rsidR="007D0AC2" w:rsidRDefault="007D0AC2" w:rsidP="007D0AC2"/>
        </w:tc>
        <w:tc>
          <w:tcPr>
            <w:tcW w:w="1593" w:type="dxa"/>
          </w:tcPr>
          <w:p w14:paraId="2D09DE35" w14:textId="77777777" w:rsidR="007D0AC2" w:rsidRDefault="007D0AC2" w:rsidP="007D0AC2"/>
        </w:tc>
        <w:tc>
          <w:tcPr>
            <w:tcW w:w="2513" w:type="dxa"/>
          </w:tcPr>
          <w:p w14:paraId="6E9E6A1F" w14:textId="77777777" w:rsidR="007D0AC2" w:rsidRPr="00D74BC0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>«Обзор судебной практики Верховного Суда Российской Федерации N 3 (2021)»</w:t>
            </w:r>
          </w:p>
          <w:p w14:paraId="4E5A236B" w14:textId="77777777" w:rsidR="007D0AC2" w:rsidRPr="00D74BC0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>(утв. Президиумом Верховного Суда РФ 10.11.2021)</w:t>
            </w:r>
          </w:p>
        </w:tc>
        <w:tc>
          <w:tcPr>
            <w:tcW w:w="3668" w:type="dxa"/>
          </w:tcPr>
          <w:p w14:paraId="730D98F5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Исходя из смысла ст. 12 Федерального закона от 25 декабря 2008 г. N 273-ФЗ "О противодействии коррупции" обязанность, предусмотренную ч. 4 названной статьи, несут организации независимо от их организационно-правовой формы.</w:t>
            </w:r>
          </w:p>
          <w:p w14:paraId="6BB1EE14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привлечения учреждения к административной ответственности на основании ст. 19.29 КоАП РФ послужили изложенные в обжалуемых актах выводы о том, что в нарушение положений ч. 4 ст. 12 Федерального закона от 25 декабря 2008 г. N 273-ФЗ "О противодействии коррупции" учреждение в установленный срок не направило в МВД по субъекту Российской Федерации уведомление о заключении трудового договора с З., ранее замещавшим должность оперуполномоченного МВД по субъекту Российской Федерации, включенную в перечень должностей, установленный нормативными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 Российской Федерации.</w:t>
            </w:r>
          </w:p>
        </w:tc>
        <w:tc>
          <w:tcPr>
            <w:tcW w:w="2126" w:type="dxa"/>
          </w:tcPr>
          <w:p w14:paraId="240777DE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обязанности, предусмотренной ч. 4 ст. 12 Федерального закона от 25 декабря 2008 г. N 273-ФЗ "О противодействии коррупции", возложено законом на все организации независимо от их организационно-правовой формы, в том числе и на учреждения. </w:t>
            </w:r>
          </w:p>
        </w:tc>
      </w:tr>
      <w:tr w:rsidR="007D0AC2" w14:paraId="64BD79A4" w14:textId="77777777" w:rsidTr="00AE5BBE">
        <w:trPr>
          <w:trHeight w:val="9777"/>
        </w:trPr>
        <w:tc>
          <w:tcPr>
            <w:tcW w:w="443" w:type="dxa"/>
          </w:tcPr>
          <w:p w14:paraId="66C17C76" w14:textId="77777777" w:rsidR="007D0AC2" w:rsidRDefault="007D0AC2" w:rsidP="007D0AC2"/>
        </w:tc>
        <w:tc>
          <w:tcPr>
            <w:tcW w:w="1593" w:type="dxa"/>
          </w:tcPr>
          <w:p w14:paraId="27D0B753" w14:textId="77777777" w:rsidR="007D0AC2" w:rsidRDefault="007D0AC2" w:rsidP="007D0AC2"/>
        </w:tc>
        <w:tc>
          <w:tcPr>
            <w:tcW w:w="2513" w:type="dxa"/>
          </w:tcPr>
          <w:p w14:paraId="0D15B9A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Верховного Суда РФ от 08.08.2022 N 32-АД22-6-К1 </w:t>
            </w:r>
          </w:p>
          <w:p w14:paraId="1581097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548D1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735F1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3D4B59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806548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BA4DB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4B8DB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46CB1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AB8E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4B117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A8F28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B2B62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351C8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54E7B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80A2F1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F7E4B9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E59A2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91802F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EF46DF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7E8A8B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95AC72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562DD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AE7CC4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F56C27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3053C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CAC4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DB208C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7C9093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318A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6139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7B506C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C8DF4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2B8349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586597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3E40C1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6D8F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FF80E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013D70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9EE6E1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BFC83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2FEF6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C073F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EDA98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4E9D6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6B90CD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F156A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05509D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F246FC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A3B57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36AE0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7C6E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E74ABD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B20EB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58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B74F49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9A43E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EE11F" w14:textId="77777777" w:rsid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F532D" w14:textId="77777777" w:rsidR="007D0AC2" w:rsidRPr="007D0AC2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C2">
              <w:rPr>
                <w:rFonts w:ascii="Times New Roman" w:hAnsi="Times New Roman" w:cs="Times New Roman"/>
                <w:bCs/>
                <w:sz w:val="24"/>
                <w:szCs w:val="24"/>
              </w:rPr>
              <w:t>"Обзор практики рассмотрения судами дел по спорам, связанным с заключением трудового договора"</w:t>
            </w:r>
          </w:p>
          <w:p w14:paraId="2B46DB49" w14:textId="77777777" w:rsidR="007D0AC2" w:rsidRPr="00D74BC0" w:rsidRDefault="007D0AC2" w:rsidP="007D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C2">
              <w:rPr>
                <w:rFonts w:ascii="Times New Roman" w:hAnsi="Times New Roman" w:cs="Times New Roman"/>
                <w:bCs/>
                <w:sz w:val="24"/>
                <w:szCs w:val="24"/>
              </w:rPr>
              <w:t>(утв. Президиумом Верховного Суда РФ 27.04.2022)</w:t>
            </w:r>
          </w:p>
        </w:tc>
        <w:tc>
          <w:tcPr>
            <w:tcW w:w="3668" w:type="dxa"/>
          </w:tcPr>
          <w:p w14:paraId="585755C3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нарушение положений части 4 статьи 12 Закона о противодействии коррупции, статьи 64.1 Трудового кодекса Российской Федерации уведомление о принятии Бабенко Т.А., замещавшего ранее должность, включенную в перечень должностей федеральной государственной службы, в установленный десятидневный срок представителю нанимателя указанного лица по последнему месту его службы не направлено. Лицо, назначив себя директором и являясь единственным участником общества, не направил уведомление в установленный законом срок. </w:t>
            </w:r>
          </w:p>
          <w:p w14:paraId="2981F64E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доводы заявителя жалобы об отсутствии у юридического лица обязанности исполнять требования части 4 статьи 12 Закона о противодействии коррупции о направлении соответствующего уведомления со ссылкой на положения абзаца 9 пункта 11 постановления Пленума Верховного Суда Российской Федерации от 28.11.2017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были предметом проверки на предыдущих стадиях производства по делу, являются несостоятельными и противоречат нормам права, </w:t>
            </w: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 с целью противодействия коррупции.</w:t>
            </w:r>
          </w:p>
          <w:p w14:paraId="79D2C75A" w14:textId="77777777" w:rsidR="007D0AC2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D0AB" w14:textId="77777777" w:rsidR="007D0AC2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E519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C2">
              <w:rPr>
                <w:rFonts w:ascii="Times New Roman" w:hAnsi="Times New Roman" w:cs="Times New Roman"/>
                <w:sz w:val="24"/>
                <w:szCs w:val="24"/>
              </w:rPr>
              <w:t>Гражданин, замещавший должность государственной гражданской службы, входящую в перечень должностей, установленный нормативными правовыми актами Российской Федерации, в течение двух лет после увольнения с этой службы вправе заключить трудовой договор с организацией (работодателем), в отношении которой им осуществлялись отдельные функции государственного управления, только с согласия соответствующей комиссии по соблюдению требований к служебному поведению государственных служащих и урегулированию конфликта интересов. Отказ данной комиссии в даче согласия бывшему государственному служащему на заключение трудового договора с организацией может быть обжалован в суд.</w:t>
            </w:r>
          </w:p>
        </w:tc>
        <w:tc>
          <w:tcPr>
            <w:tcW w:w="2126" w:type="dxa"/>
          </w:tcPr>
          <w:p w14:paraId="5134B3AB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лицо сначала является одним из участников уже существующего общества, потом становится единственным участником общества и назначает себя генеральными директором, то даже при отсутствии трудового договора необходимо уведомлять предыдущего работодателя с даты принятия решения общего собрания. </w:t>
            </w:r>
          </w:p>
          <w:p w14:paraId="6DDD7AD0" w14:textId="77777777" w:rsidR="007D0AC2" w:rsidRPr="00D74BC0" w:rsidRDefault="007D0AC2" w:rsidP="007D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отсылки на то, что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частью 4 статьи 12 Федерального закона "О противодействии коррупции" обязанности в данном случае не состоятельны. </w:t>
            </w:r>
          </w:p>
        </w:tc>
      </w:tr>
    </w:tbl>
    <w:p w14:paraId="2A93926C" w14:textId="77777777" w:rsidR="00C11394" w:rsidRDefault="00C11394"/>
    <w:sectPr w:rsidR="00C11394" w:rsidSect="00021C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0303" w14:textId="77777777" w:rsidR="00021CD5" w:rsidRDefault="00021CD5" w:rsidP="00021CD5">
      <w:pPr>
        <w:spacing w:after="0" w:line="240" w:lineRule="auto"/>
      </w:pPr>
      <w:r>
        <w:separator/>
      </w:r>
    </w:p>
  </w:endnote>
  <w:endnote w:type="continuationSeparator" w:id="0">
    <w:p w14:paraId="6B46C2F7" w14:textId="77777777" w:rsidR="00021CD5" w:rsidRDefault="00021CD5" w:rsidP="0002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0EC9" w14:textId="77777777" w:rsidR="00021CD5" w:rsidRDefault="00021C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1150" w14:textId="77777777" w:rsidR="00021CD5" w:rsidRDefault="00021C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787E" w14:textId="77777777" w:rsidR="00021CD5" w:rsidRDefault="00021C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F39A" w14:textId="77777777" w:rsidR="00021CD5" w:rsidRDefault="00021CD5" w:rsidP="00021CD5">
      <w:pPr>
        <w:spacing w:after="0" w:line="240" w:lineRule="auto"/>
      </w:pPr>
      <w:r>
        <w:separator/>
      </w:r>
    </w:p>
  </w:footnote>
  <w:footnote w:type="continuationSeparator" w:id="0">
    <w:p w14:paraId="3CECD3DD" w14:textId="77777777" w:rsidR="00021CD5" w:rsidRDefault="00021CD5" w:rsidP="0002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288B" w14:textId="77777777" w:rsidR="00021CD5" w:rsidRDefault="00021C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A5BD" w14:textId="77777777" w:rsidR="00D05937" w:rsidRPr="00D05937" w:rsidRDefault="00D05937" w:rsidP="00D05937">
    <w:pPr>
      <w:rPr>
        <w:rFonts w:ascii="Times New Roman" w:eastAsia="Calibri" w:hAnsi="Times New Roman" w:cs="Times New Roman"/>
        <w:sz w:val="24"/>
        <w:szCs w:val="24"/>
      </w:rPr>
    </w:pPr>
    <w:r w:rsidRPr="00D05937">
      <w:rPr>
        <w:rFonts w:ascii="Times New Roman" w:eastAsia="Calibri" w:hAnsi="Times New Roman" w:cs="Times New Roman"/>
        <w:sz w:val="24"/>
        <w:szCs w:val="24"/>
      </w:rPr>
      <w:t>СУДЕБНАЯ ПРАКТИКА ПО ТЕМЕ ПРОТИВОДЕЙСТВИЯ КОРРУПЦИИ</w:t>
    </w:r>
  </w:p>
  <w:p w14:paraId="2AA82571" w14:textId="77777777" w:rsidR="00021CD5" w:rsidRDefault="00021C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7A1E" w14:textId="77777777" w:rsidR="00021CD5" w:rsidRDefault="00021C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94"/>
    <w:rsid w:val="00021CD5"/>
    <w:rsid w:val="002B58EF"/>
    <w:rsid w:val="00513F87"/>
    <w:rsid w:val="007D0AC2"/>
    <w:rsid w:val="007E51B3"/>
    <w:rsid w:val="00A062F1"/>
    <w:rsid w:val="00AE5BBE"/>
    <w:rsid w:val="00BB02F4"/>
    <w:rsid w:val="00C11394"/>
    <w:rsid w:val="00D05937"/>
    <w:rsid w:val="00E56F39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C8F8"/>
  <w15:chartTrackingRefBased/>
  <w15:docId w15:val="{D9EC375C-36F5-4515-AA47-DD121FA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814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CD5"/>
  </w:style>
  <w:style w:type="paragraph" w:styleId="a7">
    <w:name w:val="footer"/>
    <w:basedOn w:val="a"/>
    <w:link w:val="a8"/>
    <w:uiPriority w:val="99"/>
    <w:unhideWhenUsed/>
    <w:rsid w:val="0002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.garant.ru/document?id=10008000&amp;sub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61686C9B2C7DF736E9ADCCE38D08E98700FF8DA171EFEA1BB2AF4CB3B0059A09BF36243929K" TargetMode="External"/><Relationship Id="rId12" Type="http://schemas.openxmlformats.org/officeDocument/2006/relationships/hyperlink" Target="https://login.consultant.ru/link/?rnd=4183DA6F704DCE0273B5B61329C6D92A&amp;req=doc&amp;base=LAW&amp;n=165085&amp;dst=100016&amp;fld=134&amp;REFFIELD=134&amp;REFDST=100011&amp;REFDOC=550191&amp;REFBASE=ARB&amp;stat=refcode%3D10881%3Bdstident%3D100016%3Bindex%3D16&amp;date=20.06.20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4183DA6F704DCE0273B5B61329C6D92A&amp;req=doc&amp;base=LAW&amp;n=219266&amp;REFFIELD=134&amp;REFDST=100008&amp;REFDOC=550191&amp;REFBASE=ARB&amp;stat=refcode%3D16876%3Bindex%3D13&amp;date=20.06.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nd=4183DA6F704DCE0273B5B61329C6D92A&amp;req=doc&amp;base=LAW&amp;n=164056&amp;dst=3080&amp;fld=134&amp;REFFIELD=134&amp;REFDST=100008&amp;REFDOC=550191&amp;REFBASE=ARB&amp;stat=refcode%3D10881%3Bdstident%3D3080%3Bindex%3D13&amp;date=20.06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D772E28E211A5837B7AE67F489F9358A519B200C69A21473D419515070D6E2BCB6515528EA6B2EAAB06E60A5F597F7EDB903BCE0El9jF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B847-2061-4378-BD23-9876BCDB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3477</Words>
  <Characters>19821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В. Замуруева</dc:creator>
  <cp:keywords/>
  <dc:description/>
  <cp:lastModifiedBy>Анна М. Чубинская</cp:lastModifiedBy>
  <cp:revision>2</cp:revision>
  <dcterms:created xsi:type="dcterms:W3CDTF">2022-12-26T07:25:00Z</dcterms:created>
  <dcterms:modified xsi:type="dcterms:W3CDTF">2022-12-26T07:25:00Z</dcterms:modified>
</cp:coreProperties>
</file>