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D2" w:rsidRDefault="00035ED2" w:rsidP="00035ED2">
      <w:pPr>
        <w:pStyle w:val="Standard"/>
        <w:autoSpaceDE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НОВОЕ В АУДИТОРСКОМ </w:t>
      </w:r>
      <w:proofErr w:type="gramStart"/>
      <w:r>
        <w:rPr>
          <w:b/>
          <w:sz w:val="34"/>
          <w:szCs w:val="34"/>
        </w:rPr>
        <w:t>ЗАКОНОДАТЕЛЬСТВЕ</w:t>
      </w:r>
      <w:proofErr w:type="gramEnd"/>
      <w:r>
        <w:rPr>
          <w:b/>
          <w:sz w:val="34"/>
          <w:szCs w:val="34"/>
        </w:rPr>
        <w:t>: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сообщение</w:t>
      </w:r>
    </w:p>
    <w:p w:rsidR="00035ED2" w:rsidRDefault="001A13AA" w:rsidP="00035ED2">
      <w:pPr>
        <w:pStyle w:val="Standard"/>
        <w:autoSpaceDE w:val="0"/>
        <w:jc w:val="center"/>
        <w:rPr>
          <w:b/>
          <w:szCs w:val="28"/>
        </w:rPr>
      </w:pPr>
      <w:r>
        <w:rPr>
          <w:b/>
          <w:szCs w:val="28"/>
        </w:rPr>
        <w:t>28</w:t>
      </w:r>
      <w:r>
        <w:rPr>
          <w:b/>
          <w:szCs w:val="28"/>
        </w:rPr>
        <w:t xml:space="preserve"> </w:t>
      </w:r>
      <w:r w:rsidR="00E03DE5">
        <w:rPr>
          <w:b/>
          <w:szCs w:val="28"/>
        </w:rPr>
        <w:t>апреля</w:t>
      </w:r>
      <w:r w:rsidR="00035ED2" w:rsidRPr="000430C9">
        <w:rPr>
          <w:b/>
          <w:szCs w:val="28"/>
        </w:rPr>
        <w:t xml:space="preserve"> </w:t>
      </w:r>
      <w:r w:rsidR="00035ED2">
        <w:rPr>
          <w:b/>
          <w:szCs w:val="28"/>
        </w:rPr>
        <w:t>20</w:t>
      </w:r>
      <w:r w:rsidR="003A2E82">
        <w:rPr>
          <w:b/>
          <w:szCs w:val="28"/>
        </w:rPr>
        <w:t>2</w:t>
      </w:r>
      <w:r w:rsidR="00E03DE5">
        <w:rPr>
          <w:b/>
          <w:szCs w:val="28"/>
        </w:rPr>
        <w:t>2</w:t>
      </w:r>
      <w:r w:rsidR="00035ED2">
        <w:rPr>
          <w:b/>
          <w:szCs w:val="28"/>
        </w:rPr>
        <w:t xml:space="preserve"> г.</w:t>
      </w:r>
      <w:r w:rsidR="003A2E82">
        <w:rPr>
          <w:b/>
          <w:szCs w:val="28"/>
        </w:rPr>
        <w:t xml:space="preserve"> № ИС-аудит-</w:t>
      </w:r>
      <w:r>
        <w:rPr>
          <w:b/>
          <w:szCs w:val="28"/>
        </w:rPr>
        <w:t>54</w:t>
      </w:r>
    </w:p>
    <w:p w:rsidR="00035ED2" w:rsidRDefault="00035ED2" w:rsidP="00035ED2">
      <w:pPr>
        <w:pStyle w:val="Standard"/>
        <w:autoSpaceDE w:val="0"/>
        <w:jc w:val="center"/>
        <w:rPr>
          <w:b/>
          <w:szCs w:val="28"/>
        </w:rPr>
      </w:pPr>
    </w:p>
    <w:p w:rsidR="00AC275C" w:rsidRDefault="00AC275C" w:rsidP="00675FAB">
      <w:pPr>
        <w:pStyle w:val="Standard"/>
        <w:ind w:firstLine="709"/>
        <w:jc w:val="both"/>
      </w:pPr>
    </w:p>
    <w:p w:rsidR="009F6217" w:rsidRDefault="00632119" w:rsidP="009F6217">
      <w:pPr>
        <w:pStyle w:val="Standard"/>
        <w:jc w:val="center"/>
        <w:rPr>
          <w:b/>
        </w:rPr>
      </w:pPr>
      <w:r w:rsidRPr="009F6217">
        <w:rPr>
          <w:b/>
        </w:rPr>
        <w:t>Созда</w:t>
      </w:r>
      <w:r w:rsidR="00316F33">
        <w:rPr>
          <w:b/>
        </w:rPr>
        <w:t>ется</w:t>
      </w:r>
      <w:r w:rsidRPr="009F6217">
        <w:rPr>
          <w:b/>
        </w:rPr>
        <w:t xml:space="preserve"> единый рынок аудиторских услуг </w:t>
      </w:r>
    </w:p>
    <w:p w:rsidR="00632119" w:rsidRPr="009F6217" w:rsidRDefault="009F6217" w:rsidP="009F6217">
      <w:pPr>
        <w:pStyle w:val="Standard"/>
        <w:jc w:val="center"/>
        <w:rPr>
          <w:b/>
        </w:rPr>
      </w:pPr>
      <w:r>
        <w:rPr>
          <w:b/>
        </w:rPr>
        <w:t xml:space="preserve">в рамках </w:t>
      </w:r>
      <w:r w:rsidR="00632119" w:rsidRPr="009F6217">
        <w:rPr>
          <w:b/>
        </w:rPr>
        <w:t>Евразийского экономического союза</w:t>
      </w:r>
    </w:p>
    <w:p w:rsidR="00632119" w:rsidRDefault="00632119" w:rsidP="003E6743">
      <w:pPr>
        <w:pStyle w:val="Standard"/>
        <w:ind w:firstLine="709"/>
        <w:jc w:val="both"/>
      </w:pPr>
    </w:p>
    <w:p w:rsidR="00316F33" w:rsidRDefault="00316F33" w:rsidP="003E6743">
      <w:pPr>
        <w:pStyle w:val="Standard"/>
        <w:ind w:firstLine="709"/>
        <w:jc w:val="both"/>
      </w:pPr>
    </w:p>
    <w:p w:rsidR="003E6743" w:rsidRDefault="003E6743" w:rsidP="003E6743">
      <w:pPr>
        <w:pStyle w:val="Standard"/>
        <w:ind w:firstLine="709"/>
        <w:jc w:val="both"/>
      </w:pPr>
      <w:r>
        <w:t xml:space="preserve">19 апреля 2022 г. подписано Соглашение об </w:t>
      </w:r>
      <w:proofErr w:type="gramStart"/>
      <w:r>
        <w:t>осуществлении</w:t>
      </w:r>
      <w:proofErr w:type="gramEnd"/>
      <w:r>
        <w:t xml:space="preserve"> аудиторской деятельности в рамках Евразийского экономического союза. Участниками соглашения являются </w:t>
      </w:r>
      <w:r w:rsidR="00316F33">
        <w:t xml:space="preserve">все </w:t>
      </w:r>
      <w:r>
        <w:t xml:space="preserve">государства-члены Евразийского экономического союза (ЕАЭС): Республика Армения, Республика Беларусь, Республика Казахстан, Киргизская Республика, Российская Федерация. Соглашение принято в развитие Договора о Евразийском экономическом </w:t>
      </w:r>
      <w:proofErr w:type="gramStart"/>
      <w:r>
        <w:t>союзе</w:t>
      </w:r>
      <w:proofErr w:type="gramEnd"/>
      <w:r>
        <w:t xml:space="preserve"> от 29 мая 2014 г., является международным договором и входит в право ЕАЭС.  Главная цель соглашения – создание единого рынка аудиторских услуг, основанного на единых подходах к организации, регулированию и контролю аудиторской деятельности, на территории ЕАЭС. </w:t>
      </w:r>
    </w:p>
    <w:p w:rsidR="003E6743" w:rsidRDefault="003E6743" w:rsidP="003E6743">
      <w:pPr>
        <w:pStyle w:val="Standard"/>
        <w:ind w:firstLine="709"/>
        <w:jc w:val="both"/>
      </w:pPr>
      <w:r>
        <w:t>Предметом соглашения являются отношения, связанные с обеспечением допуска аудиторских организаций и индивидуальных аудиторов (аудиторов) одного участника соглашения к осуществлению (</w:t>
      </w:r>
      <w:proofErr w:type="gramStart"/>
      <w:r>
        <w:t>участии</w:t>
      </w:r>
      <w:proofErr w:type="gramEnd"/>
      <w:r>
        <w:t xml:space="preserve"> в осуществлении) аудиторской деятельности в других участниках соглашения. В частности, соглашением регулируются следующие основные вопросы:</w:t>
      </w:r>
    </w:p>
    <w:p w:rsidR="003E6743" w:rsidRDefault="003E6743" w:rsidP="003E6743">
      <w:pPr>
        <w:pStyle w:val="Standard"/>
        <w:ind w:firstLine="709"/>
        <w:jc w:val="both"/>
      </w:pPr>
      <w:r>
        <w:t>допуск к осуществлению аудиторской деятельности (требования к лицам, осуществляющим (участвующим в осуществлении) аудиторскую деятельность,</w:t>
      </w:r>
      <w:r w:rsidR="00990409" w:rsidRPr="00990409">
        <w:t xml:space="preserve"> </w:t>
      </w:r>
      <w:r w:rsidR="00316F33">
        <w:t>реализация этих требований в национальном законодательстве</w:t>
      </w:r>
      <w:r>
        <w:t>);</w:t>
      </w:r>
    </w:p>
    <w:p w:rsidR="003E6743" w:rsidRDefault="003E6743" w:rsidP="003E6743">
      <w:pPr>
        <w:pStyle w:val="Standard"/>
        <w:ind w:firstLine="709"/>
        <w:jc w:val="both"/>
      </w:pPr>
      <w:r>
        <w:t>ведение национальных реестров аудиторских организаций, индивидуальных аудиторов и аудиторов (сведения, включаемые в них, органы, ведущие их, и взаимодействие между ними, язык ведения реестров, раскрытие сведений из реестров);</w:t>
      </w:r>
    </w:p>
    <w:p w:rsidR="003E6743" w:rsidRDefault="003E6743" w:rsidP="003E6743">
      <w:pPr>
        <w:pStyle w:val="Standard"/>
        <w:ind w:firstLine="709"/>
        <w:jc w:val="both"/>
      </w:pPr>
      <w:r>
        <w:t>стандарты аудиторской деятельности;</w:t>
      </w:r>
    </w:p>
    <w:p w:rsidR="003E6743" w:rsidRDefault="003E6743" w:rsidP="003E6743">
      <w:pPr>
        <w:pStyle w:val="Standard"/>
        <w:ind w:firstLine="709"/>
        <w:jc w:val="both"/>
      </w:pPr>
      <w:r>
        <w:t>независимость аудиторских организаций, индивидуальных аудиторов (аудиторов), а также профессиональная этика аудиторов;</w:t>
      </w:r>
    </w:p>
    <w:p w:rsidR="003E6743" w:rsidRDefault="003E6743" w:rsidP="003E6743">
      <w:pPr>
        <w:pStyle w:val="Standard"/>
        <w:ind w:firstLine="709"/>
        <w:jc w:val="both"/>
      </w:pPr>
      <w:r>
        <w:t>институт аудиторской тайны;</w:t>
      </w:r>
    </w:p>
    <w:p w:rsidR="003E6743" w:rsidRDefault="003E6743" w:rsidP="003E6743">
      <w:pPr>
        <w:pStyle w:val="Standard"/>
        <w:ind w:firstLine="709"/>
        <w:jc w:val="both"/>
      </w:pPr>
      <w:r>
        <w:t>требования к внутреннему контролю качества аудиторских услуг;</w:t>
      </w:r>
    </w:p>
    <w:p w:rsidR="003E6743" w:rsidRDefault="003E6743" w:rsidP="003E6743">
      <w:pPr>
        <w:pStyle w:val="Standard"/>
        <w:ind w:firstLine="709"/>
        <w:jc w:val="both"/>
      </w:pPr>
      <w:r>
        <w:t>аудиторское заключение и аналогичные документы;</w:t>
      </w:r>
    </w:p>
    <w:p w:rsidR="003E6743" w:rsidRDefault="003E6743" w:rsidP="003E6743">
      <w:pPr>
        <w:pStyle w:val="Standard"/>
        <w:ind w:firstLine="709"/>
        <w:jc w:val="both"/>
      </w:pPr>
      <w:r>
        <w:lastRenderedPageBreak/>
        <w:t xml:space="preserve">организация оказания аудиторских услуг (проведение обязательного аудита, ограничения, налагаемые </w:t>
      </w:r>
      <w:proofErr w:type="gramStart"/>
      <w:r>
        <w:t>на</w:t>
      </w:r>
      <w:proofErr w:type="gramEnd"/>
      <w:r>
        <w:t xml:space="preserve"> </w:t>
      </w:r>
      <w:proofErr w:type="gramStart"/>
      <w:r>
        <w:t>субъектов</w:t>
      </w:r>
      <w:proofErr w:type="gramEnd"/>
      <w:r>
        <w:t xml:space="preserve"> аудиторской деятельности, особенности такой деятельности в финансовой сфере);</w:t>
      </w:r>
    </w:p>
    <w:p w:rsidR="003E6743" w:rsidRDefault="003E6743" w:rsidP="003E6743">
      <w:pPr>
        <w:pStyle w:val="Standard"/>
        <w:ind w:firstLine="709"/>
        <w:jc w:val="both"/>
      </w:pPr>
      <w:r>
        <w:t xml:space="preserve">внешний контроль качества работы аудиторских организаций и индивидуальных аудиторов (требования к нему, </w:t>
      </w:r>
      <w:r w:rsidR="00316F33">
        <w:t xml:space="preserve">контролирующие органы и взаимодействие между ними, </w:t>
      </w:r>
      <w:r>
        <w:t>меры воздействия по его результатам);</w:t>
      </w:r>
    </w:p>
    <w:p w:rsidR="003E6743" w:rsidRDefault="003E6743" w:rsidP="003E6743">
      <w:pPr>
        <w:pStyle w:val="Standard"/>
        <w:ind w:firstLine="709"/>
        <w:jc w:val="both"/>
      </w:pPr>
      <w:r>
        <w:t>регулирование аудиторской деятельности, включая участие в нем профессиональных объединений аудиторов, взаимодействие между соответствующими органами.</w:t>
      </w:r>
    </w:p>
    <w:p w:rsidR="003E6743" w:rsidRDefault="003E6743" w:rsidP="003E6743">
      <w:pPr>
        <w:pStyle w:val="Standard"/>
        <w:ind w:firstLine="709"/>
        <w:jc w:val="both"/>
      </w:pPr>
      <w:r>
        <w:t>В ЕАЭС аудиторскую деятельность вправе вести лица, сведения о которых включены в национальные реестры аудиторских организаций, индивидуальных аудиторов и аудиторов. Для ведения аудиторской деятельности на территории других государств-членов ЕАЭС не требуется проходить никакие дополнительные процедуры.</w:t>
      </w:r>
      <w:r w:rsidR="00AB2C36">
        <w:t xml:space="preserve"> Например, аудиторская организация, сведения о которой включены в российский реестр субъектов аудиторской деятельности, вправе оказывать аудиторские услуги не только в России, но и в других государствах-членах ЕАЭС (без дополнительной регистрации в этих государствах).</w:t>
      </w:r>
    </w:p>
    <w:p w:rsidR="003E6743" w:rsidRDefault="003E6743" w:rsidP="003E6743">
      <w:pPr>
        <w:pStyle w:val="Standard"/>
        <w:ind w:firstLine="709"/>
        <w:jc w:val="both"/>
      </w:pPr>
      <w:r>
        <w:t>Аудиторская деятельность на территории ЕАЭС должна осуществляться в соответствии с международными стандартами аудиторской деятельности и кодексом этики профессиональных бухгалтеров (в части осуществления аудиторской деятельности), принятым</w:t>
      </w:r>
      <w:r w:rsidR="0020368D">
        <w:t>и</w:t>
      </w:r>
      <w:r>
        <w:t xml:space="preserve"> Международной федерацией бухгалтеров.</w:t>
      </w:r>
    </w:p>
    <w:p w:rsidR="00AB2C36" w:rsidRDefault="003E6743" w:rsidP="003E6743">
      <w:pPr>
        <w:pStyle w:val="Standard"/>
        <w:ind w:firstLine="709"/>
        <w:jc w:val="both"/>
      </w:pPr>
      <w:proofErr w:type="gramStart"/>
      <w:r>
        <w:t xml:space="preserve">Внешний контроль качества работы осуществляют национальные контролирующие органы как в отношении зарегистрированных </w:t>
      </w:r>
      <w:r w:rsidR="009F6217">
        <w:t>ими</w:t>
      </w:r>
      <w:r w:rsidR="0020368D">
        <w:t xml:space="preserve"> </w:t>
      </w:r>
      <w:r>
        <w:t>аудиторских организаций и индивидуальных аудиторов, так и в отношении аудиторских организаций и индивидуальных аудиторов, сведения о которых включены в национальные реестры других государств-членов ЕАЭС</w:t>
      </w:r>
      <w:r w:rsidR="009F6217">
        <w:t>, но оказываю</w:t>
      </w:r>
      <w:r w:rsidR="00AB2C36">
        <w:t>щих</w:t>
      </w:r>
      <w:r w:rsidR="009F6217">
        <w:t xml:space="preserve"> аудиторские услуги </w:t>
      </w:r>
      <w:r w:rsidR="00AB2C36">
        <w:t>в данном государстве</w:t>
      </w:r>
      <w:r>
        <w:t>.</w:t>
      </w:r>
      <w:proofErr w:type="gramEnd"/>
      <w:r w:rsidR="00AB2C36">
        <w:t xml:space="preserve"> Например, российский контролирующий орган будет контролировать российские аудиторские организации, а также аудиторские организации из других государств-членов ЕАЭС, оказывающих аудиторские услуги на территории Российской Федерации.</w:t>
      </w:r>
    </w:p>
    <w:p w:rsidR="003E6743" w:rsidRDefault="003E6743" w:rsidP="003E6743">
      <w:pPr>
        <w:pStyle w:val="Standard"/>
        <w:ind w:firstLine="709"/>
        <w:jc w:val="both"/>
      </w:pPr>
      <w:proofErr w:type="gramStart"/>
      <w:r>
        <w:t>Аудиторская организация, индивидуальный аудитор, аудитор несут ответственность за нарушение требований законодательства об аудиторской деятельности, стандартов аудиторской деятельности, требований к независимости и профессиональной этике аудиторов в соответствии с законодательством государства-члена ЕАЭС, на территории которого совершено нарушение.</w:t>
      </w:r>
      <w:proofErr w:type="gramEnd"/>
      <w:r>
        <w:t xml:space="preserve"> При этом к аудиторским организациям, индивидуальным аудиторам, осуществляющим аудиторскую деятельность на территории другого государства-члена ЕАЭС, применяются все меры воздействия, предусмотренные законодательством данного государства.</w:t>
      </w:r>
      <w:r w:rsidR="00AB2C36">
        <w:t xml:space="preserve"> Например, меры воздействия к российской аудиторской организации, ведущей аудиторскую деятельность в России и в других государствах-членах ЕАЭС, могут быть применены как российским контролирующим органом, так и контролирующими органами </w:t>
      </w:r>
      <w:r w:rsidR="00AB2C36">
        <w:lastRenderedPageBreak/>
        <w:t>других государств-членов ЕАЭС (в отношен</w:t>
      </w:r>
      <w:proofErr w:type="gramStart"/>
      <w:r w:rsidR="00AB2C36">
        <w:t>ии ау</w:t>
      </w:r>
      <w:proofErr w:type="gramEnd"/>
      <w:r w:rsidR="00AB2C36">
        <w:t>диторских услуг, оказанных на территории этих государств).</w:t>
      </w:r>
    </w:p>
    <w:p w:rsidR="0079776E" w:rsidRDefault="009F6217" w:rsidP="003E6743">
      <w:pPr>
        <w:pStyle w:val="Standard"/>
        <w:ind w:firstLine="709"/>
        <w:jc w:val="both"/>
      </w:pPr>
      <w:r>
        <w:t>В целом с</w:t>
      </w:r>
      <w:r w:rsidR="0079776E" w:rsidRPr="0079776E">
        <w:t>оглашение</w:t>
      </w:r>
      <w:r w:rsidR="0079776E">
        <w:t xml:space="preserve"> </w:t>
      </w:r>
      <w:r w:rsidR="0079776E" w:rsidRPr="0079776E">
        <w:t>не изменя</w:t>
      </w:r>
      <w:r>
        <w:t>е</w:t>
      </w:r>
      <w:r w:rsidR="0079776E" w:rsidRPr="0079776E">
        <w:t>т</w:t>
      </w:r>
      <w:bookmarkStart w:id="0" w:name="_GoBack"/>
      <w:bookmarkEnd w:id="0"/>
      <w:r w:rsidR="0079776E" w:rsidRPr="0079776E">
        <w:t xml:space="preserve"> условия</w:t>
      </w:r>
      <w:r w:rsidR="0079776E">
        <w:t xml:space="preserve"> допуска</w:t>
      </w:r>
      <w:r w:rsidR="0079776E" w:rsidRPr="0079776E">
        <w:t xml:space="preserve"> к осуществлению аудиторской деятельности </w:t>
      </w:r>
      <w:r w:rsidR="0079776E">
        <w:t xml:space="preserve">и </w:t>
      </w:r>
      <w:r>
        <w:t>ведения</w:t>
      </w:r>
      <w:r w:rsidR="0079776E">
        <w:t xml:space="preserve"> этой деятельности </w:t>
      </w:r>
      <w:r>
        <w:t>в</w:t>
      </w:r>
      <w:r w:rsidR="0079776E" w:rsidRPr="0079776E">
        <w:t xml:space="preserve"> Российской Федерации.</w:t>
      </w:r>
    </w:p>
    <w:p w:rsidR="0079776E" w:rsidRDefault="003E6743">
      <w:pPr>
        <w:pStyle w:val="Standard"/>
        <w:ind w:firstLine="709"/>
        <w:jc w:val="both"/>
      </w:pPr>
      <w:r>
        <w:t xml:space="preserve">Соглашение вступает в силу по </w:t>
      </w:r>
      <w:proofErr w:type="gramStart"/>
      <w:r>
        <w:t>истечении</w:t>
      </w:r>
      <w:proofErr w:type="gramEnd"/>
      <w:r>
        <w:t xml:space="preserve"> 10 календарных дней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вступления соглашения в силу. </w:t>
      </w:r>
      <w:r w:rsidR="0020368D">
        <w:t xml:space="preserve">Отдельные положения, в частности, касающиеся допуска к аудиторской деятельности, </w:t>
      </w:r>
      <w:r w:rsidR="009F6217">
        <w:t>начнут применяться после</w:t>
      </w:r>
      <w:r>
        <w:t xml:space="preserve"> вступления в силу </w:t>
      </w:r>
      <w:r w:rsidR="009F6217">
        <w:t xml:space="preserve">специального </w:t>
      </w:r>
      <w:r>
        <w:t>решения Высшего Евразийского экономического совета</w:t>
      </w:r>
      <w:r w:rsidR="0020368D">
        <w:t>.</w:t>
      </w:r>
    </w:p>
    <w:p w:rsidR="003778CE" w:rsidRDefault="003E6743" w:rsidP="003E6743">
      <w:pPr>
        <w:pStyle w:val="Standard"/>
        <w:ind w:firstLine="709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соглашения государствами-членами ЕАЭС будет заключено также соглашение об административном сотрудничестве в области аудита. Это соглашение призвано определить порядок взаимодействия между органами государств-членов ЕАЭС, уполномоченными на осуществление функций по регулированию аудиторской деятельности, ответственных за ведение реестров, осуществляющих внешний контроль качества работы.</w:t>
      </w:r>
    </w:p>
    <w:p w:rsidR="00C15D8C" w:rsidRDefault="00C15D8C" w:rsidP="00675FAB">
      <w:pPr>
        <w:pStyle w:val="Standard"/>
        <w:ind w:firstLine="709"/>
        <w:jc w:val="both"/>
      </w:pPr>
    </w:p>
    <w:p w:rsidR="0079776E" w:rsidRDefault="0079776E" w:rsidP="00675FAB">
      <w:pPr>
        <w:pStyle w:val="Standard"/>
        <w:ind w:firstLine="709"/>
        <w:jc w:val="both"/>
      </w:pPr>
    </w:p>
    <w:p w:rsidR="002659F2" w:rsidRDefault="002659F2" w:rsidP="00AC6524">
      <w:pPr>
        <w:pStyle w:val="Standard"/>
        <w:jc w:val="both"/>
        <w:rPr>
          <w:i/>
        </w:rPr>
      </w:pPr>
      <w:r>
        <w:rPr>
          <w:i/>
        </w:rPr>
        <w:t>Департамент регулирования бухгалтерского учета,</w:t>
      </w:r>
    </w:p>
    <w:p w:rsidR="002659F2" w:rsidRDefault="002659F2" w:rsidP="00AC6524">
      <w:pPr>
        <w:pStyle w:val="Standard"/>
        <w:jc w:val="both"/>
        <w:rPr>
          <w:i/>
        </w:rPr>
      </w:pPr>
      <w:r>
        <w:rPr>
          <w:i/>
        </w:rPr>
        <w:t>финансовой отчетности и аудиторской деятельности</w:t>
      </w:r>
    </w:p>
    <w:p w:rsidR="002659F2" w:rsidRPr="002659F2" w:rsidRDefault="002659F2" w:rsidP="00AC6524">
      <w:pPr>
        <w:pStyle w:val="Standard"/>
        <w:jc w:val="both"/>
        <w:rPr>
          <w:i/>
        </w:rPr>
      </w:pPr>
      <w:r>
        <w:rPr>
          <w:i/>
        </w:rPr>
        <w:t>Минфина России</w:t>
      </w:r>
    </w:p>
    <w:sectPr w:rsidR="002659F2" w:rsidRPr="002659F2" w:rsidSect="00873B4B">
      <w:headerReference w:type="default" r:id="rId9"/>
      <w:headerReference w:type="first" r:id="rId10"/>
      <w:footerReference w:type="first" r:id="rId11"/>
      <w:pgSz w:w="11906" w:h="16838"/>
      <w:pgMar w:top="1191" w:right="707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6C" w:rsidRDefault="00A87A6C">
      <w:r>
        <w:separator/>
      </w:r>
    </w:p>
  </w:endnote>
  <w:endnote w:type="continuationSeparator" w:id="0">
    <w:p w:rsidR="00A87A6C" w:rsidRDefault="00A8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7E3" w:rsidRDefault="00E867E3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6C" w:rsidRDefault="00A87A6C">
      <w:r>
        <w:rPr>
          <w:color w:val="000000"/>
        </w:rPr>
        <w:separator/>
      </w:r>
    </w:p>
  </w:footnote>
  <w:footnote w:type="continuationSeparator" w:id="0">
    <w:p w:rsidR="00A87A6C" w:rsidRDefault="00A87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183776"/>
      <w:docPartObj>
        <w:docPartGallery w:val="Page Numbers (Top of Page)"/>
        <w:docPartUnique/>
      </w:docPartObj>
    </w:sdtPr>
    <w:sdtEndPr/>
    <w:sdtContent>
      <w:p w:rsidR="00271507" w:rsidRDefault="002715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3AA">
          <w:rPr>
            <w:noProof/>
          </w:rPr>
          <w:t>2</w:t>
        </w:r>
        <w:r>
          <w:fldChar w:fldCharType="end"/>
        </w:r>
      </w:p>
    </w:sdtContent>
  </w:sdt>
  <w:p w:rsidR="00E867E3" w:rsidRDefault="00E867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02"/>
      <w:gridCol w:w="8509"/>
    </w:tblGrid>
    <w:tr w:rsidR="00E867E3">
      <w:tc>
        <w:tcPr>
          <w:tcW w:w="750" w:type="pct"/>
          <w:tcBorders>
            <w:right w:val="single" w:sz="18" w:space="0" w:color="4F81BD" w:themeColor="accent1"/>
          </w:tcBorders>
        </w:tcPr>
        <w:p w:rsidR="00E867E3" w:rsidRDefault="00E867E3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E867E3" w:rsidRPr="0048484E" w:rsidRDefault="00E867E3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 xml:space="preserve">Настоящий документ не </w:t>
              </w:r>
              <w:proofErr w:type="gramStart"/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является нормативным правовым актом Минфина России и не может</w:t>
              </w:r>
              <w:proofErr w:type="gramEnd"/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 xml:space="preserve">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E867E3" w:rsidRDefault="00E867E3" w:rsidP="007D3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BAF"/>
    <w:multiLevelType w:val="hybridMultilevel"/>
    <w:tmpl w:val="2048C292"/>
    <w:lvl w:ilvl="0" w:tplc="A0069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72F5E"/>
    <w:multiLevelType w:val="hybridMultilevel"/>
    <w:tmpl w:val="2A461844"/>
    <w:lvl w:ilvl="0" w:tplc="3A844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2B4F01"/>
    <w:multiLevelType w:val="hybridMultilevel"/>
    <w:tmpl w:val="5F884AE2"/>
    <w:lvl w:ilvl="0" w:tplc="4F90B1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BA"/>
    <w:rsid w:val="000025A7"/>
    <w:rsid w:val="00004C4F"/>
    <w:rsid w:val="00013377"/>
    <w:rsid w:val="000145CC"/>
    <w:rsid w:val="00021E93"/>
    <w:rsid w:val="000242D2"/>
    <w:rsid w:val="000252EB"/>
    <w:rsid w:val="00033075"/>
    <w:rsid w:val="0003520C"/>
    <w:rsid w:val="00035ED2"/>
    <w:rsid w:val="00037C33"/>
    <w:rsid w:val="000430C9"/>
    <w:rsid w:val="00044B75"/>
    <w:rsid w:val="000542C8"/>
    <w:rsid w:val="0005534A"/>
    <w:rsid w:val="00056EE4"/>
    <w:rsid w:val="0006281C"/>
    <w:rsid w:val="000664ED"/>
    <w:rsid w:val="00066F88"/>
    <w:rsid w:val="00075534"/>
    <w:rsid w:val="0007781C"/>
    <w:rsid w:val="00082E5A"/>
    <w:rsid w:val="00083909"/>
    <w:rsid w:val="00083FF6"/>
    <w:rsid w:val="00085611"/>
    <w:rsid w:val="00086884"/>
    <w:rsid w:val="00087640"/>
    <w:rsid w:val="00090B31"/>
    <w:rsid w:val="00095B80"/>
    <w:rsid w:val="000B6FFB"/>
    <w:rsid w:val="000C0508"/>
    <w:rsid w:val="000C210C"/>
    <w:rsid w:val="000C3190"/>
    <w:rsid w:val="000C3906"/>
    <w:rsid w:val="000C586F"/>
    <w:rsid w:val="000D25A7"/>
    <w:rsid w:val="000D4651"/>
    <w:rsid w:val="000D5B37"/>
    <w:rsid w:val="000D5DC7"/>
    <w:rsid w:val="000E27C5"/>
    <w:rsid w:val="000E2E1B"/>
    <w:rsid w:val="000E75DA"/>
    <w:rsid w:val="000F3145"/>
    <w:rsid w:val="000F793F"/>
    <w:rsid w:val="00104433"/>
    <w:rsid w:val="0011151B"/>
    <w:rsid w:val="00111859"/>
    <w:rsid w:val="00112DE6"/>
    <w:rsid w:val="00112F58"/>
    <w:rsid w:val="00117050"/>
    <w:rsid w:val="00122C65"/>
    <w:rsid w:val="00124A48"/>
    <w:rsid w:val="00130037"/>
    <w:rsid w:val="0013130F"/>
    <w:rsid w:val="00133EB2"/>
    <w:rsid w:val="0014302D"/>
    <w:rsid w:val="00153AF9"/>
    <w:rsid w:val="0016066C"/>
    <w:rsid w:val="00165126"/>
    <w:rsid w:val="001711C7"/>
    <w:rsid w:val="00180395"/>
    <w:rsid w:val="00181277"/>
    <w:rsid w:val="00186D5B"/>
    <w:rsid w:val="00192CF2"/>
    <w:rsid w:val="0019452B"/>
    <w:rsid w:val="001950EA"/>
    <w:rsid w:val="00195B1A"/>
    <w:rsid w:val="001A13AA"/>
    <w:rsid w:val="001A2BB6"/>
    <w:rsid w:val="001A373B"/>
    <w:rsid w:val="001A4BD4"/>
    <w:rsid w:val="001A76EE"/>
    <w:rsid w:val="001A7717"/>
    <w:rsid w:val="001B0472"/>
    <w:rsid w:val="001B57D6"/>
    <w:rsid w:val="001C087A"/>
    <w:rsid w:val="001C1B5A"/>
    <w:rsid w:val="001C343C"/>
    <w:rsid w:val="001C693A"/>
    <w:rsid w:val="001D47FF"/>
    <w:rsid w:val="001F2F15"/>
    <w:rsid w:val="0020368D"/>
    <w:rsid w:val="00205934"/>
    <w:rsid w:val="00207B2F"/>
    <w:rsid w:val="00210E3E"/>
    <w:rsid w:val="00214577"/>
    <w:rsid w:val="00215561"/>
    <w:rsid w:val="002348DF"/>
    <w:rsid w:val="00235BD0"/>
    <w:rsid w:val="00235D33"/>
    <w:rsid w:val="00236DE5"/>
    <w:rsid w:val="002473AE"/>
    <w:rsid w:val="0025715F"/>
    <w:rsid w:val="00263119"/>
    <w:rsid w:val="002659F2"/>
    <w:rsid w:val="00271507"/>
    <w:rsid w:val="00272899"/>
    <w:rsid w:val="00280CEC"/>
    <w:rsid w:val="002817EE"/>
    <w:rsid w:val="0029542C"/>
    <w:rsid w:val="002A14F0"/>
    <w:rsid w:val="002A2AA3"/>
    <w:rsid w:val="002A4047"/>
    <w:rsid w:val="002A66C3"/>
    <w:rsid w:val="002B5B95"/>
    <w:rsid w:val="002C1D27"/>
    <w:rsid w:val="002C3E1E"/>
    <w:rsid w:val="002C58B3"/>
    <w:rsid w:val="002D4816"/>
    <w:rsid w:val="002E0C37"/>
    <w:rsid w:val="002F4EAC"/>
    <w:rsid w:val="002F5707"/>
    <w:rsid w:val="002F621E"/>
    <w:rsid w:val="002F7A76"/>
    <w:rsid w:val="00300CAF"/>
    <w:rsid w:val="00302ED0"/>
    <w:rsid w:val="003070C8"/>
    <w:rsid w:val="00310A3A"/>
    <w:rsid w:val="0031525E"/>
    <w:rsid w:val="00316860"/>
    <w:rsid w:val="00316F33"/>
    <w:rsid w:val="003412D8"/>
    <w:rsid w:val="003448B6"/>
    <w:rsid w:val="00351586"/>
    <w:rsid w:val="00352FDF"/>
    <w:rsid w:val="00356FA4"/>
    <w:rsid w:val="00362AEA"/>
    <w:rsid w:val="00370404"/>
    <w:rsid w:val="00371600"/>
    <w:rsid w:val="0037194F"/>
    <w:rsid w:val="003736A9"/>
    <w:rsid w:val="003778CE"/>
    <w:rsid w:val="0038038D"/>
    <w:rsid w:val="003807B7"/>
    <w:rsid w:val="00385FE4"/>
    <w:rsid w:val="0038640C"/>
    <w:rsid w:val="00387533"/>
    <w:rsid w:val="00392E61"/>
    <w:rsid w:val="00395061"/>
    <w:rsid w:val="003978DA"/>
    <w:rsid w:val="00397B84"/>
    <w:rsid w:val="003A225E"/>
    <w:rsid w:val="003A2E82"/>
    <w:rsid w:val="003A3543"/>
    <w:rsid w:val="003A6300"/>
    <w:rsid w:val="003A730F"/>
    <w:rsid w:val="003A7952"/>
    <w:rsid w:val="003B182A"/>
    <w:rsid w:val="003B1CCC"/>
    <w:rsid w:val="003B5745"/>
    <w:rsid w:val="003B7848"/>
    <w:rsid w:val="003C2582"/>
    <w:rsid w:val="003C35C2"/>
    <w:rsid w:val="003C5459"/>
    <w:rsid w:val="003D4D4B"/>
    <w:rsid w:val="003E00DE"/>
    <w:rsid w:val="003E1D31"/>
    <w:rsid w:val="003E3C1F"/>
    <w:rsid w:val="003E6743"/>
    <w:rsid w:val="003F1DA1"/>
    <w:rsid w:val="003F75CF"/>
    <w:rsid w:val="003F7AE1"/>
    <w:rsid w:val="00400850"/>
    <w:rsid w:val="00400D35"/>
    <w:rsid w:val="0040171B"/>
    <w:rsid w:val="00403534"/>
    <w:rsid w:val="00404004"/>
    <w:rsid w:val="0040410B"/>
    <w:rsid w:val="00404E5C"/>
    <w:rsid w:val="00413B12"/>
    <w:rsid w:val="00417730"/>
    <w:rsid w:val="00417FEF"/>
    <w:rsid w:val="00424A8D"/>
    <w:rsid w:val="004326CC"/>
    <w:rsid w:val="00432816"/>
    <w:rsid w:val="00433654"/>
    <w:rsid w:val="00437FB1"/>
    <w:rsid w:val="0044668B"/>
    <w:rsid w:val="0045340D"/>
    <w:rsid w:val="004543CF"/>
    <w:rsid w:val="00454538"/>
    <w:rsid w:val="00463601"/>
    <w:rsid w:val="0048484E"/>
    <w:rsid w:val="004849C6"/>
    <w:rsid w:val="00486531"/>
    <w:rsid w:val="00496458"/>
    <w:rsid w:val="00497C5C"/>
    <w:rsid w:val="004A2A0B"/>
    <w:rsid w:val="004B338A"/>
    <w:rsid w:val="004C4F9C"/>
    <w:rsid w:val="004C62D7"/>
    <w:rsid w:val="004C6B3A"/>
    <w:rsid w:val="004D11D1"/>
    <w:rsid w:val="004D7905"/>
    <w:rsid w:val="004E1F77"/>
    <w:rsid w:val="004E1FA1"/>
    <w:rsid w:val="004F712E"/>
    <w:rsid w:val="005108FD"/>
    <w:rsid w:val="00511602"/>
    <w:rsid w:val="00513AD2"/>
    <w:rsid w:val="00513D19"/>
    <w:rsid w:val="00515EE7"/>
    <w:rsid w:val="00516AF7"/>
    <w:rsid w:val="00521719"/>
    <w:rsid w:val="0052388D"/>
    <w:rsid w:val="00523C90"/>
    <w:rsid w:val="005265EE"/>
    <w:rsid w:val="00544A6F"/>
    <w:rsid w:val="005501AB"/>
    <w:rsid w:val="00550534"/>
    <w:rsid w:val="0055329D"/>
    <w:rsid w:val="00553C1F"/>
    <w:rsid w:val="005571B4"/>
    <w:rsid w:val="005604CA"/>
    <w:rsid w:val="00560C94"/>
    <w:rsid w:val="00562F8C"/>
    <w:rsid w:val="0056366C"/>
    <w:rsid w:val="005741A9"/>
    <w:rsid w:val="005741E1"/>
    <w:rsid w:val="00582618"/>
    <w:rsid w:val="00593AD6"/>
    <w:rsid w:val="005953F8"/>
    <w:rsid w:val="005A2FAC"/>
    <w:rsid w:val="005B7675"/>
    <w:rsid w:val="005C3877"/>
    <w:rsid w:val="005C66B6"/>
    <w:rsid w:val="005D123B"/>
    <w:rsid w:val="005E2832"/>
    <w:rsid w:val="005E4DB7"/>
    <w:rsid w:val="005E7617"/>
    <w:rsid w:val="005F29F8"/>
    <w:rsid w:val="005F39E7"/>
    <w:rsid w:val="005F4E0D"/>
    <w:rsid w:val="00604672"/>
    <w:rsid w:val="006050F7"/>
    <w:rsid w:val="00611AC1"/>
    <w:rsid w:val="006214E4"/>
    <w:rsid w:val="006308B9"/>
    <w:rsid w:val="00632119"/>
    <w:rsid w:val="00633C47"/>
    <w:rsid w:val="006345BD"/>
    <w:rsid w:val="006520A0"/>
    <w:rsid w:val="006534B8"/>
    <w:rsid w:val="00653BA6"/>
    <w:rsid w:val="00667116"/>
    <w:rsid w:val="00671ACD"/>
    <w:rsid w:val="00673E76"/>
    <w:rsid w:val="00675FAB"/>
    <w:rsid w:val="00676E17"/>
    <w:rsid w:val="00677BE2"/>
    <w:rsid w:val="0068074C"/>
    <w:rsid w:val="00687386"/>
    <w:rsid w:val="00693CCF"/>
    <w:rsid w:val="00695C88"/>
    <w:rsid w:val="00697D4F"/>
    <w:rsid w:val="006A2384"/>
    <w:rsid w:val="006A30D2"/>
    <w:rsid w:val="006A364C"/>
    <w:rsid w:val="006A3ACC"/>
    <w:rsid w:val="006A4595"/>
    <w:rsid w:val="006B1684"/>
    <w:rsid w:val="006B1F99"/>
    <w:rsid w:val="006B7466"/>
    <w:rsid w:val="006C4521"/>
    <w:rsid w:val="006C7083"/>
    <w:rsid w:val="006D03E2"/>
    <w:rsid w:val="006F04B2"/>
    <w:rsid w:val="006F2EBA"/>
    <w:rsid w:val="006F5954"/>
    <w:rsid w:val="007079CE"/>
    <w:rsid w:val="00731BEF"/>
    <w:rsid w:val="00732772"/>
    <w:rsid w:val="00741FBC"/>
    <w:rsid w:val="00743A8E"/>
    <w:rsid w:val="00746EB3"/>
    <w:rsid w:val="00752792"/>
    <w:rsid w:val="00757E7A"/>
    <w:rsid w:val="007657D2"/>
    <w:rsid w:val="0076693C"/>
    <w:rsid w:val="00781260"/>
    <w:rsid w:val="007816BE"/>
    <w:rsid w:val="00787E72"/>
    <w:rsid w:val="0079776E"/>
    <w:rsid w:val="00797C2A"/>
    <w:rsid w:val="007A3CBB"/>
    <w:rsid w:val="007A7CA3"/>
    <w:rsid w:val="007B28D6"/>
    <w:rsid w:val="007B51AE"/>
    <w:rsid w:val="007D3CDA"/>
    <w:rsid w:val="007D5089"/>
    <w:rsid w:val="007D7E40"/>
    <w:rsid w:val="007F0C5A"/>
    <w:rsid w:val="007F64DF"/>
    <w:rsid w:val="0080125F"/>
    <w:rsid w:val="00805CD3"/>
    <w:rsid w:val="008112ED"/>
    <w:rsid w:val="0081250C"/>
    <w:rsid w:val="00813EB0"/>
    <w:rsid w:val="00814A73"/>
    <w:rsid w:val="00820B3D"/>
    <w:rsid w:val="00822DBB"/>
    <w:rsid w:val="0083577D"/>
    <w:rsid w:val="00842DB3"/>
    <w:rsid w:val="008437F5"/>
    <w:rsid w:val="0085133F"/>
    <w:rsid w:val="00855C7C"/>
    <w:rsid w:val="00856689"/>
    <w:rsid w:val="00857842"/>
    <w:rsid w:val="0086594A"/>
    <w:rsid w:val="00871FD3"/>
    <w:rsid w:val="00873B4B"/>
    <w:rsid w:val="0088021A"/>
    <w:rsid w:val="00880F97"/>
    <w:rsid w:val="008868C1"/>
    <w:rsid w:val="00893D54"/>
    <w:rsid w:val="00895566"/>
    <w:rsid w:val="008A1C70"/>
    <w:rsid w:val="008B5AB3"/>
    <w:rsid w:val="008B7AC6"/>
    <w:rsid w:val="008C1576"/>
    <w:rsid w:val="008C2376"/>
    <w:rsid w:val="008C378F"/>
    <w:rsid w:val="008C6B6E"/>
    <w:rsid w:val="008D3811"/>
    <w:rsid w:val="008E37F5"/>
    <w:rsid w:val="008F0489"/>
    <w:rsid w:val="008F4587"/>
    <w:rsid w:val="00904D5E"/>
    <w:rsid w:val="0090526B"/>
    <w:rsid w:val="00906B56"/>
    <w:rsid w:val="00915527"/>
    <w:rsid w:val="009330DA"/>
    <w:rsid w:val="0093471C"/>
    <w:rsid w:val="00934E9C"/>
    <w:rsid w:val="00936697"/>
    <w:rsid w:val="00936932"/>
    <w:rsid w:val="00937681"/>
    <w:rsid w:val="009467DB"/>
    <w:rsid w:val="009476D1"/>
    <w:rsid w:val="00955FA9"/>
    <w:rsid w:val="00956797"/>
    <w:rsid w:val="00960685"/>
    <w:rsid w:val="00962C21"/>
    <w:rsid w:val="0097076C"/>
    <w:rsid w:val="00977006"/>
    <w:rsid w:val="00977702"/>
    <w:rsid w:val="009860D2"/>
    <w:rsid w:val="00990409"/>
    <w:rsid w:val="00996A6D"/>
    <w:rsid w:val="00996C83"/>
    <w:rsid w:val="009A15C6"/>
    <w:rsid w:val="009A21DF"/>
    <w:rsid w:val="009B31D1"/>
    <w:rsid w:val="009B3252"/>
    <w:rsid w:val="009B59A0"/>
    <w:rsid w:val="009C4539"/>
    <w:rsid w:val="009D2158"/>
    <w:rsid w:val="009D3BB3"/>
    <w:rsid w:val="009D7B5F"/>
    <w:rsid w:val="009D7CC6"/>
    <w:rsid w:val="009E2DAC"/>
    <w:rsid w:val="009F3C19"/>
    <w:rsid w:val="009F4550"/>
    <w:rsid w:val="009F6217"/>
    <w:rsid w:val="009F76B8"/>
    <w:rsid w:val="009F7E61"/>
    <w:rsid w:val="00A0354F"/>
    <w:rsid w:val="00A1536C"/>
    <w:rsid w:val="00A31227"/>
    <w:rsid w:val="00A41269"/>
    <w:rsid w:val="00A46265"/>
    <w:rsid w:val="00A4744F"/>
    <w:rsid w:val="00A50A75"/>
    <w:rsid w:val="00A52134"/>
    <w:rsid w:val="00A67856"/>
    <w:rsid w:val="00A713AE"/>
    <w:rsid w:val="00A76208"/>
    <w:rsid w:val="00A85F58"/>
    <w:rsid w:val="00A87A6C"/>
    <w:rsid w:val="00AB030A"/>
    <w:rsid w:val="00AB2C36"/>
    <w:rsid w:val="00AB33CD"/>
    <w:rsid w:val="00AB4C1E"/>
    <w:rsid w:val="00AB6663"/>
    <w:rsid w:val="00AC226C"/>
    <w:rsid w:val="00AC275C"/>
    <w:rsid w:val="00AC6524"/>
    <w:rsid w:val="00AC7A51"/>
    <w:rsid w:val="00AD0009"/>
    <w:rsid w:val="00AD3567"/>
    <w:rsid w:val="00AD496F"/>
    <w:rsid w:val="00AE45B5"/>
    <w:rsid w:val="00AE4649"/>
    <w:rsid w:val="00AF0076"/>
    <w:rsid w:val="00AF594A"/>
    <w:rsid w:val="00AF6AEA"/>
    <w:rsid w:val="00B11877"/>
    <w:rsid w:val="00B12B3F"/>
    <w:rsid w:val="00B138FC"/>
    <w:rsid w:val="00B14EBC"/>
    <w:rsid w:val="00B22E16"/>
    <w:rsid w:val="00B24729"/>
    <w:rsid w:val="00B301CF"/>
    <w:rsid w:val="00B32E25"/>
    <w:rsid w:val="00B376D5"/>
    <w:rsid w:val="00B37896"/>
    <w:rsid w:val="00B41AC5"/>
    <w:rsid w:val="00B4377B"/>
    <w:rsid w:val="00B462BF"/>
    <w:rsid w:val="00B4705E"/>
    <w:rsid w:val="00B62B89"/>
    <w:rsid w:val="00B67AC1"/>
    <w:rsid w:val="00B71134"/>
    <w:rsid w:val="00B711AA"/>
    <w:rsid w:val="00B778AA"/>
    <w:rsid w:val="00B83CEA"/>
    <w:rsid w:val="00B93D5D"/>
    <w:rsid w:val="00B958FD"/>
    <w:rsid w:val="00B96121"/>
    <w:rsid w:val="00BA00E5"/>
    <w:rsid w:val="00BA088C"/>
    <w:rsid w:val="00BB5FAD"/>
    <w:rsid w:val="00BB68BF"/>
    <w:rsid w:val="00BC7D49"/>
    <w:rsid w:val="00BD22C6"/>
    <w:rsid w:val="00BD5CF5"/>
    <w:rsid w:val="00BD7FD0"/>
    <w:rsid w:val="00BE0783"/>
    <w:rsid w:val="00BE2192"/>
    <w:rsid w:val="00BE377B"/>
    <w:rsid w:val="00BE5241"/>
    <w:rsid w:val="00BF117F"/>
    <w:rsid w:val="00BF6321"/>
    <w:rsid w:val="00BF72EC"/>
    <w:rsid w:val="00C03C3B"/>
    <w:rsid w:val="00C11997"/>
    <w:rsid w:val="00C15D8C"/>
    <w:rsid w:val="00C20E72"/>
    <w:rsid w:val="00C22905"/>
    <w:rsid w:val="00C33C6E"/>
    <w:rsid w:val="00C356D5"/>
    <w:rsid w:val="00C51F92"/>
    <w:rsid w:val="00C61D64"/>
    <w:rsid w:val="00C64AAD"/>
    <w:rsid w:val="00C653B8"/>
    <w:rsid w:val="00C71CC3"/>
    <w:rsid w:val="00C73DCB"/>
    <w:rsid w:val="00C7411B"/>
    <w:rsid w:val="00C759D3"/>
    <w:rsid w:val="00C7640B"/>
    <w:rsid w:val="00C83FC6"/>
    <w:rsid w:val="00C87571"/>
    <w:rsid w:val="00C921B4"/>
    <w:rsid w:val="00C97815"/>
    <w:rsid w:val="00CA0836"/>
    <w:rsid w:val="00CA5C19"/>
    <w:rsid w:val="00CB0F66"/>
    <w:rsid w:val="00CD1652"/>
    <w:rsid w:val="00CD2A0F"/>
    <w:rsid w:val="00CD7569"/>
    <w:rsid w:val="00CE3C71"/>
    <w:rsid w:val="00CF2404"/>
    <w:rsid w:val="00CF2B52"/>
    <w:rsid w:val="00CF4857"/>
    <w:rsid w:val="00CF72D0"/>
    <w:rsid w:val="00D02A50"/>
    <w:rsid w:val="00D04986"/>
    <w:rsid w:val="00D10FDA"/>
    <w:rsid w:val="00D12B38"/>
    <w:rsid w:val="00D16A5B"/>
    <w:rsid w:val="00D2173C"/>
    <w:rsid w:val="00D260BD"/>
    <w:rsid w:val="00D31911"/>
    <w:rsid w:val="00D350B6"/>
    <w:rsid w:val="00D37D8F"/>
    <w:rsid w:val="00D4036D"/>
    <w:rsid w:val="00D40B3D"/>
    <w:rsid w:val="00D44CEE"/>
    <w:rsid w:val="00D545E2"/>
    <w:rsid w:val="00D568F8"/>
    <w:rsid w:val="00D6022E"/>
    <w:rsid w:val="00D6087E"/>
    <w:rsid w:val="00D61E13"/>
    <w:rsid w:val="00D62FE2"/>
    <w:rsid w:val="00D87579"/>
    <w:rsid w:val="00D90CFE"/>
    <w:rsid w:val="00D957A8"/>
    <w:rsid w:val="00D97F49"/>
    <w:rsid w:val="00DA2677"/>
    <w:rsid w:val="00DA4DB6"/>
    <w:rsid w:val="00DA7ABF"/>
    <w:rsid w:val="00DB03F8"/>
    <w:rsid w:val="00DC1E0C"/>
    <w:rsid w:val="00DC69F5"/>
    <w:rsid w:val="00DD3B78"/>
    <w:rsid w:val="00DE0C44"/>
    <w:rsid w:val="00DE12F6"/>
    <w:rsid w:val="00DF0FE9"/>
    <w:rsid w:val="00DF32D6"/>
    <w:rsid w:val="00DF3942"/>
    <w:rsid w:val="00DF4C55"/>
    <w:rsid w:val="00E016C8"/>
    <w:rsid w:val="00E0240F"/>
    <w:rsid w:val="00E03DE5"/>
    <w:rsid w:val="00E11EEE"/>
    <w:rsid w:val="00E20784"/>
    <w:rsid w:val="00E24537"/>
    <w:rsid w:val="00E255DA"/>
    <w:rsid w:val="00E27FBA"/>
    <w:rsid w:val="00E335A5"/>
    <w:rsid w:val="00E36863"/>
    <w:rsid w:val="00E403E8"/>
    <w:rsid w:val="00E4267D"/>
    <w:rsid w:val="00E42BF1"/>
    <w:rsid w:val="00E6243B"/>
    <w:rsid w:val="00E63B56"/>
    <w:rsid w:val="00E64B60"/>
    <w:rsid w:val="00E85EB8"/>
    <w:rsid w:val="00E867E3"/>
    <w:rsid w:val="00E90AE7"/>
    <w:rsid w:val="00E92A8F"/>
    <w:rsid w:val="00E96A71"/>
    <w:rsid w:val="00EA3023"/>
    <w:rsid w:val="00EA54BD"/>
    <w:rsid w:val="00EA7A18"/>
    <w:rsid w:val="00EB163A"/>
    <w:rsid w:val="00EB2263"/>
    <w:rsid w:val="00EB43F5"/>
    <w:rsid w:val="00EC05C9"/>
    <w:rsid w:val="00EC72C7"/>
    <w:rsid w:val="00ED6107"/>
    <w:rsid w:val="00EE6702"/>
    <w:rsid w:val="00F01FD8"/>
    <w:rsid w:val="00F03922"/>
    <w:rsid w:val="00F04B3E"/>
    <w:rsid w:val="00F15F06"/>
    <w:rsid w:val="00F2386D"/>
    <w:rsid w:val="00F24178"/>
    <w:rsid w:val="00F27096"/>
    <w:rsid w:val="00F353C5"/>
    <w:rsid w:val="00F365EC"/>
    <w:rsid w:val="00F40D6E"/>
    <w:rsid w:val="00F40F34"/>
    <w:rsid w:val="00F412D8"/>
    <w:rsid w:val="00F46302"/>
    <w:rsid w:val="00F5345F"/>
    <w:rsid w:val="00F62D04"/>
    <w:rsid w:val="00F67C1E"/>
    <w:rsid w:val="00F743A3"/>
    <w:rsid w:val="00F76A43"/>
    <w:rsid w:val="00F83A31"/>
    <w:rsid w:val="00F93DA6"/>
    <w:rsid w:val="00F9467A"/>
    <w:rsid w:val="00F97AC3"/>
    <w:rsid w:val="00FA0D43"/>
    <w:rsid w:val="00FA0F31"/>
    <w:rsid w:val="00FA3C5B"/>
    <w:rsid w:val="00FB4528"/>
    <w:rsid w:val="00FB7E99"/>
    <w:rsid w:val="00FC1AD0"/>
    <w:rsid w:val="00FC2948"/>
    <w:rsid w:val="00FC47C6"/>
    <w:rsid w:val="00FC5D3F"/>
    <w:rsid w:val="00FD1F3B"/>
    <w:rsid w:val="00FD5425"/>
    <w:rsid w:val="00FD631F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styleId="af1">
    <w:name w:val="List Paragraph"/>
    <w:basedOn w:val="a"/>
    <w:uiPriority w:val="34"/>
    <w:qFormat/>
    <w:rsid w:val="00D90CFE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DE0C44"/>
    <w:pPr>
      <w:autoSpaceDE w:val="0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styleId="af1">
    <w:name w:val="List Paragraph"/>
    <w:basedOn w:val="a"/>
    <w:uiPriority w:val="34"/>
    <w:qFormat/>
    <w:rsid w:val="00D90CFE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DE0C44"/>
    <w:pPr>
      <w:autoSpaceDE w:val="0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26FE1-63D2-4B94-9457-809C3AD9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Черемных Е.А.</cp:lastModifiedBy>
  <cp:revision>3</cp:revision>
  <cp:lastPrinted>2021-06-18T09:25:00Z</cp:lastPrinted>
  <dcterms:created xsi:type="dcterms:W3CDTF">2022-04-28T08:41:00Z</dcterms:created>
  <dcterms:modified xsi:type="dcterms:W3CDTF">2022-04-28T08:43:00Z</dcterms:modified>
</cp:coreProperties>
</file>