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3AA" w:rsidRDefault="009C63AA" w:rsidP="00035ED2">
      <w:pPr>
        <w:pStyle w:val="Standard"/>
        <w:autoSpaceDE w:val="0"/>
        <w:jc w:val="center"/>
        <w:rPr>
          <w:b/>
          <w:szCs w:val="28"/>
        </w:rPr>
      </w:pPr>
      <w:bookmarkStart w:id="0" w:name="_GoBack"/>
      <w:bookmarkEnd w:id="0"/>
    </w:p>
    <w:p w:rsidR="00035ED2" w:rsidRPr="00B11D05" w:rsidRDefault="00035ED2" w:rsidP="00035ED2">
      <w:pPr>
        <w:pStyle w:val="Standard"/>
        <w:autoSpaceDE w:val="0"/>
        <w:jc w:val="center"/>
        <w:rPr>
          <w:b/>
          <w:szCs w:val="28"/>
        </w:rPr>
      </w:pPr>
      <w:r w:rsidRPr="00B11D05">
        <w:rPr>
          <w:b/>
          <w:szCs w:val="28"/>
        </w:rPr>
        <w:t>НОВОЕ В АУДИТОРСКОМ ЗАКОНОДАТЕЛЬСТВЕ:</w:t>
      </w:r>
    </w:p>
    <w:p w:rsidR="00035ED2" w:rsidRPr="00B11D05" w:rsidRDefault="00035ED2" w:rsidP="00035ED2">
      <w:pPr>
        <w:pStyle w:val="Standard"/>
        <w:autoSpaceDE w:val="0"/>
        <w:jc w:val="center"/>
        <w:rPr>
          <w:b/>
          <w:szCs w:val="28"/>
        </w:rPr>
      </w:pPr>
      <w:r w:rsidRPr="00B11D05">
        <w:rPr>
          <w:b/>
          <w:szCs w:val="28"/>
        </w:rPr>
        <w:t>факты и комментарии</w:t>
      </w:r>
    </w:p>
    <w:p w:rsidR="00035ED2" w:rsidRPr="00B11D05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035ED2" w:rsidRPr="00B11D05" w:rsidRDefault="00035ED2" w:rsidP="00035ED2">
      <w:pPr>
        <w:pStyle w:val="Standard"/>
        <w:autoSpaceDE w:val="0"/>
        <w:jc w:val="center"/>
        <w:rPr>
          <w:b/>
          <w:szCs w:val="28"/>
        </w:rPr>
      </w:pPr>
      <w:r w:rsidRPr="00B11D05">
        <w:rPr>
          <w:b/>
          <w:szCs w:val="28"/>
        </w:rPr>
        <w:t>Информационное сообщение</w:t>
      </w:r>
    </w:p>
    <w:p w:rsidR="00035ED2" w:rsidRPr="00B11D05" w:rsidRDefault="00680625" w:rsidP="00035ED2">
      <w:pPr>
        <w:pStyle w:val="Standard"/>
        <w:autoSpaceDE w:val="0"/>
        <w:jc w:val="center"/>
        <w:rPr>
          <w:b/>
          <w:szCs w:val="28"/>
        </w:rPr>
      </w:pPr>
      <w:r>
        <w:rPr>
          <w:b/>
          <w:szCs w:val="28"/>
        </w:rPr>
        <w:t>16</w:t>
      </w:r>
      <w:r w:rsidR="002E3C5B" w:rsidRPr="00B11D05">
        <w:rPr>
          <w:b/>
          <w:szCs w:val="28"/>
        </w:rPr>
        <w:t xml:space="preserve"> декабря 2015 г.</w:t>
      </w:r>
    </w:p>
    <w:p w:rsidR="002E3C5B" w:rsidRPr="00B11D05" w:rsidRDefault="002E3C5B" w:rsidP="00035ED2">
      <w:pPr>
        <w:pStyle w:val="Standard"/>
        <w:autoSpaceDE w:val="0"/>
        <w:jc w:val="center"/>
        <w:rPr>
          <w:b/>
          <w:szCs w:val="28"/>
        </w:rPr>
      </w:pPr>
    </w:p>
    <w:p w:rsidR="00BC4D38" w:rsidRPr="00DF06B9" w:rsidRDefault="005E1783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Приказом Мин</w:t>
      </w:r>
      <w:r w:rsidR="003F64FD" w:rsidRPr="00DF06B9">
        <w:rPr>
          <w:sz w:val="26"/>
          <w:szCs w:val="26"/>
        </w:rPr>
        <w:t xml:space="preserve">труда </w:t>
      </w:r>
      <w:r w:rsidRPr="00DF06B9">
        <w:rPr>
          <w:sz w:val="26"/>
          <w:szCs w:val="26"/>
        </w:rPr>
        <w:t xml:space="preserve">России от 19 октября 2015 г. № 728н утвержден профессиональный стандарт «Аудитор». </w:t>
      </w:r>
      <w:r w:rsidR="00BC4D38" w:rsidRPr="00DF06B9">
        <w:rPr>
          <w:sz w:val="26"/>
          <w:szCs w:val="26"/>
        </w:rPr>
        <w:t xml:space="preserve">Этот документ представляет собой </w:t>
      </w:r>
      <w:r w:rsidR="002E3C5B" w:rsidRPr="00DF06B9">
        <w:rPr>
          <w:sz w:val="26"/>
          <w:szCs w:val="26"/>
        </w:rPr>
        <w:t>характеристик</w:t>
      </w:r>
      <w:r w:rsidR="00BC4D38" w:rsidRPr="00DF06B9">
        <w:rPr>
          <w:sz w:val="26"/>
          <w:szCs w:val="26"/>
        </w:rPr>
        <w:t>у</w:t>
      </w:r>
      <w:r w:rsidR="002E3C5B" w:rsidRPr="00DF06B9">
        <w:rPr>
          <w:sz w:val="26"/>
          <w:szCs w:val="26"/>
        </w:rPr>
        <w:t xml:space="preserve"> квалификации, необходимой работнику для осуществления</w:t>
      </w:r>
      <w:r w:rsidR="00BC4D38" w:rsidRPr="00DF06B9">
        <w:rPr>
          <w:sz w:val="26"/>
          <w:szCs w:val="26"/>
        </w:rPr>
        <w:t xml:space="preserve"> аудиторской деятельности</w:t>
      </w:r>
      <w:r w:rsidR="003F64FD" w:rsidRPr="00DF06B9">
        <w:rPr>
          <w:sz w:val="26"/>
          <w:szCs w:val="26"/>
        </w:rPr>
        <w:t xml:space="preserve"> и</w:t>
      </w:r>
      <w:r w:rsidR="00B25AE7" w:rsidRPr="00DF06B9">
        <w:rPr>
          <w:sz w:val="26"/>
          <w:szCs w:val="26"/>
        </w:rPr>
        <w:t xml:space="preserve"> оказания прочих связанных с ней услуг</w:t>
      </w:r>
      <w:r w:rsidR="002B28BD" w:rsidRPr="00DF06B9">
        <w:rPr>
          <w:sz w:val="26"/>
          <w:szCs w:val="26"/>
        </w:rPr>
        <w:t>.</w:t>
      </w:r>
      <w:r w:rsidR="00B25AE7" w:rsidRPr="00DF06B9">
        <w:rPr>
          <w:sz w:val="26"/>
          <w:szCs w:val="26"/>
        </w:rPr>
        <w:t xml:space="preserve"> </w:t>
      </w:r>
    </w:p>
    <w:p w:rsidR="005C3BF6" w:rsidRPr="00DF06B9" w:rsidRDefault="00B25AE7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В нем</w:t>
      </w:r>
      <w:r w:rsidR="00234D64" w:rsidRPr="00DF06B9">
        <w:rPr>
          <w:sz w:val="26"/>
          <w:szCs w:val="26"/>
        </w:rPr>
        <w:t xml:space="preserve"> </w:t>
      </w:r>
      <w:r w:rsidR="002835D7" w:rsidRPr="00DF06B9">
        <w:rPr>
          <w:sz w:val="26"/>
          <w:szCs w:val="26"/>
        </w:rPr>
        <w:t>о</w:t>
      </w:r>
      <w:r w:rsidR="0049232A" w:rsidRPr="00DF06B9">
        <w:rPr>
          <w:sz w:val="26"/>
          <w:szCs w:val="26"/>
        </w:rPr>
        <w:t>писан</w:t>
      </w:r>
      <w:r w:rsidRPr="00DF06B9">
        <w:rPr>
          <w:sz w:val="26"/>
          <w:szCs w:val="26"/>
        </w:rPr>
        <w:t>ы</w:t>
      </w:r>
      <w:r w:rsidR="0049232A" w:rsidRPr="00DF06B9">
        <w:rPr>
          <w:sz w:val="26"/>
          <w:szCs w:val="26"/>
        </w:rPr>
        <w:t xml:space="preserve"> трудовы</w:t>
      </w:r>
      <w:r w:rsidRPr="00DF06B9">
        <w:rPr>
          <w:sz w:val="26"/>
          <w:szCs w:val="26"/>
        </w:rPr>
        <w:t>е</w:t>
      </w:r>
      <w:r w:rsidR="0049232A" w:rsidRPr="00DF06B9">
        <w:rPr>
          <w:sz w:val="26"/>
          <w:szCs w:val="26"/>
        </w:rPr>
        <w:t xml:space="preserve"> функци</w:t>
      </w:r>
      <w:r w:rsidRPr="00DF06B9">
        <w:rPr>
          <w:sz w:val="26"/>
          <w:szCs w:val="26"/>
        </w:rPr>
        <w:t>и</w:t>
      </w:r>
      <w:r w:rsidR="002835D7" w:rsidRPr="00DF06B9">
        <w:rPr>
          <w:sz w:val="26"/>
          <w:szCs w:val="26"/>
        </w:rPr>
        <w:t xml:space="preserve"> </w:t>
      </w:r>
      <w:r w:rsidR="00AF1365" w:rsidRPr="00DF06B9">
        <w:rPr>
          <w:sz w:val="26"/>
          <w:szCs w:val="26"/>
        </w:rPr>
        <w:t>лиц</w:t>
      </w:r>
      <w:r w:rsidR="00A73B59" w:rsidRPr="00DF06B9">
        <w:rPr>
          <w:sz w:val="26"/>
          <w:szCs w:val="26"/>
        </w:rPr>
        <w:t>,</w:t>
      </w:r>
      <w:r w:rsidR="00AF1365" w:rsidRPr="00DF06B9">
        <w:rPr>
          <w:sz w:val="26"/>
          <w:szCs w:val="26"/>
        </w:rPr>
        <w:t xml:space="preserve"> </w:t>
      </w:r>
      <w:r w:rsidR="00A73B59" w:rsidRPr="00DF06B9">
        <w:rPr>
          <w:sz w:val="26"/>
          <w:szCs w:val="26"/>
        </w:rPr>
        <w:t>осуществляющих</w:t>
      </w:r>
      <w:r w:rsidR="00AF1365" w:rsidRPr="00DF06B9">
        <w:rPr>
          <w:sz w:val="26"/>
          <w:szCs w:val="26"/>
        </w:rPr>
        <w:t xml:space="preserve"> аудит</w:t>
      </w:r>
      <w:r w:rsidRPr="00DF06B9">
        <w:rPr>
          <w:sz w:val="26"/>
          <w:szCs w:val="26"/>
        </w:rPr>
        <w:t xml:space="preserve">орскую деятельность и </w:t>
      </w:r>
      <w:r w:rsidR="00AF1365" w:rsidRPr="00DF06B9">
        <w:rPr>
          <w:sz w:val="26"/>
          <w:szCs w:val="26"/>
        </w:rPr>
        <w:t>оказ</w:t>
      </w:r>
      <w:r w:rsidRPr="00DF06B9">
        <w:rPr>
          <w:sz w:val="26"/>
          <w:szCs w:val="26"/>
        </w:rPr>
        <w:t xml:space="preserve">ывающих прочие связанные с ней услуги, определен </w:t>
      </w:r>
      <w:r w:rsidR="002835D7" w:rsidRPr="00DF06B9">
        <w:rPr>
          <w:sz w:val="26"/>
          <w:szCs w:val="26"/>
        </w:rPr>
        <w:t xml:space="preserve">уровень квалификации по каждой из </w:t>
      </w:r>
      <w:r w:rsidRPr="00DF06B9">
        <w:rPr>
          <w:sz w:val="26"/>
          <w:szCs w:val="26"/>
        </w:rPr>
        <w:t>этих функций</w:t>
      </w:r>
      <w:r w:rsidR="002835D7" w:rsidRPr="00DF06B9">
        <w:rPr>
          <w:sz w:val="26"/>
          <w:szCs w:val="26"/>
        </w:rPr>
        <w:t>.</w:t>
      </w:r>
      <w:r w:rsidRPr="00DF06B9">
        <w:rPr>
          <w:sz w:val="26"/>
          <w:szCs w:val="26"/>
        </w:rPr>
        <w:t xml:space="preserve"> Кроме того, в </w:t>
      </w:r>
      <w:r w:rsidR="004A1640" w:rsidRPr="00DF06B9">
        <w:rPr>
          <w:sz w:val="26"/>
          <w:szCs w:val="26"/>
        </w:rPr>
        <w:t>п</w:t>
      </w:r>
      <w:r w:rsidR="002835D7" w:rsidRPr="00DF06B9">
        <w:rPr>
          <w:sz w:val="26"/>
          <w:szCs w:val="26"/>
        </w:rPr>
        <w:t>рофессиональн</w:t>
      </w:r>
      <w:r w:rsidR="004A1640" w:rsidRPr="00DF06B9">
        <w:rPr>
          <w:sz w:val="26"/>
          <w:szCs w:val="26"/>
        </w:rPr>
        <w:t>ом</w:t>
      </w:r>
      <w:r w:rsidR="002835D7" w:rsidRPr="00DF06B9">
        <w:rPr>
          <w:sz w:val="26"/>
          <w:szCs w:val="26"/>
        </w:rPr>
        <w:t xml:space="preserve"> стандарт</w:t>
      </w:r>
      <w:r w:rsidR="004A1640" w:rsidRPr="00DF06B9">
        <w:rPr>
          <w:sz w:val="26"/>
          <w:szCs w:val="26"/>
        </w:rPr>
        <w:t>е определ</w:t>
      </w:r>
      <w:r w:rsidR="002835D7" w:rsidRPr="00DF06B9">
        <w:rPr>
          <w:sz w:val="26"/>
          <w:szCs w:val="26"/>
        </w:rPr>
        <w:t>е</w:t>
      </w:r>
      <w:r w:rsidR="004A1640" w:rsidRPr="00DF06B9">
        <w:rPr>
          <w:sz w:val="26"/>
          <w:szCs w:val="26"/>
        </w:rPr>
        <w:t>ны</w:t>
      </w:r>
      <w:r w:rsidR="002835D7" w:rsidRPr="00DF06B9">
        <w:rPr>
          <w:sz w:val="26"/>
          <w:szCs w:val="26"/>
        </w:rPr>
        <w:t xml:space="preserve"> </w:t>
      </w:r>
      <w:r w:rsidR="005C3BF6" w:rsidRPr="00DF06B9">
        <w:rPr>
          <w:sz w:val="26"/>
          <w:szCs w:val="26"/>
        </w:rPr>
        <w:t>возможные наименования должностей</w:t>
      </w:r>
      <w:r w:rsidR="00A73B59" w:rsidRPr="00DF06B9">
        <w:rPr>
          <w:sz w:val="26"/>
          <w:szCs w:val="26"/>
        </w:rPr>
        <w:t xml:space="preserve"> работников, трудовая деятельность которых связана </w:t>
      </w:r>
      <w:r w:rsidR="0015270E" w:rsidRPr="00DF06B9">
        <w:rPr>
          <w:sz w:val="26"/>
          <w:szCs w:val="26"/>
        </w:rPr>
        <w:t>с</w:t>
      </w:r>
      <w:r w:rsidR="004A1640" w:rsidRPr="00DF06B9">
        <w:rPr>
          <w:sz w:val="26"/>
          <w:szCs w:val="26"/>
        </w:rPr>
        <w:t xml:space="preserve"> оказанием названных услуг</w:t>
      </w:r>
      <w:r w:rsidR="00344529" w:rsidRPr="00DF06B9">
        <w:rPr>
          <w:sz w:val="26"/>
          <w:szCs w:val="26"/>
        </w:rPr>
        <w:t>,</w:t>
      </w:r>
      <w:r w:rsidR="005C3BF6" w:rsidRPr="00DF06B9">
        <w:rPr>
          <w:sz w:val="26"/>
          <w:szCs w:val="26"/>
        </w:rPr>
        <w:t xml:space="preserve"> </w:t>
      </w:r>
      <w:r w:rsidR="002835D7" w:rsidRPr="00DF06B9">
        <w:rPr>
          <w:sz w:val="26"/>
          <w:szCs w:val="26"/>
        </w:rPr>
        <w:t xml:space="preserve">требования </w:t>
      </w:r>
      <w:r w:rsidR="005C3BF6" w:rsidRPr="00DF06B9">
        <w:rPr>
          <w:sz w:val="26"/>
          <w:szCs w:val="26"/>
        </w:rPr>
        <w:t xml:space="preserve">к </w:t>
      </w:r>
      <w:r w:rsidR="00344529" w:rsidRPr="00DF06B9">
        <w:rPr>
          <w:sz w:val="26"/>
          <w:szCs w:val="26"/>
        </w:rPr>
        <w:t>их</w:t>
      </w:r>
      <w:r w:rsidR="0020541C" w:rsidRPr="00DF06B9">
        <w:rPr>
          <w:sz w:val="26"/>
          <w:szCs w:val="26"/>
        </w:rPr>
        <w:t xml:space="preserve"> </w:t>
      </w:r>
      <w:r w:rsidR="005C3BF6" w:rsidRPr="00DF06B9">
        <w:rPr>
          <w:sz w:val="26"/>
          <w:szCs w:val="26"/>
        </w:rPr>
        <w:t xml:space="preserve">образованию и обучению, опыту практической работы и другие характеристики, </w:t>
      </w:r>
      <w:r w:rsidR="0020541C" w:rsidRPr="00DF06B9">
        <w:rPr>
          <w:sz w:val="26"/>
          <w:szCs w:val="26"/>
        </w:rPr>
        <w:t>необходимые</w:t>
      </w:r>
      <w:r w:rsidR="005C3BF6" w:rsidRPr="00DF06B9">
        <w:rPr>
          <w:sz w:val="26"/>
          <w:szCs w:val="26"/>
        </w:rPr>
        <w:t xml:space="preserve"> для осуществления конкретн</w:t>
      </w:r>
      <w:r w:rsidR="004A1640" w:rsidRPr="00DF06B9">
        <w:rPr>
          <w:sz w:val="26"/>
          <w:szCs w:val="26"/>
        </w:rPr>
        <w:t>ых</w:t>
      </w:r>
      <w:r w:rsidR="005C3BF6" w:rsidRPr="00DF06B9">
        <w:rPr>
          <w:sz w:val="26"/>
          <w:szCs w:val="26"/>
        </w:rPr>
        <w:t xml:space="preserve"> трудов</w:t>
      </w:r>
      <w:r w:rsidR="004A1640" w:rsidRPr="00DF06B9">
        <w:rPr>
          <w:sz w:val="26"/>
          <w:szCs w:val="26"/>
        </w:rPr>
        <w:t>ых</w:t>
      </w:r>
      <w:r w:rsidR="005C3BF6" w:rsidRPr="00DF06B9">
        <w:rPr>
          <w:sz w:val="26"/>
          <w:szCs w:val="26"/>
        </w:rPr>
        <w:t xml:space="preserve"> функци</w:t>
      </w:r>
      <w:r w:rsidR="004A1640" w:rsidRPr="00DF06B9">
        <w:rPr>
          <w:sz w:val="26"/>
          <w:szCs w:val="26"/>
        </w:rPr>
        <w:t>й</w:t>
      </w:r>
      <w:r w:rsidR="005C3BF6" w:rsidRPr="00DF06B9">
        <w:rPr>
          <w:sz w:val="26"/>
          <w:szCs w:val="26"/>
        </w:rPr>
        <w:t>.</w:t>
      </w:r>
      <w:r w:rsidR="009E1433" w:rsidRPr="00DF06B9">
        <w:rPr>
          <w:sz w:val="26"/>
          <w:szCs w:val="26"/>
        </w:rPr>
        <w:t xml:space="preserve"> </w:t>
      </w:r>
      <w:r w:rsidR="004A1640" w:rsidRPr="00DF06B9">
        <w:rPr>
          <w:sz w:val="26"/>
          <w:szCs w:val="26"/>
        </w:rPr>
        <w:t>По</w:t>
      </w:r>
      <w:r w:rsidR="005C3BF6" w:rsidRPr="00DF06B9">
        <w:rPr>
          <w:sz w:val="26"/>
          <w:szCs w:val="26"/>
        </w:rPr>
        <w:t xml:space="preserve"> каждой трудовой функции </w:t>
      </w:r>
      <w:r w:rsidR="0020541C" w:rsidRPr="00DF06B9">
        <w:rPr>
          <w:sz w:val="26"/>
          <w:szCs w:val="26"/>
        </w:rPr>
        <w:t>детализирован</w:t>
      </w:r>
      <w:r w:rsidR="005C3BF6" w:rsidRPr="00DF06B9">
        <w:rPr>
          <w:sz w:val="26"/>
          <w:szCs w:val="26"/>
        </w:rPr>
        <w:t xml:space="preserve"> состав трудовы</w:t>
      </w:r>
      <w:r w:rsidR="0020541C" w:rsidRPr="00DF06B9">
        <w:rPr>
          <w:sz w:val="26"/>
          <w:szCs w:val="26"/>
        </w:rPr>
        <w:t>х</w:t>
      </w:r>
      <w:r w:rsidR="005C3BF6" w:rsidRPr="00DF06B9">
        <w:rPr>
          <w:sz w:val="26"/>
          <w:szCs w:val="26"/>
        </w:rPr>
        <w:t xml:space="preserve"> действи</w:t>
      </w:r>
      <w:r w:rsidR="0020541C" w:rsidRPr="00DF06B9">
        <w:rPr>
          <w:sz w:val="26"/>
          <w:szCs w:val="26"/>
        </w:rPr>
        <w:t xml:space="preserve">й, </w:t>
      </w:r>
      <w:r w:rsidR="004A1640" w:rsidRPr="00DF06B9">
        <w:rPr>
          <w:sz w:val="26"/>
          <w:szCs w:val="26"/>
        </w:rPr>
        <w:t>определены</w:t>
      </w:r>
      <w:r w:rsidR="009E1433" w:rsidRPr="00DF06B9">
        <w:rPr>
          <w:sz w:val="26"/>
          <w:szCs w:val="26"/>
        </w:rPr>
        <w:t xml:space="preserve"> </w:t>
      </w:r>
      <w:r w:rsidR="0020541C" w:rsidRPr="00DF06B9">
        <w:rPr>
          <w:sz w:val="26"/>
          <w:szCs w:val="26"/>
        </w:rPr>
        <w:t xml:space="preserve">необходимые для ее выполнения умения и знания. </w:t>
      </w:r>
      <w:r w:rsidR="005C3BF6" w:rsidRPr="00DF06B9">
        <w:rPr>
          <w:sz w:val="26"/>
          <w:szCs w:val="26"/>
        </w:rPr>
        <w:t xml:space="preserve"> </w:t>
      </w:r>
    </w:p>
    <w:p w:rsidR="002835D7" w:rsidRPr="00B11D05" w:rsidRDefault="002835D7" w:rsidP="005E1783">
      <w:pPr>
        <w:pStyle w:val="Standard"/>
        <w:jc w:val="center"/>
        <w:rPr>
          <w:b/>
          <w:szCs w:val="28"/>
        </w:rPr>
      </w:pPr>
    </w:p>
    <w:p w:rsidR="005E1783" w:rsidRPr="00B11D05" w:rsidRDefault="005E1783" w:rsidP="005E1783">
      <w:pPr>
        <w:pStyle w:val="Standard"/>
        <w:jc w:val="center"/>
        <w:rPr>
          <w:b/>
          <w:szCs w:val="28"/>
        </w:rPr>
      </w:pPr>
      <w:r w:rsidRPr="00B11D05">
        <w:rPr>
          <w:b/>
          <w:szCs w:val="28"/>
        </w:rPr>
        <w:t>Назначение профессионального стандарта</w:t>
      </w:r>
    </w:p>
    <w:p w:rsidR="005E1783" w:rsidRPr="00B11D05" w:rsidRDefault="005E1783" w:rsidP="005E1783">
      <w:pPr>
        <w:pStyle w:val="Standard"/>
        <w:jc w:val="center"/>
        <w:rPr>
          <w:b/>
          <w:szCs w:val="28"/>
        </w:rPr>
      </w:pPr>
    </w:p>
    <w:p w:rsidR="005E1783" w:rsidRPr="00DF06B9" w:rsidRDefault="004A1640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П</w:t>
      </w:r>
      <w:r w:rsidR="005E1783" w:rsidRPr="00DF06B9">
        <w:rPr>
          <w:sz w:val="26"/>
          <w:szCs w:val="26"/>
        </w:rPr>
        <w:t>рофессиональны</w:t>
      </w:r>
      <w:r w:rsidRPr="00DF06B9">
        <w:rPr>
          <w:sz w:val="26"/>
          <w:szCs w:val="26"/>
        </w:rPr>
        <w:t>й стандарт предназначен для</w:t>
      </w:r>
      <w:r w:rsidR="005E1783" w:rsidRPr="00DF06B9">
        <w:rPr>
          <w:sz w:val="26"/>
          <w:szCs w:val="26"/>
        </w:rPr>
        <w:t xml:space="preserve"> примен</w:t>
      </w:r>
      <w:r w:rsidRPr="00DF06B9">
        <w:rPr>
          <w:sz w:val="26"/>
          <w:szCs w:val="26"/>
        </w:rPr>
        <w:t>ения</w:t>
      </w:r>
      <w:r w:rsidR="005E1783" w:rsidRPr="00DF06B9">
        <w:rPr>
          <w:sz w:val="26"/>
          <w:szCs w:val="26"/>
        </w:rPr>
        <w:t>:</w:t>
      </w:r>
    </w:p>
    <w:p w:rsidR="005E1783" w:rsidRPr="00DF06B9" w:rsidRDefault="005E1783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а)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5E1783" w:rsidRPr="00DF06B9" w:rsidRDefault="005E1783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б) образовательными организациями профессионального образования при разработке профессиональных образовательных программ;</w:t>
      </w:r>
    </w:p>
    <w:p w:rsidR="002E3C5B" w:rsidRPr="00DF06B9" w:rsidRDefault="005E1783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в) при разработке в установленном порядке федеральных государственных образовательных стандартов профессионального образования.</w:t>
      </w:r>
    </w:p>
    <w:p w:rsidR="002E3C5B" w:rsidRPr="00DF06B9" w:rsidRDefault="002E3C5B" w:rsidP="00B11D05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Согласно статье 195</w:t>
      </w:r>
      <w:r w:rsidRPr="00DF06B9">
        <w:rPr>
          <w:sz w:val="26"/>
          <w:szCs w:val="26"/>
          <w:vertAlign w:val="superscript"/>
        </w:rPr>
        <w:t>3</w:t>
      </w:r>
      <w:r w:rsidRPr="00DF06B9">
        <w:rPr>
          <w:sz w:val="26"/>
          <w:szCs w:val="26"/>
        </w:rPr>
        <w:t xml:space="preserve"> Трудового кодекса Российской Федерации (в редакции Федерального закона от </w:t>
      </w:r>
      <w:r w:rsidR="000A0F1E" w:rsidRPr="00DF06B9">
        <w:rPr>
          <w:sz w:val="26"/>
          <w:szCs w:val="26"/>
        </w:rPr>
        <w:t xml:space="preserve">2 мая 2015 г. </w:t>
      </w:r>
      <w:r w:rsidRPr="00DF06B9">
        <w:rPr>
          <w:sz w:val="26"/>
          <w:szCs w:val="26"/>
        </w:rPr>
        <w:t>№ 122-ФЗ</w:t>
      </w:r>
      <w:r w:rsidR="00135FB1" w:rsidRPr="00DF06B9">
        <w:rPr>
          <w:sz w:val="26"/>
          <w:szCs w:val="26"/>
        </w:rPr>
        <w:t>)</w:t>
      </w:r>
      <w:r w:rsidR="00A42B44" w:rsidRPr="00DF06B9">
        <w:rPr>
          <w:sz w:val="26"/>
          <w:szCs w:val="26"/>
        </w:rPr>
        <w:t xml:space="preserve"> </w:t>
      </w:r>
      <w:r w:rsidRPr="00DF06B9">
        <w:rPr>
          <w:sz w:val="26"/>
          <w:szCs w:val="26"/>
        </w:rPr>
        <w:t>если федеральными законами, иными нормативными правовыми актами Российской Федерации установлены требования к квалификации, необходимой работнику для выполнения определенной трудовой функции, профессиональные стандарты в части указанных требований обязательны для применения работодателями.</w:t>
      </w:r>
    </w:p>
    <w:p w:rsidR="009C63AA" w:rsidRDefault="00A42B44" w:rsidP="00D941ED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Федеральным законом «Об аудиторской деятельности» установлен</w:t>
      </w:r>
      <w:r w:rsidR="00402F3C" w:rsidRPr="00DF06B9">
        <w:rPr>
          <w:sz w:val="26"/>
          <w:szCs w:val="26"/>
        </w:rPr>
        <w:t>ы</w:t>
      </w:r>
      <w:r w:rsidRPr="00DF06B9">
        <w:rPr>
          <w:sz w:val="26"/>
          <w:szCs w:val="26"/>
        </w:rPr>
        <w:t xml:space="preserve"> требования к квалификации д</w:t>
      </w:r>
      <w:r w:rsidR="00402F3C" w:rsidRPr="00DF06B9">
        <w:rPr>
          <w:sz w:val="26"/>
          <w:szCs w:val="26"/>
        </w:rPr>
        <w:t>ля лиц, осуществляющих аудиторскую деятельность</w:t>
      </w:r>
      <w:r w:rsidR="003F64FD" w:rsidRPr="00DF06B9">
        <w:rPr>
          <w:sz w:val="26"/>
          <w:szCs w:val="26"/>
        </w:rPr>
        <w:t>.</w:t>
      </w:r>
      <w:r w:rsidR="00DB305A" w:rsidRPr="00DF06B9">
        <w:rPr>
          <w:sz w:val="26"/>
          <w:szCs w:val="26"/>
        </w:rPr>
        <w:t xml:space="preserve"> </w:t>
      </w:r>
      <w:r w:rsidR="00E42D3B" w:rsidRPr="00DF06B9">
        <w:rPr>
          <w:sz w:val="26"/>
          <w:szCs w:val="26"/>
        </w:rPr>
        <w:t xml:space="preserve">В связи с </w:t>
      </w:r>
      <w:r w:rsidR="00402F3C" w:rsidRPr="00DF06B9">
        <w:rPr>
          <w:sz w:val="26"/>
          <w:szCs w:val="26"/>
        </w:rPr>
        <w:t>этим</w:t>
      </w:r>
      <w:r w:rsidR="00E42D3B" w:rsidRPr="00DF06B9">
        <w:rPr>
          <w:sz w:val="26"/>
          <w:szCs w:val="26"/>
        </w:rPr>
        <w:t xml:space="preserve"> </w:t>
      </w:r>
      <w:r w:rsidR="002E3C5B" w:rsidRPr="00DF06B9">
        <w:rPr>
          <w:sz w:val="26"/>
          <w:szCs w:val="26"/>
        </w:rPr>
        <w:t>применение профессионального стандарта</w:t>
      </w:r>
      <w:r w:rsidRPr="00DF06B9">
        <w:rPr>
          <w:sz w:val="26"/>
          <w:szCs w:val="26"/>
        </w:rPr>
        <w:t xml:space="preserve"> «А</w:t>
      </w:r>
      <w:r w:rsidR="00402F3C" w:rsidRPr="00DF06B9">
        <w:rPr>
          <w:sz w:val="26"/>
          <w:szCs w:val="26"/>
        </w:rPr>
        <w:t xml:space="preserve">удитор» </w:t>
      </w:r>
      <w:r w:rsidR="002E3C5B" w:rsidRPr="00DF06B9">
        <w:rPr>
          <w:sz w:val="26"/>
          <w:szCs w:val="26"/>
        </w:rPr>
        <w:t>обязательно</w:t>
      </w:r>
      <w:r w:rsidR="000627C6" w:rsidRPr="00DF06B9">
        <w:rPr>
          <w:sz w:val="26"/>
          <w:szCs w:val="26"/>
        </w:rPr>
        <w:t xml:space="preserve"> для аудиторских организаций и индивидуальных аудиторов </w:t>
      </w:r>
      <w:r w:rsidR="00AF1365" w:rsidRPr="00DF06B9">
        <w:rPr>
          <w:sz w:val="26"/>
          <w:szCs w:val="26"/>
        </w:rPr>
        <w:t xml:space="preserve">– работодателей </w:t>
      </w:r>
      <w:r w:rsidR="00EC53EB" w:rsidRPr="00DF06B9">
        <w:rPr>
          <w:sz w:val="26"/>
          <w:szCs w:val="26"/>
        </w:rPr>
        <w:t>с 1 июля 2016 г</w:t>
      </w:r>
      <w:r w:rsidR="002E3C5B" w:rsidRPr="00DF06B9">
        <w:rPr>
          <w:sz w:val="26"/>
          <w:szCs w:val="26"/>
        </w:rPr>
        <w:t>.</w:t>
      </w:r>
    </w:p>
    <w:p w:rsidR="00D941ED" w:rsidRDefault="00D941ED" w:rsidP="00D941ED">
      <w:pPr>
        <w:pStyle w:val="Standard"/>
        <w:ind w:firstLine="709"/>
        <w:jc w:val="both"/>
        <w:rPr>
          <w:sz w:val="26"/>
          <w:szCs w:val="26"/>
        </w:rPr>
      </w:pPr>
    </w:p>
    <w:p w:rsidR="00D941ED" w:rsidRDefault="00D941ED" w:rsidP="009C63AA">
      <w:pPr>
        <w:pStyle w:val="Standard"/>
        <w:ind w:firstLine="709"/>
        <w:jc w:val="center"/>
        <w:rPr>
          <w:sz w:val="26"/>
          <w:szCs w:val="26"/>
        </w:rPr>
      </w:pPr>
    </w:p>
    <w:p w:rsidR="00D941ED" w:rsidRDefault="00D941ED" w:rsidP="009C63AA">
      <w:pPr>
        <w:pStyle w:val="Standard"/>
        <w:ind w:firstLine="709"/>
        <w:jc w:val="center"/>
        <w:rPr>
          <w:b/>
          <w:szCs w:val="28"/>
        </w:rPr>
      </w:pPr>
    </w:p>
    <w:p w:rsidR="009C63AA" w:rsidRDefault="009C5142" w:rsidP="009C63AA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Обобщенн</w:t>
      </w:r>
      <w:r w:rsidR="00002BD6">
        <w:rPr>
          <w:b/>
          <w:szCs w:val="28"/>
        </w:rPr>
        <w:t>ые</w:t>
      </w:r>
      <w:r>
        <w:rPr>
          <w:b/>
          <w:szCs w:val="28"/>
        </w:rPr>
        <w:t xml:space="preserve"> трудов</w:t>
      </w:r>
      <w:r w:rsidR="00002BD6">
        <w:rPr>
          <w:b/>
          <w:szCs w:val="28"/>
        </w:rPr>
        <w:t>ые функции</w:t>
      </w:r>
      <w:r>
        <w:rPr>
          <w:b/>
          <w:szCs w:val="28"/>
        </w:rPr>
        <w:t xml:space="preserve"> работников </w:t>
      </w:r>
    </w:p>
    <w:p w:rsidR="00D941ED" w:rsidRDefault="00D941ED" w:rsidP="009C63AA">
      <w:pPr>
        <w:pStyle w:val="Standard"/>
        <w:ind w:firstLine="709"/>
        <w:jc w:val="center"/>
        <w:rPr>
          <w:szCs w:val="28"/>
        </w:rPr>
      </w:pPr>
    </w:p>
    <w:p w:rsidR="009C5142" w:rsidRPr="00DF06B9" w:rsidRDefault="009C5142" w:rsidP="00BA4A9A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О</w:t>
      </w:r>
      <w:r w:rsidR="0014433A" w:rsidRPr="00DF06B9">
        <w:rPr>
          <w:sz w:val="26"/>
          <w:szCs w:val="26"/>
        </w:rPr>
        <w:t>бобщенн</w:t>
      </w:r>
      <w:r w:rsidRPr="00DF06B9">
        <w:rPr>
          <w:sz w:val="26"/>
          <w:szCs w:val="26"/>
        </w:rPr>
        <w:t>ая</w:t>
      </w:r>
      <w:r w:rsidR="0014433A" w:rsidRPr="00DF06B9">
        <w:rPr>
          <w:sz w:val="26"/>
          <w:szCs w:val="26"/>
        </w:rPr>
        <w:t xml:space="preserve"> трудов</w:t>
      </w:r>
      <w:r w:rsidRPr="00DF06B9">
        <w:rPr>
          <w:sz w:val="26"/>
          <w:szCs w:val="26"/>
        </w:rPr>
        <w:t>ая</w:t>
      </w:r>
      <w:r w:rsidR="0014433A" w:rsidRPr="00DF06B9">
        <w:rPr>
          <w:sz w:val="26"/>
          <w:szCs w:val="26"/>
        </w:rPr>
        <w:t xml:space="preserve"> функци</w:t>
      </w:r>
      <w:r w:rsidRPr="00DF06B9">
        <w:rPr>
          <w:sz w:val="26"/>
          <w:szCs w:val="26"/>
        </w:rPr>
        <w:t>я</w:t>
      </w:r>
      <w:r w:rsidR="0014433A" w:rsidRPr="00DF06B9">
        <w:rPr>
          <w:sz w:val="26"/>
          <w:szCs w:val="26"/>
        </w:rPr>
        <w:t xml:space="preserve"> </w:t>
      </w:r>
      <w:r w:rsidRPr="00DF06B9">
        <w:rPr>
          <w:sz w:val="26"/>
          <w:szCs w:val="26"/>
        </w:rPr>
        <w:t>-</w:t>
      </w:r>
      <w:r w:rsidR="0014433A" w:rsidRPr="00DF06B9">
        <w:rPr>
          <w:sz w:val="26"/>
          <w:szCs w:val="26"/>
        </w:rPr>
        <w:t xml:space="preserve"> </w:t>
      </w:r>
      <w:r w:rsidR="00251572" w:rsidRPr="00DF06B9">
        <w:rPr>
          <w:sz w:val="26"/>
          <w:szCs w:val="26"/>
        </w:rPr>
        <w:t>совокупность связанных между собой трудовых функций</w:t>
      </w:r>
      <w:r w:rsidRPr="00DF06B9">
        <w:rPr>
          <w:sz w:val="26"/>
          <w:szCs w:val="26"/>
        </w:rPr>
        <w:t xml:space="preserve"> (систем трудовых действий)</w:t>
      </w:r>
      <w:r w:rsidR="00251572" w:rsidRPr="00DF06B9">
        <w:rPr>
          <w:sz w:val="26"/>
          <w:szCs w:val="26"/>
        </w:rPr>
        <w:t>, сложившаяся в результате разделения труда в конкретном производственном или (бизнес) процессе</w:t>
      </w:r>
      <w:r w:rsidR="00A92BAE" w:rsidRPr="00DF06B9">
        <w:rPr>
          <w:sz w:val="26"/>
          <w:szCs w:val="26"/>
        </w:rPr>
        <w:t>.</w:t>
      </w:r>
      <w:r w:rsidRPr="00DF06B9">
        <w:rPr>
          <w:sz w:val="26"/>
          <w:szCs w:val="26"/>
        </w:rPr>
        <w:t xml:space="preserve"> Для работников, занятых в проведении аудита, оказании сопутствующих аудиту услуг и прочих связанных с аудиторской деятельностью услуг, выделены следующие обобщенные трудовые функции:</w:t>
      </w:r>
    </w:p>
    <w:p w:rsidR="00BA4A9A" w:rsidRDefault="00BA4A9A" w:rsidP="009C5142">
      <w:pPr>
        <w:pStyle w:val="Standard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7655"/>
      </w:tblGrid>
      <w:tr w:rsidR="009C5142" w:rsidTr="00D941ED">
        <w:trPr>
          <w:trHeight w:val="554"/>
        </w:trPr>
        <w:tc>
          <w:tcPr>
            <w:tcW w:w="3085" w:type="dxa"/>
          </w:tcPr>
          <w:p w:rsidR="009C5142" w:rsidRPr="00733B7D" w:rsidRDefault="009C5142" w:rsidP="00BF31F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Наименование обобщенн</w:t>
            </w:r>
            <w:r>
              <w:rPr>
                <w:b/>
                <w:sz w:val="22"/>
                <w:szCs w:val="22"/>
              </w:rPr>
              <w:t>ой</w:t>
            </w:r>
            <w:r w:rsidRPr="00733B7D">
              <w:rPr>
                <w:b/>
                <w:sz w:val="22"/>
                <w:szCs w:val="22"/>
              </w:rPr>
              <w:t xml:space="preserve"> трудов</w:t>
            </w:r>
            <w:r>
              <w:rPr>
                <w:b/>
                <w:sz w:val="22"/>
                <w:szCs w:val="22"/>
              </w:rPr>
              <w:t>ой</w:t>
            </w:r>
            <w:r w:rsidRPr="00733B7D">
              <w:rPr>
                <w:b/>
                <w:sz w:val="22"/>
                <w:szCs w:val="22"/>
              </w:rPr>
              <w:t xml:space="preserve"> функц</w:t>
            </w:r>
            <w:r>
              <w:rPr>
                <w:b/>
                <w:sz w:val="22"/>
                <w:szCs w:val="22"/>
              </w:rPr>
              <w:t>ии</w:t>
            </w:r>
          </w:p>
        </w:tc>
        <w:tc>
          <w:tcPr>
            <w:tcW w:w="7655" w:type="dxa"/>
          </w:tcPr>
          <w:p w:rsidR="009C5142" w:rsidRPr="00733B7D" w:rsidRDefault="009C5142" w:rsidP="002348C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733B7D">
              <w:rPr>
                <w:rFonts w:ascii="Times New Roman" w:hAnsi="Times New Roman" w:cs="Times New Roman"/>
                <w:b/>
                <w:sz w:val="22"/>
                <w:szCs w:val="22"/>
              </w:rPr>
              <w:t>рудовы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733B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функци</w:t>
            </w:r>
            <w:r w:rsidR="002348CF">
              <w:rPr>
                <w:rFonts w:ascii="Times New Roman" w:hAnsi="Times New Roman" w:cs="Times New Roman"/>
                <w:b/>
                <w:sz w:val="22"/>
                <w:szCs w:val="22"/>
              </w:rPr>
              <w:t>и в составе обобщенной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</w:t>
            </w:r>
            <w:r w:rsidR="002348CF">
              <w:rPr>
                <w:rFonts w:ascii="Times New Roman" w:hAnsi="Times New Roman" w:cs="Times New Roman"/>
                <w:b/>
                <w:sz w:val="22"/>
                <w:szCs w:val="22"/>
              </w:rPr>
              <w:t>ой функции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C335F7" w:rsidRDefault="009C5142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C335F7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Осуществление 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Выполнение отдельных поручений для целей аудиторского задания и оказания прочих услуг, связанных с аудиторской деятельностью</w:t>
            </w:r>
          </w:p>
        </w:tc>
      </w:tr>
      <w:tr w:rsidR="009C5142" w:rsidTr="00D941ED">
        <w:trPr>
          <w:trHeight w:val="747"/>
        </w:trPr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Выполнение аудиторских процедур (действий), осуществление отдельных операций при оказании сопутствующих аудиту и прочих услуг, связанных с аудиторской деятельностью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Выполнение аудиторского задания и оказание прочих услуг, связанных с аудиторской деятельностью</w:t>
            </w: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</w:tr>
      <w:tr w:rsidR="009C5142" w:rsidTr="00D941ED">
        <w:trPr>
          <w:trHeight w:val="157"/>
        </w:trPr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Организация работы и надзор за участниками аудиторской группы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выполнением аудиторского задания и контроль качества в отношении аудиторских заданий</w:t>
            </w: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выполнением аудиторского задания и оказанием прочих услуг, связанных с аудиторской деятельностью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Проведение обзорных проверок качества выполнения аудиторских заданий, в которых данное лицо не принимало участия</w:t>
            </w:r>
          </w:p>
        </w:tc>
      </w:tr>
      <w:tr w:rsidR="009C5142" w:rsidTr="00D941ED">
        <w:trPr>
          <w:trHeight w:val="691"/>
        </w:trPr>
        <w:tc>
          <w:tcPr>
            <w:tcW w:w="3085" w:type="dxa"/>
            <w:vMerge w:val="restart"/>
          </w:tcPr>
          <w:p w:rsidR="009C5142" w:rsidRPr="009003EC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Управление рисками и контроль качества при выполнении аудиторских заданий и оказании прочих услуг, связанных с аудиторской деятельностью</w:t>
            </w:r>
          </w:p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Контроль соблюдения аудиторской организацией и ее работниками правил независимости и принципов этики при выполнении аудиторского задания и оказании прочих услуг, связанных с аудиторской деятельностью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3703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Консультирование работников аудиторской организации или работников индивидуального аудитора (далее </w:t>
            </w:r>
            <w:r w:rsidRPr="00733B7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–</w:t>
            </w: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733B7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«</w:t>
            </w: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аудиторская организация</w:t>
            </w:r>
            <w:r w:rsidRPr="00733B7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»</w:t>
            </w: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) по сложным и спорным вопросам при выполнении аудиторского задания и оказании прочих услуг, связанных с аудиторской деятельностью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Мониторинг внутренней системы контроля качества услуг аудиторской организации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9003EC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Методическое обеспечение аудиторской деятельности</w:t>
            </w:r>
          </w:p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Разработка и актуализация внутренних организационно-распорядительных документов, регламентирующих аудиторскую деятельность в организации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Разъяснение работникам аудиторской организации законодательства об аудиторской деятельности и его практического применения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Обучение и повышение квалификации работников аудиторской организации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подразделением аудиторской организации</w:t>
            </w: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Планирование и организация работы подразделения аудиторской организации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Текущее управление и контроль деятельности подразделения аудиторской организации</w:t>
            </w:r>
          </w:p>
        </w:tc>
      </w:tr>
      <w:tr w:rsidR="009C5142" w:rsidTr="00D941ED">
        <w:tc>
          <w:tcPr>
            <w:tcW w:w="3085" w:type="dxa"/>
            <w:vMerge w:val="restart"/>
          </w:tcPr>
          <w:p w:rsidR="009C5142" w:rsidRPr="009003EC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аудиторской организацией</w:t>
            </w:r>
          </w:p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Планирование деятельности и обеспечение развития аудиторской организации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Управление ресурсами аудиторской организации</w:t>
            </w:r>
          </w:p>
        </w:tc>
      </w:tr>
      <w:tr w:rsidR="009C5142" w:rsidTr="00D941ED">
        <w:tc>
          <w:tcPr>
            <w:tcW w:w="3085" w:type="dxa"/>
            <w:vMerge/>
          </w:tcPr>
          <w:p w:rsidR="009C5142" w:rsidRPr="00733B7D" w:rsidRDefault="009C5142" w:rsidP="00C335F7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5" w:type="dxa"/>
          </w:tcPr>
          <w:p w:rsidR="009C5142" w:rsidRPr="00733B7D" w:rsidRDefault="009C5142" w:rsidP="009003E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Поддержание сотрудничества с организациями, государственными органами и их представителями, иными лицами для целей деятельности аудиторской организации</w:t>
            </w:r>
          </w:p>
        </w:tc>
      </w:tr>
    </w:tbl>
    <w:p w:rsidR="000A3A70" w:rsidRDefault="000A3A70" w:rsidP="000A3A70">
      <w:pPr>
        <w:pStyle w:val="Standard"/>
        <w:rPr>
          <w:b/>
          <w:szCs w:val="28"/>
        </w:rPr>
      </w:pPr>
    </w:p>
    <w:p w:rsidR="009C5142" w:rsidRDefault="009C5142" w:rsidP="00DF06B9">
      <w:pPr>
        <w:pStyle w:val="Standard"/>
        <w:ind w:firstLine="709"/>
        <w:jc w:val="center"/>
        <w:rPr>
          <w:b/>
          <w:szCs w:val="28"/>
        </w:rPr>
      </w:pPr>
      <w:r w:rsidRPr="009C5142">
        <w:rPr>
          <w:b/>
          <w:szCs w:val="28"/>
        </w:rPr>
        <w:t>Уровни квалификации работников</w:t>
      </w:r>
    </w:p>
    <w:p w:rsidR="00DF06B9" w:rsidRPr="009C5142" w:rsidRDefault="00DF06B9" w:rsidP="00DF06B9">
      <w:pPr>
        <w:pStyle w:val="Standard"/>
        <w:ind w:firstLine="709"/>
        <w:jc w:val="center"/>
        <w:rPr>
          <w:b/>
          <w:szCs w:val="28"/>
        </w:rPr>
      </w:pPr>
    </w:p>
    <w:p w:rsidR="00212302" w:rsidRPr="00DF06B9" w:rsidRDefault="009C5142" w:rsidP="001A47ED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К</w:t>
      </w:r>
      <w:r w:rsidR="004839B7" w:rsidRPr="00DF06B9">
        <w:rPr>
          <w:sz w:val="26"/>
          <w:szCs w:val="26"/>
        </w:rPr>
        <w:t>аждой обобщенной трудовой функции</w:t>
      </w:r>
      <w:r w:rsidRPr="00DF06B9">
        <w:rPr>
          <w:sz w:val="26"/>
          <w:szCs w:val="26"/>
        </w:rPr>
        <w:t xml:space="preserve"> соответствует определенный</w:t>
      </w:r>
      <w:r w:rsidR="008B3177" w:rsidRPr="00DF06B9">
        <w:rPr>
          <w:sz w:val="26"/>
          <w:szCs w:val="26"/>
        </w:rPr>
        <w:t xml:space="preserve"> </w:t>
      </w:r>
      <w:r w:rsidR="0068727F" w:rsidRPr="00DF06B9">
        <w:rPr>
          <w:sz w:val="26"/>
          <w:szCs w:val="26"/>
        </w:rPr>
        <w:t>уровень</w:t>
      </w:r>
      <w:r w:rsidR="004839B7" w:rsidRPr="00DF06B9">
        <w:rPr>
          <w:sz w:val="26"/>
          <w:szCs w:val="26"/>
        </w:rPr>
        <w:t xml:space="preserve"> квалификации</w:t>
      </w:r>
      <w:r w:rsidR="00DA6F4B" w:rsidRPr="00DF06B9">
        <w:rPr>
          <w:sz w:val="26"/>
          <w:szCs w:val="26"/>
        </w:rPr>
        <w:t>,</w:t>
      </w:r>
      <w:r w:rsidR="004839B7" w:rsidRPr="00DF06B9">
        <w:rPr>
          <w:sz w:val="26"/>
          <w:szCs w:val="26"/>
        </w:rPr>
        <w:t xml:space="preserve"> необходимый работнику для осуществления трудовых действий по конкретным </w:t>
      </w:r>
      <w:r w:rsidR="004839B7" w:rsidRPr="00DF06B9">
        <w:rPr>
          <w:sz w:val="26"/>
          <w:szCs w:val="26"/>
        </w:rPr>
        <w:lastRenderedPageBreak/>
        <w:t>направлениям (учас</w:t>
      </w:r>
      <w:r w:rsidR="008F3BF8" w:rsidRPr="00DF06B9">
        <w:rPr>
          <w:sz w:val="26"/>
          <w:szCs w:val="26"/>
        </w:rPr>
        <w:t>ткам</w:t>
      </w:r>
      <w:r w:rsidR="004839B7" w:rsidRPr="00DF06B9">
        <w:rPr>
          <w:sz w:val="26"/>
          <w:szCs w:val="26"/>
        </w:rPr>
        <w:t>) работ</w:t>
      </w:r>
      <w:r w:rsidR="008F3BF8" w:rsidRPr="00DF06B9">
        <w:rPr>
          <w:sz w:val="26"/>
          <w:szCs w:val="26"/>
        </w:rPr>
        <w:t>ы</w:t>
      </w:r>
      <w:r w:rsidR="0068727F" w:rsidRPr="00DF06B9">
        <w:rPr>
          <w:sz w:val="26"/>
          <w:szCs w:val="26"/>
        </w:rPr>
        <w:t>.</w:t>
      </w:r>
      <w:r w:rsidR="008B3177" w:rsidRPr="00DF06B9">
        <w:rPr>
          <w:sz w:val="26"/>
          <w:szCs w:val="26"/>
        </w:rPr>
        <w:t xml:space="preserve"> Уровень квалификации определяет требования к умениям, знаниям в зависимости от полномочий и ответственности работника</w:t>
      </w:r>
      <w:r w:rsidR="00780BA6" w:rsidRPr="00DF06B9">
        <w:rPr>
          <w:sz w:val="26"/>
          <w:szCs w:val="26"/>
        </w:rPr>
        <w:t>.</w:t>
      </w:r>
      <w:r w:rsidR="008B3177" w:rsidRPr="00DF06B9">
        <w:rPr>
          <w:sz w:val="26"/>
          <w:szCs w:val="26"/>
        </w:rPr>
        <w:t xml:space="preserve"> </w:t>
      </w:r>
    </w:p>
    <w:p w:rsidR="001E1938" w:rsidRDefault="001E1938" w:rsidP="003A0E20">
      <w:pPr>
        <w:pStyle w:val="Standard"/>
        <w:jc w:val="both"/>
        <w:rPr>
          <w:szCs w:val="28"/>
        </w:rPr>
      </w:pP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284"/>
        <w:gridCol w:w="2929"/>
        <w:gridCol w:w="2126"/>
        <w:gridCol w:w="2316"/>
      </w:tblGrid>
      <w:tr w:rsidR="000E03D5" w:rsidRPr="00733B7D" w:rsidTr="00BF31F4">
        <w:tc>
          <w:tcPr>
            <w:tcW w:w="3085" w:type="dxa"/>
            <w:vMerge w:val="restart"/>
            <w:vAlign w:val="center"/>
          </w:tcPr>
          <w:p w:rsidR="000E03D5" w:rsidRPr="00733B7D" w:rsidRDefault="000E03D5" w:rsidP="00BF31F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Наименование обобщенн</w:t>
            </w:r>
            <w:r>
              <w:rPr>
                <w:b/>
                <w:sz w:val="22"/>
                <w:szCs w:val="22"/>
              </w:rPr>
              <w:t>ой</w:t>
            </w:r>
            <w:r w:rsidRPr="00733B7D">
              <w:rPr>
                <w:b/>
                <w:sz w:val="22"/>
                <w:szCs w:val="22"/>
              </w:rPr>
              <w:t xml:space="preserve"> трудов</w:t>
            </w:r>
            <w:r>
              <w:rPr>
                <w:b/>
                <w:sz w:val="22"/>
                <w:szCs w:val="22"/>
              </w:rPr>
              <w:t xml:space="preserve">ой </w:t>
            </w:r>
            <w:r w:rsidRPr="00733B7D">
              <w:rPr>
                <w:b/>
                <w:sz w:val="22"/>
                <w:szCs w:val="22"/>
              </w:rPr>
              <w:t>функци</w:t>
            </w: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7655" w:type="dxa"/>
            <w:gridSpan w:val="4"/>
          </w:tcPr>
          <w:p w:rsidR="000E03D5" w:rsidRPr="00733B7D" w:rsidRDefault="000E03D5" w:rsidP="001E1938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Уровень</w:t>
            </w:r>
            <w:r w:rsidRPr="00733B7D">
              <w:rPr>
                <w:b/>
                <w:sz w:val="22"/>
                <w:szCs w:val="22"/>
              </w:rPr>
              <w:t xml:space="preserve"> квалификации</w:t>
            </w:r>
          </w:p>
        </w:tc>
      </w:tr>
      <w:tr w:rsidR="000A3A70" w:rsidRPr="00733B7D" w:rsidTr="00D941ED">
        <w:trPr>
          <w:trHeight w:val="621"/>
        </w:trPr>
        <w:tc>
          <w:tcPr>
            <w:tcW w:w="3085" w:type="dxa"/>
            <w:vMerge/>
          </w:tcPr>
          <w:p w:rsidR="000E03D5" w:rsidRPr="00733B7D" w:rsidRDefault="000E03D5" w:rsidP="001E193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0E03D5" w:rsidRPr="00733B7D" w:rsidRDefault="000E03D5" w:rsidP="001E1938">
            <w:pPr>
              <w:pStyle w:val="Standard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9" w:type="dxa"/>
            <w:vAlign w:val="center"/>
          </w:tcPr>
          <w:p w:rsidR="000E03D5" w:rsidRPr="00733B7D" w:rsidRDefault="000E03D5" w:rsidP="009C63A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Полномочия и ответственность</w:t>
            </w:r>
          </w:p>
        </w:tc>
        <w:tc>
          <w:tcPr>
            <w:tcW w:w="2126" w:type="dxa"/>
            <w:vAlign w:val="center"/>
          </w:tcPr>
          <w:p w:rsidR="000E03D5" w:rsidRPr="00733B7D" w:rsidRDefault="000E03D5" w:rsidP="009C63A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Характер умений</w:t>
            </w:r>
          </w:p>
        </w:tc>
        <w:tc>
          <w:tcPr>
            <w:tcW w:w="2316" w:type="dxa"/>
            <w:vAlign w:val="center"/>
          </w:tcPr>
          <w:p w:rsidR="000E03D5" w:rsidRPr="00733B7D" w:rsidRDefault="000E03D5" w:rsidP="009C63A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Характер знаний</w:t>
            </w:r>
          </w:p>
        </w:tc>
      </w:tr>
      <w:tr w:rsidR="000A3A70" w:rsidRPr="00733B7D" w:rsidTr="00D941ED">
        <w:tc>
          <w:tcPr>
            <w:tcW w:w="3085" w:type="dxa"/>
          </w:tcPr>
          <w:p w:rsidR="000E03D5" w:rsidRPr="00733B7D" w:rsidRDefault="000E03D5" w:rsidP="00DF0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Осуществление</w:t>
            </w:r>
            <w:r w:rsidR="00DF06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w="284" w:type="dxa"/>
            <w:vAlign w:val="center"/>
          </w:tcPr>
          <w:p w:rsidR="000E03D5" w:rsidRPr="00733B7D" w:rsidRDefault="000E03D5" w:rsidP="000A3A7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9" w:type="dxa"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Деятельность под руководством с проявлением самостоятельности при решении практических задач, требующих анализа ситуации и ее изменений 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ланирование с</w:t>
            </w:r>
            <w:r w:rsidRPr="00733B7D">
              <w:rPr>
                <w:sz w:val="22"/>
                <w:szCs w:val="22"/>
              </w:rPr>
              <w:t>обственной деятельности</w:t>
            </w:r>
            <w:r>
              <w:rPr>
                <w:sz w:val="22"/>
                <w:szCs w:val="22"/>
              </w:rPr>
              <w:t xml:space="preserve"> и/или деятельности</w:t>
            </w:r>
            <w:r w:rsidRPr="00733B7D">
              <w:rPr>
                <w:sz w:val="22"/>
                <w:szCs w:val="22"/>
              </w:rPr>
              <w:t xml:space="preserve"> группы работников исходя из поставленных задач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Ответственность за решение поставленных задач или результат деятельности группы работников </w:t>
            </w:r>
          </w:p>
        </w:tc>
        <w:tc>
          <w:tcPr>
            <w:tcW w:w="2126" w:type="dxa"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различных</w:t>
            </w:r>
            <w:r w:rsidRPr="00733B7D">
              <w:rPr>
                <w:sz w:val="22"/>
                <w:szCs w:val="22"/>
              </w:rPr>
              <w:t xml:space="preserve"> типов практических задач</w:t>
            </w:r>
          </w:p>
          <w:p w:rsidR="000E03D5" w:rsidRPr="00733B7D" w:rsidRDefault="000E03D5" w:rsidP="00D62E47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Выбор способа действия из  известных на основе знаний и практического опыта</w:t>
            </w:r>
          </w:p>
          <w:p w:rsidR="000E03D5" w:rsidRPr="00733B7D" w:rsidRDefault="000E03D5" w:rsidP="00D62E47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</w:t>
            </w:r>
            <w:r w:rsidRPr="00733B7D">
              <w:rPr>
                <w:sz w:val="22"/>
                <w:szCs w:val="22"/>
              </w:rPr>
              <w:t xml:space="preserve">й и итоговый контроль, оценка и коррекция деятельности  </w:t>
            </w:r>
          </w:p>
        </w:tc>
        <w:tc>
          <w:tcPr>
            <w:tcW w:w="2316" w:type="dxa"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Понимание научно-технических или методических основ решения практических задач 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Применение специальных знаний 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Самостоятельная работа с информацией   </w:t>
            </w:r>
          </w:p>
        </w:tc>
      </w:tr>
      <w:tr w:rsidR="000A3A70" w:rsidRPr="00733B7D" w:rsidTr="00D941ED">
        <w:tc>
          <w:tcPr>
            <w:tcW w:w="3085" w:type="dxa"/>
          </w:tcPr>
          <w:p w:rsidR="000E03D5" w:rsidRPr="00733B7D" w:rsidRDefault="000E03D5" w:rsidP="002B2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Выполнение аудиторского задания и оказание прочих услуг, связанных с аудиторской деятельностью</w:t>
            </w:r>
          </w:p>
        </w:tc>
        <w:tc>
          <w:tcPr>
            <w:tcW w:w="284" w:type="dxa"/>
            <w:vAlign w:val="center"/>
          </w:tcPr>
          <w:p w:rsidR="000E03D5" w:rsidRPr="00733B7D" w:rsidRDefault="000E03D5" w:rsidP="000A3A7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9" w:type="dxa"/>
          </w:tcPr>
          <w:p w:rsidR="000E03D5" w:rsidRPr="00733B7D" w:rsidRDefault="000E03D5" w:rsidP="003C1749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Самостоятельная деятельность, предполагающая определение задач собственной работы и/или подчиненных по достижению цели </w:t>
            </w:r>
          </w:p>
          <w:p w:rsidR="000E03D5" w:rsidRPr="00733B7D" w:rsidRDefault="000E03D5" w:rsidP="003C1749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Обеспечение взаимодействия сотрудников и смежных подразделений </w:t>
            </w:r>
          </w:p>
          <w:p w:rsidR="000E03D5" w:rsidRPr="00733B7D" w:rsidRDefault="000E03D5" w:rsidP="003C1749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Ответственность за результат выполнения работ на уровне подразделения или организации  </w:t>
            </w:r>
          </w:p>
        </w:tc>
        <w:tc>
          <w:tcPr>
            <w:tcW w:w="2126" w:type="dxa"/>
          </w:tcPr>
          <w:p w:rsidR="000E03D5" w:rsidRPr="00733B7D" w:rsidRDefault="000E03D5" w:rsidP="00733B7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 xml:space="preserve">Разработка, внедрение, контроль, оценка и корректировка направлений профессиональной деятельности, технологических </w:t>
            </w:r>
            <w:r>
              <w:rPr>
                <w:sz w:val="22"/>
                <w:szCs w:val="22"/>
              </w:rPr>
              <w:t>ил</w:t>
            </w:r>
            <w:r w:rsidRPr="00733B7D">
              <w:rPr>
                <w:sz w:val="22"/>
                <w:szCs w:val="22"/>
              </w:rPr>
              <w:t>и метод</w:t>
            </w:r>
            <w:r>
              <w:rPr>
                <w:sz w:val="22"/>
                <w:szCs w:val="22"/>
              </w:rPr>
              <w:t xml:space="preserve">ических </w:t>
            </w:r>
            <w:r w:rsidRPr="00733B7D">
              <w:rPr>
                <w:sz w:val="22"/>
                <w:szCs w:val="22"/>
              </w:rPr>
              <w:t xml:space="preserve">решений  </w:t>
            </w:r>
          </w:p>
        </w:tc>
        <w:tc>
          <w:tcPr>
            <w:tcW w:w="2316" w:type="dxa"/>
          </w:tcPr>
          <w:p w:rsidR="000E03D5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Применение профессиональных знаний технологического</w:t>
            </w:r>
            <w:r>
              <w:rPr>
                <w:sz w:val="22"/>
                <w:szCs w:val="22"/>
              </w:rPr>
              <w:t xml:space="preserve"> или методического характера, в том числе, инновационных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Самостоятельный поиск, анализ и оценка профессиональной информации    </w:t>
            </w:r>
            <w:r w:rsidRPr="00733B7D">
              <w:rPr>
                <w:sz w:val="22"/>
                <w:szCs w:val="22"/>
              </w:rPr>
              <w:t xml:space="preserve"> </w:t>
            </w:r>
          </w:p>
        </w:tc>
      </w:tr>
      <w:tr w:rsidR="009C63AA" w:rsidRPr="00733B7D" w:rsidTr="00D941ED">
        <w:tc>
          <w:tcPr>
            <w:tcW w:w="3085" w:type="dxa"/>
          </w:tcPr>
          <w:p w:rsidR="000E03D5" w:rsidRPr="00733B7D" w:rsidRDefault="000E03D5" w:rsidP="002B2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Руководство выполнением аудиторского задания и контроль качества в отношении аудиторских заданий</w:t>
            </w:r>
          </w:p>
        </w:tc>
        <w:tc>
          <w:tcPr>
            <w:tcW w:w="284" w:type="dxa"/>
            <w:vMerge w:val="restart"/>
            <w:vAlign w:val="center"/>
          </w:tcPr>
          <w:p w:rsidR="000E03D5" w:rsidRDefault="000E03D5" w:rsidP="000A3A70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9" w:type="dxa"/>
            <w:vMerge w:val="restart"/>
          </w:tcPr>
          <w:p w:rsidR="000E03D5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стратегии, управление процессами и деятельностью, в том числе, инновационной, с принятием решения на уровне крупных организаций или подразделений 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Ответственность за результаты деятельности крупных организаций или подразделений   </w:t>
            </w:r>
          </w:p>
        </w:tc>
        <w:tc>
          <w:tcPr>
            <w:tcW w:w="2126" w:type="dxa"/>
            <w:vMerge w:val="restart"/>
          </w:tcPr>
          <w:p w:rsidR="000E03D5" w:rsidRPr="00321A98" w:rsidRDefault="000E03D5" w:rsidP="00321A9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развития</w:t>
            </w:r>
            <w:r w:rsidRPr="00321A98">
              <w:rPr>
                <w:sz w:val="22"/>
                <w:szCs w:val="22"/>
              </w:rPr>
              <w:t xml:space="preserve"> области профессиональной деятельности и (или) организации с использованием разнообразных методов и технологий, в том числе, инновационных </w:t>
            </w:r>
          </w:p>
          <w:p w:rsidR="000E03D5" w:rsidRPr="00321A98" w:rsidRDefault="000E03D5" w:rsidP="00321A98">
            <w:pPr>
              <w:pStyle w:val="Standard"/>
              <w:jc w:val="both"/>
              <w:rPr>
                <w:sz w:val="22"/>
                <w:szCs w:val="22"/>
              </w:rPr>
            </w:pPr>
            <w:r w:rsidRPr="00321A98">
              <w:rPr>
                <w:sz w:val="22"/>
                <w:szCs w:val="22"/>
              </w:rPr>
              <w:t>Разработка новых методов, технологий</w:t>
            </w:r>
          </w:p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 w:val="restart"/>
          </w:tcPr>
          <w:p w:rsidR="000E03D5" w:rsidRDefault="000E03D5" w:rsidP="00321A9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Понимание методологических основ профессиональной деятельности </w:t>
            </w:r>
          </w:p>
          <w:p w:rsidR="000E03D5" w:rsidRDefault="000E03D5" w:rsidP="00321A9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новых знаний прикладного характера в определенной области </w:t>
            </w:r>
          </w:p>
          <w:p w:rsidR="000E03D5" w:rsidRPr="00733B7D" w:rsidRDefault="000E03D5" w:rsidP="00321A98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источников и поиск информации, необходимой для развития области профессиональной деятельности и/или организации  </w:t>
            </w:r>
          </w:p>
        </w:tc>
      </w:tr>
      <w:tr w:rsidR="009C63AA" w:rsidRPr="00733B7D" w:rsidTr="00D941ED">
        <w:tc>
          <w:tcPr>
            <w:tcW w:w="3085" w:type="dxa"/>
          </w:tcPr>
          <w:p w:rsidR="000E03D5" w:rsidRPr="00733B7D" w:rsidRDefault="000E03D5" w:rsidP="002B2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Управление рисками и контроль качества при выполнении аудиторских заданий и оказании прочих услуг, связанных с аудиторской деятельностью</w:t>
            </w:r>
          </w:p>
        </w:tc>
        <w:tc>
          <w:tcPr>
            <w:tcW w:w="284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C63AA" w:rsidRPr="00733B7D" w:rsidTr="00D941ED">
        <w:tc>
          <w:tcPr>
            <w:tcW w:w="3085" w:type="dxa"/>
          </w:tcPr>
          <w:p w:rsidR="000E03D5" w:rsidRPr="00733B7D" w:rsidRDefault="000E03D5" w:rsidP="002B2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Методическое обеспечение аудиторской деятельности</w:t>
            </w:r>
          </w:p>
        </w:tc>
        <w:tc>
          <w:tcPr>
            <w:tcW w:w="284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C63AA" w:rsidRPr="00733B7D" w:rsidTr="00D941ED">
        <w:tc>
          <w:tcPr>
            <w:tcW w:w="3085" w:type="dxa"/>
          </w:tcPr>
          <w:p w:rsidR="000E03D5" w:rsidRPr="00733B7D" w:rsidRDefault="000E03D5" w:rsidP="00DF06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Руководство</w:t>
            </w:r>
            <w:r w:rsidR="00DF06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подразделением аудиторской организации</w:t>
            </w:r>
          </w:p>
        </w:tc>
        <w:tc>
          <w:tcPr>
            <w:tcW w:w="284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9C63AA" w:rsidRPr="00733B7D" w:rsidTr="00D941ED">
        <w:tc>
          <w:tcPr>
            <w:tcW w:w="3085" w:type="dxa"/>
          </w:tcPr>
          <w:p w:rsidR="000E03D5" w:rsidRPr="00733B7D" w:rsidRDefault="000E03D5" w:rsidP="002B27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sz w:val="22"/>
                <w:szCs w:val="22"/>
              </w:rPr>
              <w:t>Руководство аудиторской организацией</w:t>
            </w:r>
          </w:p>
        </w:tc>
        <w:tc>
          <w:tcPr>
            <w:tcW w:w="284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929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0E03D5" w:rsidRPr="00733B7D" w:rsidRDefault="000E03D5" w:rsidP="001A47ED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E736F0" w:rsidRDefault="00E736F0" w:rsidP="00FA106E">
      <w:pPr>
        <w:pStyle w:val="Standard"/>
        <w:jc w:val="both"/>
        <w:rPr>
          <w:szCs w:val="28"/>
        </w:rPr>
      </w:pPr>
    </w:p>
    <w:p w:rsidR="00573DBF" w:rsidRPr="00DF06B9" w:rsidRDefault="00E736F0" w:rsidP="00E736F0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lastRenderedPageBreak/>
        <w:t>Для всех обобщенных трудовых функций (за исключением функции «Осуществление вспомогательных функций при выполнении аудиторского задания и оказании прочих услуг, связанных с аудиторской деятельностью») предусматривается наличие у работника квалификационного аттестата аудитора и членство в саморегулируемой организации аудиторов. Для отдельных случаев требуется наличие квалификационного аттестата аудитора, выданного после 1 января 2011 г.</w:t>
      </w:r>
    </w:p>
    <w:p w:rsidR="00E736F0" w:rsidRDefault="00E736F0" w:rsidP="00E736F0">
      <w:pPr>
        <w:pStyle w:val="Standard"/>
        <w:ind w:firstLine="709"/>
        <w:jc w:val="both"/>
        <w:rPr>
          <w:szCs w:val="28"/>
        </w:rPr>
      </w:pPr>
    </w:p>
    <w:p w:rsidR="00E736F0" w:rsidRPr="00E736F0" w:rsidRDefault="00002BD6" w:rsidP="00E736F0">
      <w:pPr>
        <w:pStyle w:val="Standard"/>
        <w:ind w:firstLine="709"/>
        <w:jc w:val="center"/>
        <w:rPr>
          <w:b/>
          <w:szCs w:val="28"/>
        </w:rPr>
      </w:pPr>
      <w:r>
        <w:rPr>
          <w:b/>
          <w:szCs w:val="28"/>
        </w:rPr>
        <w:t>Возможные наименования</w:t>
      </w:r>
      <w:r w:rsidR="00E736F0" w:rsidRPr="00E736F0">
        <w:rPr>
          <w:b/>
          <w:szCs w:val="28"/>
        </w:rPr>
        <w:t xml:space="preserve"> должностей</w:t>
      </w:r>
    </w:p>
    <w:p w:rsidR="00E736F0" w:rsidRDefault="00E736F0" w:rsidP="00E736F0">
      <w:pPr>
        <w:pStyle w:val="Standard"/>
        <w:ind w:firstLine="709"/>
        <w:jc w:val="both"/>
        <w:rPr>
          <w:szCs w:val="28"/>
        </w:rPr>
      </w:pPr>
    </w:p>
    <w:p w:rsidR="00573DBF" w:rsidRPr="00DF06B9" w:rsidRDefault="00E736F0" w:rsidP="00551020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П</w:t>
      </w:r>
      <w:r w:rsidR="009751C7" w:rsidRPr="00DF06B9">
        <w:rPr>
          <w:sz w:val="26"/>
          <w:szCs w:val="26"/>
        </w:rPr>
        <w:t>о</w:t>
      </w:r>
      <w:r w:rsidR="002A4511" w:rsidRPr="00DF06B9">
        <w:rPr>
          <w:sz w:val="26"/>
          <w:szCs w:val="26"/>
        </w:rPr>
        <w:t xml:space="preserve"> каждой обобщенной трудовой функции </w:t>
      </w:r>
      <w:r w:rsidRPr="00DF06B9">
        <w:rPr>
          <w:sz w:val="26"/>
          <w:szCs w:val="26"/>
        </w:rPr>
        <w:t>в профессионально</w:t>
      </w:r>
      <w:r w:rsidR="00573DBF" w:rsidRPr="00DF06B9">
        <w:rPr>
          <w:sz w:val="26"/>
          <w:szCs w:val="26"/>
        </w:rPr>
        <w:t>м стандарт</w:t>
      </w:r>
      <w:r w:rsidRPr="00DF06B9">
        <w:rPr>
          <w:sz w:val="26"/>
          <w:szCs w:val="26"/>
        </w:rPr>
        <w:t>е</w:t>
      </w:r>
      <w:r w:rsidR="00573DBF" w:rsidRPr="00DF06B9">
        <w:rPr>
          <w:sz w:val="26"/>
          <w:szCs w:val="26"/>
        </w:rPr>
        <w:t xml:space="preserve"> </w:t>
      </w:r>
      <w:r w:rsidRPr="00DF06B9">
        <w:rPr>
          <w:sz w:val="26"/>
          <w:szCs w:val="26"/>
        </w:rPr>
        <w:t>предусмотрены</w:t>
      </w:r>
      <w:r w:rsidR="00573DBF" w:rsidRPr="00DF06B9">
        <w:rPr>
          <w:sz w:val="26"/>
          <w:szCs w:val="26"/>
        </w:rPr>
        <w:t xml:space="preserve"> возможные наименования должностей</w:t>
      </w:r>
      <w:r w:rsidR="00BA4675" w:rsidRPr="00DF06B9">
        <w:rPr>
          <w:sz w:val="26"/>
          <w:szCs w:val="26"/>
        </w:rPr>
        <w:t>, профессий</w:t>
      </w:r>
      <w:r w:rsidR="002A4511" w:rsidRPr="00DF06B9">
        <w:rPr>
          <w:sz w:val="26"/>
          <w:szCs w:val="26"/>
        </w:rPr>
        <w:t>:</w:t>
      </w:r>
    </w:p>
    <w:p w:rsidR="00BA4675" w:rsidRDefault="00BA4675" w:rsidP="00076B45">
      <w:pPr>
        <w:pStyle w:val="Standard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4962"/>
      </w:tblGrid>
      <w:tr w:rsidR="00E736F0" w:rsidTr="00D941ED">
        <w:tc>
          <w:tcPr>
            <w:tcW w:w="5778" w:type="dxa"/>
          </w:tcPr>
          <w:p w:rsidR="00E736F0" w:rsidRPr="00733B7D" w:rsidRDefault="00E736F0" w:rsidP="00E736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3B7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обобщенн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ой</w:t>
            </w:r>
            <w:r w:rsidRPr="00733B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трудов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ой функции</w:t>
            </w:r>
          </w:p>
        </w:tc>
        <w:tc>
          <w:tcPr>
            <w:tcW w:w="4962" w:type="dxa"/>
          </w:tcPr>
          <w:p w:rsidR="00E736F0" w:rsidRPr="00733B7D" w:rsidRDefault="00E736F0" w:rsidP="00D16C4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33B7D">
              <w:rPr>
                <w:b/>
                <w:sz w:val="22"/>
                <w:szCs w:val="22"/>
              </w:rPr>
              <w:t>Возможные наименования должностей, профессий</w:t>
            </w:r>
          </w:p>
        </w:tc>
      </w:tr>
      <w:tr w:rsidR="00E736F0" w:rsidTr="00D941ED">
        <w:tc>
          <w:tcPr>
            <w:tcW w:w="5778" w:type="dxa"/>
          </w:tcPr>
          <w:p w:rsidR="00E736F0" w:rsidRPr="00C335F7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C335F7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Осуществление вспомогательных функций при выполнении аудиторского задания и оказании прочих услуг, связанных с аудиторской деятельностью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BA467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Помощник аудитора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а</w:t>
            </w:r>
            <w:r w:rsidRPr="00BA467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ссистент аудитора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с</w:t>
            </w:r>
            <w:r w:rsidRPr="00BA467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пециалист</w:t>
            </w:r>
          </w:p>
        </w:tc>
      </w:tr>
      <w:tr w:rsidR="00E736F0" w:rsidTr="00D941ED">
        <w:trPr>
          <w:trHeight w:val="567"/>
        </w:trPr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Выполнение аудиторского задания и оказание прочих услуг, связанных с аудиторской деятельностью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Аудитор</w:t>
            </w:r>
            <w:r w:rsidR="009C63AA">
              <w:rPr>
                <w:sz w:val="22"/>
                <w:szCs w:val="22"/>
              </w:rPr>
              <w:t>, э</w:t>
            </w:r>
            <w:r w:rsidRPr="00733B7D">
              <w:rPr>
                <w:sz w:val="22"/>
                <w:szCs w:val="22"/>
              </w:rPr>
              <w:t>ксперт</w:t>
            </w:r>
          </w:p>
        </w:tc>
      </w:tr>
      <w:tr w:rsidR="00E736F0" w:rsidTr="00D941ED"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F769B5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выполнением аудиторского задания и контроль качества в отношении аудиторских заданий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Старший аудитор</w:t>
            </w:r>
            <w:r w:rsidR="009C63AA">
              <w:rPr>
                <w:sz w:val="22"/>
                <w:szCs w:val="22"/>
              </w:rPr>
              <w:t>, в</w:t>
            </w:r>
            <w:r w:rsidRPr="00733B7D">
              <w:rPr>
                <w:sz w:val="22"/>
                <w:szCs w:val="22"/>
              </w:rPr>
              <w:t>едущий аудитор</w:t>
            </w:r>
            <w:r w:rsidR="009C63AA">
              <w:rPr>
                <w:sz w:val="22"/>
                <w:szCs w:val="22"/>
              </w:rPr>
              <w:t>, р</w:t>
            </w:r>
            <w:r w:rsidRPr="00733B7D">
              <w:rPr>
                <w:sz w:val="22"/>
                <w:szCs w:val="22"/>
              </w:rPr>
              <w:t>уководитель проекта</w:t>
            </w:r>
            <w:r w:rsidR="009C63AA">
              <w:rPr>
                <w:sz w:val="22"/>
                <w:szCs w:val="22"/>
              </w:rPr>
              <w:t>, м</w:t>
            </w:r>
            <w:r w:rsidRPr="00733B7D">
              <w:rPr>
                <w:sz w:val="22"/>
                <w:szCs w:val="22"/>
              </w:rPr>
              <w:t>енеджер проекта</w:t>
            </w:r>
          </w:p>
        </w:tc>
      </w:tr>
      <w:tr w:rsidR="00E736F0" w:rsidTr="00D941ED"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Управление рисками и контроль качества при выполнении аудиторских заданий и оказании прочих услуг, связанных с аудиторской деятельностью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Аудитор-контролер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к</w:t>
            </w: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онтролер качества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с</w:t>
            </w: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тарший (ведущий) контролер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с</w:t>
            </w: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пециалист по управлению рисками</w:t>
            </w:r>
            <w:r w:rsidR="009C63AA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, м</w:t>
            </w: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енеджер по управлению рисками</w:t>
            </w:r>
          </w:p>
        </w:tc>
      </w:tr>
      <w:tr w:rsidR="00E736F0" w:rsidTr="00D941ED"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Методическое обеспечение аудиторской деятельности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Аудитор-методолог</w:t>
            </w:r>
            <w:r w:rsidR="009C63AA">
              <w:rPr>
                <w:sz w:val="22"/>
                <w:szCs w:val="22"/>
              </w:rPr>
              <w:t>, м</w:t>
            </w:r>
            <w:r w:rsidRPr="00733B7D">
              <w:rPr>
                <w:sz w:val="22"/>
                <w:szCs w:val="22"/>
              </w:rPr>
              <w:t>етодолог</w:t>
            </w:r>
            <w:r w:rsidR="009C63AA">
              <w:rPr>
                <w:sz w:val="22"/>
                <w:szCs w:val="22"/>
              </w:rPr>
              <w:t>, с</w:t>
            </w:r>
            <w:r w:rsidRPr="00733B7D">
              <w:rPr>
                <w:sz w:val="22"/>
                <w:szCs w:val="22"/>
              </w:rPr>
              <w:t>тарший (ведущий) методолог</w:t>
            </w:r>
          </w:p>
        </w:tc>
      </w:tr>
      <w:tr w:rsidR="00E736F0" w:rsidTr="00BF31F4">
        <w:trPr>
          <w:trHeight w:val="254"/>
        </w:trPr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подразделением аудиторской организации</w:t>
            </w:r>
          </w:p>
        </w:tc>
        <w:tc>
          <w:tcPr>
            <w:tcW w:w="4962" w:type="dxa"/>
          </w:tcPr>
          <w:p w:rsidR="00E736F0" w:rsidRPr="00733B7D" w:rsidRDefault="00E736F0" w:rsidP="00D13A9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16C4D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Начальник отдела (подразделения, департамента)</w:t>
            </w:r>
          </w:p>
        </w:tc>
      </w:tr>
      <w:tr w:rsidR="00E736F0" w:rsidTr="00D941ED">
        <w:tc>
          <w:tcPr>
            <w:tcW w:w="5778" w:type="dxa"/>
          </w:tcPr>
          <w:p w:rsidR="00E736F0" w:rsidRPr="00733B7D" w:rsidRDefault="00E736F0" w:rsidP="00F65205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9003EC">
              <w:rPr>
                <w:rFonts w:ascii="Times New Roman" w:hAnsi="Times New Roman" w:cs="Times New Roman"/>
                <w:kern w:val="0"/>
                <w:sz w:val="22"/>
                <w:szCs w:val="22"/>
                <w:lang w:bidi="ar-SA"/>
              </w:rPr>
              <w:t>Руководство аудиторской организацией</w:t>
            </w:r>
          </w:p>
        </w:tc>
        <w:tc>
          <w:tcPr>
            <w:tcW w:w="4962" w:type="dxa"/>
          </w:tcPr>
          <w:p w:rsidR="00E736F0" w:rsidRPr="00733B7D" w:rsidRDefault="00E736F0" w:rsidP="009C63AA">
            <w:pPr>
              <w:pStyle w:val="Standard"/>
              <w:jc w:val="both"/>
              <w:rPr>
                <w:sz w:val="22"/>
                <w:szCs w:val="22"/>
              </w:rPr>
            </w:pPr>
            <w:r w:rsidRPr="00733B7D">
              <w:rPr>
                <w:sz w:val="22"/>
                <w:szCs w:val="22"/>
              </w:rPr>
              <w:t>Директор</w:t>
            </w:r>
            <w:r w:rsidR="009C63AA">
              <w:rPr>
                <w:sz w:val="22"/>
                <w:szCs w:val="22"/>
              </w:rPr>
              <w:t>, г</w:t>
            </w:r>
            <w:r w:rsidRPr="00733B7D">
              <w:rPr>
                <w:sz w:val="22"/>
                <w:szCs w:val="22"/>
              </w:rPr>
              <w:t>енеральный директор</w:t>
            </w:r>
            <w:r w:rsidR="009C63AA">
              <w:rPr>
                <w:sz w:val="22"/>
                <w:szCs w:val="22"/>
              </w:rPr>
              <w:t>, у</w:t>
            </w:r>
            <w:r w:rsidRPr="00733B7D">
              <w:rPr>
                <w:sz w:val="22"/>
                <w:szCs w:val="22"/>
              </w:rPr>
              <w:t>правляющий (исполнительный) директор (партнер)</w:t>
            </w:r>
          </w:p>
        </w:tc>
      </w:tr>
    </w:tbl>
    <w:p w:rsidR="00E736F0" w:rsidRDefault="00E736F0" w:rsidP="00DF06B9">
      <w:pPr>
        <w:pStyle w:val="Standard"/>
        <w:rPr>
          <w:b/>
          <w:szCs w:val="28"/>
        </w:rPr>
      </w:pPr>
    </w:p>
    <w:p w:rsidR="00DB305A" w:rsidRDefault="00DB305A" w:rsidP="00DB305A">
      <w:pPr>
        <w:pStyle w:val="Standard"/>
        <w:ind w:firstLine="709"/>
        <w:jc w:val="center"/>
        <w:rPr>
          <w:b/>
          <w:szCs w:val="28"/>
        </w:rPr>
      </w:pPr>
      <w:r w:rsidRPr="00B11D05">
        <w:rPr>
          <w:b/>
          <w:szCs w:val="28"/>
        </w:rPr>
        <w:t>Применение профессионального стандарта</w:t>
      </w:r>
    </w:p>
    <w:p w:rsidR="00B11D05" w:rsidRPr="00B11D05" w:rsidRDefault="00B11D05" w:rsidP="001A6089">
      <w:pPr>
        <w:pStyle w:val="Standard"/>
        <w:ind w:firstLine="709"/>
        <w:rPr>
          <w:szCs w:val="28"/>
        </w:rPr>
      </w:pPr>
    </w:p>
    <w:p w:rsidR="00DB305A" w:rsidRPr="00DF06B9" w:rsidRDefault="004969A9" w:rsidP="00173D97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 xml:space="preserve">При применении стандарта </w:t>
      </w:r>
      <w:r w:rsidR="009C63AA">
        <w:rPr>
          <w:sz w:val="26"/>
          <w:szCs w:val="26"/>
        </w:rPr>
        <w:t>необходимо</w:t>
      </w:r>
      <w:r w:rsidR="00B11D05" w:rsidRPr="00DF06B9">
        <w:rPr>
          <w:sz w:val="26"/>
          <w:szCs w:val="26"/>
        </w:rPr>
        <w:t xml:space="preserve"> иметь в виду, что по отдельным видам связанных с аудиторской деятельностью услуг пр</w:t>
      </w:r>
      <w:r w:rsidR="009C63AA">
        <w:rPr>
          <w:sz w:val="26"/>
          <w:szCs w:val="26"/>
        </w:rPr>
        <w:t>иняты</w:t>
      </w:r>
      <w:r w:rsidR="00B11D05" w:rsidRPr="00DF06B9">
        <w:rPr>
          <w:sz w:val="26"/>
          <w:szCs w:val="26"/>
        </w:rPr>
        <w:t xml:space="preserve"> специализированные профес</w:t>
      </w:r>
      <w:r w:rsidR="009C63AA">
        <w:rPr>
          <w:sz w:val="26"/>
          <w:szCs w:val="26"/>
        </w:rPr>
        <w:t xml:space="preserve">сиональные стандарты (например, </w:t>
      </w:r>
      <w:r w:rsidR="00B11D05" w:rsidRPr="00DF06B9">
        <w:rPr>
          <w:sz w:val="26"/>
          <w:szCs w:val="26"/>
        </w:rPr>
        <w:t>«Специалист по оценочной деятельности», утвержденный приказом Минтруда Росс</w:t>
      </w:r>
      <w:r w:rsidR="009C63AA">
        <w:rPr>
          <w:sz w:val="26"/>
          <w:szCs w:val="26"/>
        </w:rPr>
        <w:t xml:space="preserve">ии от 4 августа 2015 г. № 539н, </w:t>
      </w:r>
      <w:r w:rsidR="00B11D05" w:rsidRPr="00DF06B9">
        <w:rPr>
          <w:sz w:val="26"/>
          <w:szCs w:val="26"/>
        </w:rPr>
        <w:t>«Руководитель проектов в области информационных технологий», утвержденный приказом Минтруда России от 18 ноября 2014 г. № 893н, «Специалист по информационным системам», утвержденный приказом Минтруда России от 18 ноября 2014 г. № 896н).</w:t>
      </w:r>
    </w:p>
    <w:p w:rsidR="00EC53EB" w:rsidRPr="00DF06B9" w:rsidRDefault="000F00E5" w:rsidP="009523EF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Р</w:t>
      </w:r>
      <w:r w:rsidR="00EC53EB" w:rsidRPr="00DF06B9">
        <w:rPr>
          <w:sz w:val="26"/>
          <w:szCs w:val="26"/>
        </w:rPr>
        <w:t xml:space="preserve">азъяснения по вопросам применения профессиональных стандартов вправе давать </w:t>
      </w:r>
      <w:r w:rsidR="003F64FD" w:rsidRPr="00DF06B9">
        <w:rPr>
          <w:sz w:val="26"/>
          <w:szCs w:val="26"/>
        </w:rPr>
        <w:t xml:space="preserve">Минтруд </w:t>
      </w:r>
      <w:r w:rsidRPr="00DF06B9">
        <w:rPr>
          <w:sz w:val="26"/>
          <w:szCs w:val="26"/>
        </w:rPr>
        <w:t>Росси</w:t>
      </w:r>
      <w:r w:rsidR="003F64FD" w:rsidRPr="00DF06B9">
        <w:rPr>
          <w:sz w:val="26"/>
          <w:szCs w:val="26"/>
        </w:rPr>
        <w:t>и</w:t>
      </w:r>
      <w:r w:rsidR="00EC53EB" w:rsidRPr="00DF06B9">
        <w:rPr>
          <w:sz w:val="26"/>
          <w:szCs w:val="26"/>
        </w:rPr>
        <w:t xml:space="preserve">. </w:t>
      </w:r>
    </w:p>
    <w:p w:rsidR="00BA4675" w:rsidRDefault="000F00E5" w:rsidP="009C63AA">
      <w:pPr>
        <w:pStyle w:val="Standard"/>
        <w:ind w:firstLine="709"/>
        <w:jc w:val="both"/>
        <w:rPr>
          <w:sz w:val="26"/>
          <w:szCs w:val="26"/>
        </w:rPr>
      </w:pPr>
      <w:r w:rsidRPr="00DF06B9">
        <w:rPr>
          <w:sz w:val="26"/>
          <w:szCs w:val="26"/>
        </w:rPr>
        <w:t>Мо</w:t>
      </w:r>
      <w:r w:rsidR="00EC53EB" w:rsidRPr="00DF06B9">
        <w:rPr>
          <w:sz w:val="26"/>
          <w:szCs w:val="26"/>
        </w:rPr>
        <w:t>ниторинг содержания профессиональной деятельности в целях внесения изменений в профессиональный стандарт</w:t>
      </w:r>
      <w:r w:rsidRPr="00DF06B9">
        <w:rPr>
          <w:sz w:val="26"/>
          <w:szCs w:val="26"/>
        </w:rPr>
        <w:t xml:space="preserve"> «Аудитор»</w:t>
      </w:r>
      <w:r w:rsidR="00EC53EB" w:rsidRPr="00DF06B9">
        <w:rPr>
          <w:sz w:val="26"/>
          <w:szCs w:val="26"/>
        </w:rPr>
        <w:t xml:space="preserve"> провод</w:t>
      </w:r>
      <w:r w:rsidRPr="00DF06B9">
        <w:rPr>
          <w:sz w:val="26"/>
          <w:szCs w:val="26"/>
        </w:rPr>
        <w:t>ит разработчик</w:t>
      </w:r>
      <w:r w:rsidR="00EC53EB" w:rsidRPr="00DF06B9">
        <w:rPr>
          <w:sz w:val="26"/>
          <w:szCs w:val="26"/>
        </w:rPr>
        <w:t xml:space="preserve"> проект</w:t>
      </w:r>
      <w:r w:rsidRPr="00DF06B9">
        <w:rPr>
          <w:sz w:val="26"/>
          <w:szCs w:val="26"/>
        </w:rPr>
        <w:t xml:space="preserve">а этого </w:t>
      </w:r>
      <w:r w:rsidR="00BF31F4">
        <w:rPr>
          <w:sz w:val="26"/>
          <w:szCs w:val="26"/>
        </w:rPr>
        <w:t xml:space="preserve">                </w:t>
      </w:r>
      <w:r w:rsidR="00EC53EB" w:rsidRPr="00DF06B9">
        <w:rPr>
          <w:sz w:val="26"/>
          <w:szCs w:val="26"/>
        </w:rPr>
        <w:t>стандарт</w:t>
      </w:r>
      <w:r w:rsidRPr="00DF06B9">
        <w:rPr>
          <w:sz w:val="26"/>
          <w:szCs w:val="26"/>
        </w:rPr>
        <w:t xml:space="preserve">а - </w:t>
      </w:r>
      <w:r w:rsidR="00E65B3D" w:rsidRPr="00DF06B9">
        <w:rPr>
          <w:sz w:val="26"/>
          <w:szCs w:val="26"/>
        </w:rPr>
        <w:t xml:space="preserve">ООО «Аудиторская служба </w:t>
      </w:r>
      <w:r w:rsidR="00F72F47" w:rsidRPr="00DF06B9">
        <w:rPr>
          <w:sz w:val="26"/>
          <w:szCs w:val="26"/>
        </w:rPr>
        <w:t>«</w:t>
      </w:r>
      <w:r w:rsidR="00E65B3D" w:rsidRPr="00DF06B9">
        <w:rPr>
          <w:sz w:val="26"/>
          <w:szCs w:val="26"/>
        </w:rPr>
        <w:t>СТЕК</w:t>
      </w:r>
      <w:r w:rsidR="00F72F47" w:rsidRPr="00DF06B9">
        <w:rPr>
          <w:sz w:val="26"/>
          <w:szCs w:val="26"/>
        </w:rPr>
        <w:t>».</w:t>
      </w:r>
    </w:p>
    <w:p w:rsidR="009C63AA" w:rsidRDefault="009C63AA" w:rsidP="009C63AA">
      <w:pPr>
        <w:pStyle w:val="Standard"/>
        <w:ind w:firstLine="709"/>
        <w:jc w:val="both"/>
        <w:rPr>
          <w:sz w:val="26"/>
          <w:szCs w:val="26"/>
        </w:rPr>
      </w:pPr>
    </w:p>
    <w:p w:rsidR="00BF31F4" w:rsidRPr="00DF06B9" w:rsidRDefault="00BF31F4" w:rsidP="009C63AA">
      <w:pPr>
        <w:pStyle w:val="Standard"/>
        <w:ind w:firstLine="709"/>
        <w:jc w:val="both"/>
        <w:rPr>
          <w:sz w:val="26"/>
          <w:szCs w:val="26"/>
        </w:rPr>
      </w:pPr>
    </w:p>
    <w:p w:rsidR="0011495D" w:rsidRPr="00DF06B9" w:rsidRDefault="0011495D" w:rsidP="0011495D">
      <w:pPr>
        <w:pStyle w:val="Standard"/>
        <w:jc w:val="both"/>
        <w:rPr>
          <w:i/>
          <w:sz w:val="26"/>
          <w:szCs w:val="26"/>
        </w:rPr>
      </w:pPr>
      <w:r w:rsidRPr="00DF06B9">
        <w:rPr>
          <w:i/>
          <w:sz w:val="26"/>
          <w:szCs w:val="26"/>
        </w:rPr>
        <w:t>Департамент регулирования бухгалтерского учета,</w:t>
      </w:r>
    </w:p>
    <w:p w:rsidR="00D941ED" w:rsidRDefault="0011495D" w:rsidP="0011495D">
      <w:pPr>
        <w:pStyle w:val="Standard"/>
        <w:jc w:val="both"/>
        <w:rPr>
          <w:i/>
          <w:sz w:val="26"/>
          <w:szCs w:val="26"/>
        </w:rPr>
      </w:pPr>
      <w:r w:rsidRPr="00DF06B9">
        <w:rPr>
          <w:i/>
          <w:sz w:val="26"/>
          <w:szCs w:val="26"/>
        </w:rPr>
        <w:t>финансовой отчетности и аудиторской деятельности</w:t>
      </w:r>
    </w:p>
    <w:p w:rsidR="008674FB" w:rsidRPr="009C63AA" w:rsidRDefault="0011495D" w:rsidP="0011495D">
      <w:pPr>
        <w:pStyle w:val="Standard"/>
        <w:jc w:val="both"/>
        <w:rPr>
          <w:i/>
          <w:sz w:val="26"/>
          <w:szCs w:val="26"/>
        </w:rPr>
      </w:pPr>
      <w:r w:rsidRPr="00DF06B9">
        <w:rPr>
          <w:i/>
          <w:sz w:val="26"/>
          <w:szCs w:val="26"/>
        </w:rPr>
        <w:t>Минфина России</w:t>
      </w:r>
    </w:p>
    <w:sectPr w:rsidR="008674FB" w:rsidRPr="009C63AA" w:rsidSect="000A3A70">
      <w:headerReference w:type="default" r:id="rId8"/>
      <w:headerReference w:type="first" r:id="rId9"/>
      <w:footerReference w:type="first" r:id="rId10"/>
      <w:pgSz w:w="11906" w:h="16838"/>
      <w:pgMar w:top="397" w:right="397" w:bottom="397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4E" w:rsidRDefault="00285D4E">
      <w:r>
        <w:separator/>
      </w:r>
    </w:p>
  </w:endnote>
  <w:endnote w:type="continuationSeparator" w:id="0">
    <w:p w:rsidR="00285D4E" w:rsidRDefault="0028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4E" w:rsidRDefault="00285D4E">
      <w:r>
        <w:rPr>
          <w:color w:val="000000"/>
        </w:rPr>
        <w:separator/>
      </w:r>
    </w:p>
  </w:footnote>
  <w:footnote w:type="continuationSeparator" w:id="0">
    <w:p w:rsidR="00285D4E" w:rsidRDefault="0028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42"/>
      <w:gridCol w:w="9303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971358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46147348" wp14:editId="19977B55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A647C6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0F3071" w:rsidRPr="000F3071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6147348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820B3D" w:rsidRDefault="00A647C6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0F3071" w:rsidRPr="000F3071">
                            <w:rPr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642"/>
      <w:gridCol w:w="9303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0273A6"/>
    <w:multiLevelType w:val="hybridMultilevel"/>
    <w:tmpl w:val="CA5CB6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3" w15:restartNumberingAfterBreak="0">
    <w:nsid w:val="4C3439C4"/>
    <w:multiLevelType w:val="multilevel"/>
    <w:tmpl w:val="862A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60410"/>
    <w:multiLevelType w:val="hybridMultilevel"/>
    <w:tmpl w:val="062AC88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2BD6"/>
    <w:rsid w:val="000053F9"/>
    <w:rsid w:val="000145CC"/>
    <w:rsid w:val="0002030A"/>
    <w:rsid w:val="00021E93"/>
    <w:rsid w:val="00026EDB"/>
    <w:rsid w:val="00033075"/>
    <w:rsid w:val="000347DC"/>
    <w:rsid w:val="00035ED2"/>
    <w:rsid w:val="000362E0"/>
    <w:rsid w:val="000375C0"/>
    <w:rsid w:val="000430C9"/>
    <w:rsid w:val="00044B75"/>
    <w:rsid w:val="0005198D"/>
    <w:rsid w:val="000542C8"/>
    <w:rsid w:val="0005534A"/>
    <w:rsid w:val="000627C6"/>
    <w:rsid w:val="00064254"/>
    <w:rsid w:val="00075534"/>
    <w:rsid w:val="00076B45"/>
    <w:rsid w:val="00086884"/>
    <w:rsid w:val="00087640"/>
    <w:rsid w:val="00087BD3"/>
    <w:rsid w:val="00090B31"/>
    <w:rsid w:val="00095B80"/>
    <w:rsid w:val="000A0F1E"/>
    <w:rsid w:val="000A3A70"/>
    <w:rsid w:val="000B4114"/>
    <w:rsid w:val="000C0508"/>
    <w:rsid w:val="000C3190"/>
    <w:rsid w:val="000C3906"/>
    <w:rsid w:val="000C6310"/>
    <w:rsid w:val="000D25A7"/>
    <w:rsid w:val="000D317C"/>
    <w:rsid w:val="000D353B"/>
    <w:rsid w:val="000D4651"/>
    <w:rsid w:val="000D5B37"/>
    <w:rsid w:val="000D7B2A"/>
    <w:rsid w:val="000E03D5"/>
    <w:rsid w:val="000E0F89"/>
    <w:rsid w:val="000E2E1B"/>
    <w:rsid w:val="000F00E5"/>
    <w:rsid w:val="000F3071"/>
    <w:rsid w:val="000F793F"/>
    <w:rsid w:val="00102924"/>
    <w:rsid w:val="00104433"/>
    <w:rsid w:val="0011151B"/>
    <w:rsid w:val="0011495D"/>
    <w:rsid w:val="001156FF"/>
    <w:rsid w:val="00115BAC"/>
    <w:rsid w:val="00117050"/>
    <w:rsid w:val="00122C65"/>
    <w:rsid w:val="001247CB"/>
    <w:rsid w:val="00124A48"/>
    <w:rsid w:val="00126508"/>
    <w:rsid w:val="00130AA8"/>
    <w:rsid w:val="0013298D"/>
    <w:rsid w:val="00133E46"/>
    <w:rsid w:val="00133EB2"/>
    <w:rsid w:val="00135FB1"/>
    <w:rsid w:val="0014433A"/>
    <w:rsid w:val="001446B4"/>
    <w:rsid w:val="0015270E"/>
    <w:rsid w:val="00155A3D"/>
    <w:rsid w:val="00160B49"/>
    <w:rsid w:val="00160CE4"/>
    <w:rsid w:val="001620D3"/>
    <w:rsid w:val="00173D97"/>
    <w:rsid w:val="001807EC"/>
    <w:rsid w:val="00181277"/>
    <w:rsid w:val="00182E2C"/>
    <w:rsid w:val="001835F4"/>
    <w:rsid w:val="00184BC5"/>
    <w:rsid w:val="001865F7"/>
    <w:rsid w:val="00186D5B"/>
    <w:rsid w:val="00187B49"/>
    <w:rsid w:val="00192CF2"/>
    <w:rsid w:val="001A2AE8"/>
    <w:rsid w:val="001A2BB6"/>
    <w:rsid w:val="001A373B"/>
    <w:rsid w:val="001A47ED"/>
    <w:rsid w:val="001A4BD4"/>
    <w:rsid w:val="001A6089"/>
    <w:rsid w:val="001A7717"/>
    <w:rsid w:val="001B57D6"/>
    <w:rsid w:val="001C087A"/>
    <w:rsid w:val="001C1B5A"/>
    <w:rsid w:val="001D2CDC"/>
    <w:rsid w:val="001D5CA2"/>
    <w:rsid w:val="001D6831"/>
    <w:rsid w:val="001D7385"/>
    <w:rsid w:val="001D7B91"/>
    <w:rsid w:val="001E1938"/>
    <w:rsid w:val="001F487D"/>
    <w:rsid w:val="00202050"/>
    <w:rsid w:val="0020541C"/>
    <w:rsid w:val="0020606E"/>
    <w:rsid w:val="00207B2F"/>
    <w:rsid w:val="00212302"/>
    <w:rsid w:val="00212EFB"/>
    <w:rsid w:val="00213522"/>
    <w:rsid w:val="0021439C"/>
    <w:rsid w:val="0023244B"/>
    <w:rsid w:val="002332D2"/>
    <w:rsid w:val="002348CF"/>
    <w:rsid w:val="00234D64"/>
    <w:rsid w:val="00240712"/>
    <w:rsid w:val="002453DE"/>
    <w:rsid w:val="00251572"/>
    <w:rsid w:val="002539C6"/>
    <w:rsid w:val="0025447B"/>
    <w:rsid w:val="00256A75"/>
    <w:rsid w:val="002614A2"/>
    <w:rsid w:val="00263119"/>
    <w:rsid w:val="002659F2"/>
    <w:rsid w:val="00271691"/>
    <w:rsid w:val="00280CEC"/>
    <w:rsid w:val="002835D7"/>
    <w:rsid w:val="0028376E"/>
    <w:rsid w:val="00285D4E"/>
    <w:rsid w:val="00286363"/>
    <w:rsid w:val="00293438"/>
    <w:rsid w:val="0029542C"/>
    <w:rsid w:val="00297111"/>
    <w:rsid w:val="002A14F0"/>
    <w:rsid w:val="002A2AA3"/>
    <w:rsid w:val="002A4511"/>
    <w:rsid w:val="002A69CA"/>
    <w:rsid w:val="002B0229"/>
    <w:rsid w:val="002B28BD"/>
    <w:rsid w:val="002B293A"/>
    <w:rsid w:val="002B5B95"/>
    <w:rsid w:val="002B746D"/>
    <w:rsid w:val="002C1D27"/>
    <w:rsid w:val="002C1F4D"/>
    <w:rsid w:val="002C31BF"/>
    <w:rsid w:val="002C3E1E"/>
    <w:rsid w:val="002C58B3"/>
    <w:rsid w:val="002D0B90"/>
    <w:rsid w:val="002D1619"/>
    <w:rsid w:val="002D4816"/>
    <w:rsid w:val="002D77B1"/>
    <w:rsid w:val="002E0C37"/>
    <w:rsid w:val="002E3C5B"/>
    <w:rsid w:val="002E48BB"/>
    <w:rsid w:val="002F4EAC"/>
    <w:rsid w:val="002F5707"/>
    <w:rsid w:val="0030190F"/>
    <w:rsid w:val="00302ED0"/>
    <w:rsid w:val="003051DD"/>
    <w:rsid w:val="003070C8"/>
    <w:rsid w:val="00316860"/>
    <w:rsid w:val="00321A98"/>
    <w:rsid w:val="00324657"/>
    <w:rsid w:val="00326BC6"/>
    <w:rsid w:val="00330326"/>
    <w:rsid w:val="00344529"/>
    <w:rsid w:val="00344CCC"/>
    <w:rsid w:val="00347D69"/>
    <w:rsid w:val="00351586"/>
    <w:rsid w:val="003521E5"/>
    <w:rsid w:val="0037035B"/>
    <w:rsid w:val="00371600"/>
    <w:rsid w:val="0037194F"/>
    <w:rsid w:val="00376422"/>
    <w:rsid w:val="0037794C"/>
    <w:rsid w:val="00385FE4"/>
    <w:rsid w:val="00387533"/>
    <w:rsid w:val="00394E25"/>
    <w:rsid w:val="00395061"/>
    <w:rsid w:val="003954E0"/>
    <w:rsid w:val="003A0E20"/>
    <w:rsid w:val="003A1654"/>
    <w:rsid w:val="003A2422"/>
    <w:rsid w:val="003A3543"/>
    <w:rsid w:val="003A730F"/>
    <w:rsid w:val="003B1168"/>
    <w:rsid w:val="003B182A"/>
    <w:rsid w:val="003B7848"/>
    <w:rsid w:val="003C1749"/>
    <w:rsid w:val="003C2582"/>
    <w:rsid w:val="003E286D"/>
    <w:rsid w:val="003E3C1F"/>
    <w:rsid w:val="003E4A37"/>
    <w:rsid w:val="003F64FD"/>
    <w:rsid w:val="003F75CF"/>
    <w:rsid w:val="00400850"/>
    <w:rsid w:val="00400D35"/>
    <w:rsid w:val="00402F3C"/>
    <w:rsid w:val="00404004"/>
    <w:rsid w:val="0040410B"/>
    <w:rsid w:val="00404E5C"/>
    <w:rsid w:val="00415D29"/>
    <w:rsid w:val="004223BF"/>
    <w:rsid w:val="00424A8D"/>
    <w:rsid w:val="0042547C"/>
    <w:rsid w:val="004325D2"/>
    <w:rsid w:val="004326CC"/>
    <w:rsid w:val="00432816"/>
    <w:rsid w:val="00440FDB"/>
    <w:rsid w:val="0044668B"/>
    <w:rsid w:val="0045340D"/>
    <w:rsid w:val="004543CF"/>
    <w:rsid w:val="00454538"/>
    <w:rsid w:val="004565D4"/>
    <w:rsid w:val="00456DE7"/>
    <w:rsid w:val="0046065D"/>
    <w:rsid w:val="00463601"/>
    <w:rsid w:val="00466021"/>
    <w:rsid w:val="00467791"/>
    <w:rsid w:val="0047352A"/>
    <w:rsid w:val="0047599C"/>
    <w:rsid w:val="004820CE"/>
    <w:rsid w:val="004839B7"/>
    <w:rsid w:val="0048484E"/>
    <w:rsid w:val="00486531"/>
    <w:rsid w:val="0049232A"/>
    <w:rsid w:val="004969A9"/>
    <w:rsid w:val="00497C5C"/>
    <w:rsid w:val="00497E0B"/>
    <w:rsid w:val="004A1640"/>
    <w:rsid w:val="004A717E"/>
    <w:rsid w:val="004B2F1D"/>
    <w:rsid w:val="004B7FB4"/>
    <w:rsid w:val="004C03AB"/>
    <w:rsid w:val="004C4547"/>
    <w:rsid w:val="004C4F9C"/>
    <w:rsid w:val="004C6B3A"/>
    <w:rsid w:val="004D3025"/>
    <w:rsid w:val="004E1F77"/>
    <w:rsid w:val="004E1FA1"/>
    <w:rsid w:val="004E2491"/>
    <w:rsid w:val="004F1105"/>
    <w:rsid w:val="004F6D5A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4770D"/>
    <w:rsid w:val="005501AB"/>
    <w:rsid w:val="00551020"/>
    <w:rsid w:val="0055329D"/>
    <w:rsid w:val="00556091"/>
    <w:rsid w:val="005571B4"/>
    <w:rsid w:val="005604CA"/>
    <w:rsid w:val="00560C94"/>
    <w:rsid w:val="00562F8C"/>
    <w:rsid w:val="0056366C"/>
    <w:rsid w:val="00563D54"/>
    <w:rsid w:val="00573DBF"/>
    <w:rsid w:val="005741A9"/>
    <w:rsid w:val="005741E1"/>
    <w:rsid w:val="00582649"/>
    <w:rsid w:val="00592171"/>
    <w:rsid w:val="00593AD6"/>
    <w:rsid w:val="005953F8"/>
    <w:rsid w:val="005B7675"/>
    <w:rsid w:val="005C1707"/>
    <w:rsid w:val="005C3BF6"/>
    <w:rsid w:val="005C46B2"/>
    <w:rsid w:val="005C66B6"/>
    <w:rsid w:val="005D042F"/>
    <w:rsid w:val="005D4DCD"/>
    <w:rsid w:val="005E1783"/>
    <w:rsid w:val="005E4B7F"/>
    <w:rsid w:val="005E4CF6"/>
    <w:rsid w:val="005E4DB7"/>
    <w:rsid w:val="005E7617"/>
    <w:rsid w:val="005F0253"/>
    <w:rsid w:val="0060318E"/>
    <w:rsid w:val="00604672"/>
    <w:rsid w:val="006053FE"/>
    <w:rsid w:val="00605C2D"/>
    <w:rsid w:val="00610FBC"/>
    <w:rsid w:val="00611AC1"/>
    <w:rsid w:val="006214E4"/>
    <w:rsid w:val="00626EE1"/>
    <w:rsid w:val="00627E96"/>
    <w:rsid w:val="00630826"/>
    <w:rsid w:val="006308B9"/>
    <w:rsid w:val="00633C47"/>
    <w:rsid w:val="006341CB"/>
    <w:rsid w:val="00642095"/>
    <w:rsid w:val="00645EB4"/>
    <w:rsid w:val="006574C3"/>
    <w:rsid w:val="00660383"/>
    <w:rsid w:val="006716C0"/>
    <w:rsid w:val="00671ACD"/>
    <w:rsid w:val="00673E76"/>
    <w:rsid w:val="00675FAB"/>
    <w:rsid w:val="0067639D"/>
    <w:rsid w:val="00677A98"/>
    <w:rsid w:val="00677BE2"/>
    <w:rsid w:val="00680625"/>
    <w:rsid w:val="0068727F"/>
    <w:rsid w:val="00691716"/>
    <w:rsid w:val="006A1F74"/>
    <w:rsid w:val="006A23B8"/>
    <w:rsid w:val="006A364C"/>
    <w:rsid w:val="006A771E"/>
    <w:rsid w:val="006B1F99"/>
    <w:rsid w:val="006C4521"/>
    <w:rsid w:val="006C7BB2"/>
    <w:rsid w:val="006D189F"/>
    <w:rsid w:val="006E6664"/>
    <w:rsid w:val="006F2EBA"/>
    <w:rsid w:val="00700BD2"/>
    <w:rsid w:val="00703ADF"/>
    <w:rsid w:val="007079CE"/>
    <w:rsid w:val="00713EC8"/>
    <w:rsid w:val="00723E44"/>
    <w:rsid w:val="00725325"/>
    <w:rsid w:val="00725B30"/>
    <w:rsid w:val="00731BEF"/>
    <w:rsid w:val="00733B7D"/>
    <w:rsid w:val="00734AAD"/>
    <w:rsid w:val="00740275"/>
    <w:rsid w:val="00741FBC"/>
    <w:rsid w:val="00756012"/>
    <w:rsid w:val="00770BB1"/>
    <w:rsid w:val="00771E18"/>
    <w:rsid w:val="00780BA6"/>
    <w:rsid w:val="007816BE"/>
    <w:rsid w:val="00787E72"/>
    <w:rsid w:val="00791963"/>
    <w:rsid w:val="00795E2B"/>
    <w:rsid w:val="007A1D9D"/>
    <w:rsid w:val="007A34CA"/>
    <w:rsid w:val="007A3CBB"/>
    <w:rsid w:val="007A3E54"/>
    <w:rsid w:val="007A407A"/>
    <w:rsid w:val="007A7522"/>
    <w:rsid w:val="007A7CA3"/>
    <w:rsid w:val="007B5B08"/>
    <w:rsid w:val="007C0D14"/>
    <w:rsid w:val="007C1CC6"/>
    <w:rsid w:val="007D3CDA"/>
    <w:rsid w:val="007D7E40"/>
    <w:rsid w:val="007E7961"/>
    <w:rsid w:val="007F0C5A"/>
    <w:rsid w:val="00804B7E"/>
    <w:rsid w:val="00805CD3"/>
    <w:rsid w:val="00807E2B"/>
    <w:rsid w:val="00812042"/>
    <w:rsid w:val="00813BBB"/>
    <w:rsid w:val="00814A73"/>
    <w:rsid w:val="008201FD"/>
    <w:rsid w:val="00820B3D"/>
    <w:rsid w:val="00822DBB"/>
    <w:rsid w:val="00830BF1"/>
    <w:rsid w:val="00831165"/>
    <w:rsid w:val="008319B9"/>
    <w:rsid w:val="00841556"/>
    <w:rsid w:val="008438F8"/>
    <w:rsid w:val="008655A8"/>
    <w:rsid w:val="0086594A"/>
    <w:rsid w:val="00865C11"/>
    <w:rsid w:val="008674FB"/>
    <w:rsid w:val="008828CD"/>
    <w:rsid w:val="00883816"/>
    <w:rsid w:val="00885196"/>
    <w:rsid w:val="008865E6"/>
    <w:rsid w:val="0088749B"/>
    <w:rsid w:val="00890614"/>
    <w:rsid w:val="008A5837"/>
    <w:rsid w:val="008A7DD2"/>
    <w:rsid w:val="008B1499"/>
    <w:rsid w:val="008B3177"/>
    <w:rsid w:val="008B5242"/>
    <w:rsid w:val="008B5AB3"/>
    <w:rsid w:val="008B643D"/>
    <w:rsid w:val="008C2376"/>
    <w:rsid w:val="008C378F"/>
    <w:rsid w:val="008C3E41"/>
    <w:rsid w:val="008D3811"/>
    <w:rsid w:val="008D7AB4"/>
    <w:rsid w:val="008E20A1"/>
    <w:rsid w:val="008E37F5"/>
    <w:rsid w:val="008F0B6D"/>
    <w:rsid w:val="008F34A3"/>
    <w:rsid w:val="008F3BF8"/>
    <w:rsid w:val="008F42CE"/>
    <w:rsid w:val="008F4587"/>
    <w:rsid w:val="008F60A4"/>
    <w:rsid w:val="009003EC"/>
    <w:rsid w:val="00902496"/>
    <w:rsid w:val="009041B2"/>
    <w:rsid w:val="00904D5E"/>
    <w:rsid w:val="0090526B"/>
    <w:rsid w:val="009053A5"/>
    <w:rsid w:val="009159C9"/>
    <w:rsid w:val="00923A14"/>
    <w:rsid w:val="00933990"/>
    <w:rsid w:val="00934953"/>
    <w:rsid w:val="00936932"/>
    <w:rsid w:val="009418E5"/>
    <w:rsid w:val="00942441"/>
    <w:rsid w:val="009523EF"/>
    <w:rsid w:val="0095344B"/>
    <w:rsid w:val="00955D85"/>
    <w:rsid w:val="00955FA9"/>
    <w:rsid w:val="00956797"/>
    <w:rsid w:val="00962C21"/>
    <w:rsid w:val="0097076C"/>
    <w:rsid w:val="00971358"/>
    <w:rsid w:val="009751C7"/>
    <w:rsid w:val="00977006"/>
    <w:rsid w:val="0097746A"/>
    <w:rsid w:val="00980C8B"/>
    <w:rsid w:val="009860D2"/>
    <w:rsid w:val="00993262"/>
    <w:rsid w:val="0099596A"/>
    <w:rsid w:val="00995BD7"/>
    <w:rsid w:val="009A15C6"/>
    <w:rsid w:val="009B020E"/>
    <w:rsid w:val="009B2FAD"/>
    <w:rsid w:val="009B31D1"/>
    <w:rsid w:val="009B3252"/>
    <w:rsid w:val="009B6604"/>
    <w:rsid w:val="009C247B"/>
    <w:rsid w:val="009C4539"/>
    <w:rsid w:val="009C5142"/>
    <w:rsid w:val="009C5BD1"/>
    <w:rsid w:val="009C63AA"/>
    <w:rsid w:val="009D3A00"/>
    <w:rsid w:val="009D6B79"/>
    <w:rsid w:val="009D7B5F"/>
    <w:rsid w:val="009D7CC6"/>
    <w:rsid w:val="009E006F"/>
    <w:rsid w:val="009E1433"/>
    <w:rsid w:val="009F0355"/>
    <w:rsid w:val="009F5E99"/>
    <w:rsid w:val="00A0354F"/>
    <w:rsid w:val="00A072AC"/>
    <w:rsid w:val="00A10A68"/>
    <w:rsid w:val="00A256CE"/>
    <w:rsid w:val="00A35DAE"/>
    <w:rsid w:val="00A37F40"/>
    <w:rsid w:val="00A41269"/>
    <w:rsid w:val="00A42B44"/>
    <w:rsid w:val="00A44219"/>
    <w:rsid w:val="00A52134"/>
    <w:rsid w:val="00A574AB"/>
    <w:rsid w:val="00A647C6"/>
    <w:rsid w:val="00A73B59"/>
    <w:rsid w:val="00A74E17"/>
    <w:rsid w:val="00A82243"/>
    <w:rsid w:val="00A90755"/>
    <w:rsid w:val="00A9181B"/>
    <w:rsid w:val="00A92BAE"/>
    <w:rsid w:val="00AA3EFE"/>
    <w:rsid w:val="00AB6663"/>
    <w:rsid w:val="00AC2638"/>
    <w:rsid w:val="00AC6524"/>
    <w:rsid w:val="00AC7A51"/>
    <w:rsid w:val="00AD0009"/>
    <w:rsid w:val="00AD3567"/>
    <w:rsid w:val="00AE33B9"/>
    <w:rsid w:val="00AE4649"/>
    <w:rsid w:val="00AE5E35"/>
    <w:rsid w:val="00AF0076"/>
    <w:rsid w:val="00AF1365"/>
    <w:rsid w:val="00AF2DC5"/>
    <w:rsid w:val="00B11877"/>
    <w:rsid w:val="00B11D05"/>
    <w:rsid w:val="00B12B3F"/>
    <w:rsid w:val="00B138FC"/>
    <w:rsid w:val="00B25AE7"/>
    <w:rsid w:val="00B32E25"/>
    <w:rsid w:val="00B3526D"/>
    <w:rsid w:val="00B376D5"/>
    <w:rsid w:val="00B37896"/>
    <w:rsid w:val="00B41AC5"/>
    <w:rsid w:val="00B4377B"/>
    <w:rsid w:val="00B462BF"/>
    <w:rsid w:val="00B4705E"/>
    <w:rsid w:val="00B55AF9"/>
    <w:rsid w:val="00B56672"/>
    <w:rsid w:val="00B62B89"/>
    <w:rsid w:val="00B64D4A"/>
    <w:rsid w:val="00B66E84"/>
    <w:rsid w:val="00B67AC1"/>
    <w:rsid w:val="00B74591"/>
    <w:rsid w:val="00B778AA"/>
    <w:rsid w:val="00B96AED"/>
    <w:rsid w:val="00BA00E5"/>
    <w:rsid w:val="00BA4675"/>
    <w:rsid w:val="00BA4A9A"/>
    <w:rsid w:val="00BB5FAD"/>
    <w:rsid w:val="00BB696A"/>
    <w:rsid w:val="00BC071C"/>
    <w:rsid w:val="00BC413F"/>
    <w:rsid w:val="00BC4C03"/>
    <w:rsid w:val="00BC4D38"/>
    <w:rsid w:val="00BC7A5D"/>
    <w:rsid w:val="00BC7D49"/>
    <w:rsid w:val="00BD24B4"/>
    <w:rsid w:val="00BE0783"/>
    <w:rsid w:val="00BE15A2"/>
    <w:rsid w:val="00BE377B"/>
    <w:rsid w:val="00BE5241"/>
    <w:rsid w:val="00BE6759"/>
    <w:rsid w:val="00BF0315"/>
    <w:rsid w:val="00BF117F"/>
    <w:rsid w:val="00BF31F4"/>
    <w:rsid w:val="00BF4FB4"/>
    <w:rsid w:val="00BF5253"/>
    <w:rsid w:val="00BF72EC"/>
    <w:rsid w:val="00C10C80"/>
    <w:rsid w:val="00C20E72"/>
    <w:rsid w:val="00C22905"/>
    <w:rsid w:val="00C32921"/>
    <w:rsid w:val="00C335F7"/>
    <w:rsid w:val="00C33C6E"/>
    <w:rsid w:val="00C37E33"/>
    <w:rsid w:val="00C434A5"/>
    <w:rsid w:val="00C45268"/>
    <w:rsid w:val="00C51B52"/>
    <w:rsid w:val="00C51F92"/>
    <w:rsid w:val="00C61D64"/>
    <w:rsid w:val="00C62677"/>
    <w:rsid w:val="00C6506D"/>
    <w:rsid w:val="00C71CC3"/>
    <w:rsid w:val="00C7411B"/>
    <w:rsid w:val="00C76A75"/>
    <w:rsid w:val="00C80D99"/>
    <w:rsid w:val="00C825CB"/>
    <w:rsid w:val="00CA0836"/>
    <w:rsid w:val="00CB0F66"/>
    <w:rsid w:val="00CB772F"/>
    <w:rsid w:val="00CD0859"/>
    <w:rsid w:val="00CD28FA"/>
    <w:rsid w:val="00CD595D"/>
    <w:rsid w:val="00CD7569"/>
    <w:rsid w:val="00CE199D"/>
    <w:rsid w:val="00CE5268"/>
    <w:rsid w:val="00CF1637"/>
    <w:rsid w:val="00CF4857"/>
    <w:rsid w:val="00CF48DB"/>
    <w:rsid w:val="00CF72D0"/>
    <w:rsid w:val="00D10FDA"/>
    <w:rsid w:val="00D12B38"/>
    <w:rsid w:val="00D13A99"/>
    <w:rsid w:val="00D15F05"/>
    <w:rsid w:val="00D16C4D"/>
    <w:rsid w:val="00D2173C"/>
    <w:rsid w:val="00D220F9"/>
    <w:rsid w:val="00D260BD"/>
    <w:rsid w:val="00D326B9"/>
    <w:rsid w:val="00D35D00"/>
    <w:rsid w:val="00D4114F"/>
    <w:rsid w:val="00D44CEE"/>
    <w:rsid w:val="00D45BE8"/>
    <w:rsid w:val="00D53024"/>
    <w:rsid w:val="00D54304"/>
    <w:rsid w:val="00D545E2"/>
    <w:rsid w:val="00D568F8"/>
    <w:rsid w:val="00D62E47"/>
    <w:rsid w:val="00D6729D"/>
    <w:rsid w:val="00D83B3C"/>
    <w:rsid w:val="00D87579"/>
    <w:rsid w:val="00D941ED"/>
    <w:rsid w:val="00D97F49"/>
    <w:rsid w:val="00D97FD4"/>
    <w:rsid w:val="00DA4DB6"/>
    <w:rsid w:val="00DA5B25"/>
    <w:rsid w:val="00DA6F4B"/>
    <w:rsid w:val="00DB03F8"/>
    <w:rsid w:val="00DB305A"/>
    <w:rsid w:val="00DB436C"/>
    <w:rsid w:val="00DC69F5"/>
    <w:rsid w:val="00DD3B78"/>
    <w:rsid w:val="00DE12F6"/>
    <w:rsid w:val="00DE7EC5"/>
    <w:rsid w:val="00DF06B9"/>
    <w:rsid w:val="00DF0FE9"/>
    <w:rsid w:val="00DF32D6"/>
    <w:rsid w:val="00DF48A4"/>
    <w:rsid w:val="00DF4C55"/>
    <w:rsid w:val="00E016C8"/>
    <w:rsid w:val="00E0240F"/>
    <w:rsid w:val="00E11EEE"/>
    <w:rsid w:val="00E15D1D"/>
    <w:rsid w:val="00E17C1C"/>
    <w:rsid w:val="00E20784"/>
    <w:rsid w:val="00E24537"/>
    <w:rsid w:val="00E2655F"/>
    <w:rsid w:val="00E26C8B"/>
    <w:rsid w:val="00E27A33"/>
    <w:rsid w:val="00E335A5"/>
    <w:rsid w:val="00E40CA5"/>
    <w:rsid w:val="00E4267D"/>
    <w:rsid w:val="00E42BF1"/>
    <w:rsid w:val="00E42D3B"/>
    <w:rsid w:val="00E44DFC"/>
    <w:rsid w:val="00E54252"/>
    <w:rsid w:val="00E60D29"/>
    <w:rsid w:val="00E60DD2"/>
    <w:rsid w:val="00E63B56"/>
    <w:rsid w:val="00E65B3D"/>
    <w:rsid w:val="00E7217C"/>
    <w:rsid w:val="00E736F0"/>
    <w:rsid w:val="00E75944"/>
    <w:rsid w:val="00E77E86"/>
    <w:rsid w:val="00E8025C"/>
    <w:rsid w:val="00E8458E"/>
    <w:rsid w:val="00E90AE7"/>
    <w:rsid w:val="00E96A71"/>
    <w:rsid w:val="00EB2263"/>
    <w:rsid w:val="00EC2B34"/>
    <w:rsid w:val="00EC53EB"/>
    <w:rsid w:val="00EC6510"/>
    <w:rsid w:val="00EC72C7"/>
    <w:rsid w:val="00EE0B62"/>
    <w:rsid w:val="00EE79AE"/>
    <w:rsid w:val="00F23D9C"/>
    <w:rsid w:val="00F2528A"/>
    <w:rsid w:val="00F27096"/>
    <w:rsid w:val="00F27EFB"/>
    <w:rsid w:val="00F40F34"/>
    <w:rsid w:val="00F6510F"/>
    <w:rsid w:val="00F65664"/>
    <w:rsid w:val="00F66E19"/>
    <w:rsid w:val="00F72F47"/>
    <w:rsid w:val="00F769B5"/>
    <w:rsid w:val="00F77184"/>
    <w:rsid w:val="00F9467A"/>
    <w:rsid w:val="00FA05DE"/>
    <w:rsid w:val="00FA0D43"/>
    <w:rsid w:val="00FA0F31"/>
    <w:rsid w:val="00FA106E"/>
    <w:rsid w:val="00FB4528"/>
    <w:rsid w:val="00FB7E99"/>
    <w:rsid w:val="00FD01A2"/>
    <w:rsid w:val="00FD5425"/>
    <w:rsid w:val="00FF1B5D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7A55A-1B42-4A7E-B954-256464C6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6B4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paragraph" w:styleId="af8">
    <w:name w:val="Normal (Web)"/>
    <w:basedOn w:val="a"/>
    <w:uiPriority w:val="99"/>
    <w:semiHidden/>
    <w:unhideWhenUsed/>
    <w:rsid w:val="00330326"/>
    <w:pPr>
      <w:widowControl/>
      <w:suppressAutoHyphens w:val="0"/>
      <w:autoSpaceDN/>
      <w:spacing w:before="100" w:beforeAutospacing="1" w:after="15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75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7808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60502">
                          <w:marLeft w:val="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1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B57B2"/>
    <w:rsid w:val="000C4F25"/>
    <w:rsid w:val="00112D1C"/>
    <w:rsid w:val="001231DA"/>
    <w:rsid w:val="00162747"/>
    <w:rsid w:val="001A0104"/>
    <w:rsid w:val="001A25E5"/>
    <w:rsid w:val="001D28EC"/>
    <w:rsid w:val="00217E19"/>
    <w:rsid w:val="00221ED9"/>
    <w:rsid w:val="002743E0"/>
    <w:rsid w:val="0029097A"/>
    <w:rsid w:val="002A118C"/>
    <w:rsid w:val="002A1CC2"/>
    <w:rsid w:val="003209FD"/>
    <w:rsid w:val="00346F86"/>
    <w:rsid w:val="00420DDC"/>
    <w:rsid w:val="004358A3"/>
    <w:rsid w:val="0048078C"/>
    <w:rsid w:val="004A7906"/>
    <w:rsid w:val="004D13BF"/>
    <w:rsid w:val="005047D0"/>
    <w:rsid w:val="00516B60"/>
    <w:rsid w:val="00533F2A"/>
    <w:rsid w:val="00621F90"/>
    <w:rsid w:val="00630613"/>
    <w:rsid w:val="00634FEF"/>
    <w:rsid w:val="00674514"/>
    <w:rsid w:val="006C41C9"/>
    <w:rsid w:val="006C605E"/>
    <w:rsid w:val="006D4803"/>
    <w:rsid w:val="006E608F"/>
    <w:rsid w:val="00725F4A"/>
    <w:rsid w:val="007A1B93"/>
    <w:rsid w:val="007D6E39"/>
    <w:rsid w:val="00825041"/>
    <w:rsid w:val="008A051B"/>
    <w:rsid w:val="008A5088"/>
    <w:rsid w:val="008B6F49"/>
    <w:rsid w:val="00985FDD"/>
    <w:rsid w:val="009D3F31"/>
    <w:rsid w:val="00A0217A"/>
    <w:rsid w:val="00A03A3E"/>
    <w:rsid w:val="00A219EC"/>
    <w:rsid w:val="00A464F3"/>
    <w:rsid w:val="00AE371D"/>
    <w:rsid w:val="00AF1C23"/>
    <w:rsid w:val="00B4771A"/>
    <w:rsid w:val="00BD6B6F"/>
    <w:rsid w:val="00C0454D"/>
    <w:rsid w:val="00C2578A"/>
    <w:rsid w:val="00C4288B"/>
    <w:rsid w:val="00D02541"/>
    <w:rsid w:val="00D629F0"/>
    <w:rsid w:val="00D91D3C"/>
    <w:rsid w:val="00DD7EC4"/>
    <w:rsid w:val="00DE07B2"/>
    <w:rsid w:val="00E316BF"/>
    <w:rsid w:val="00E357CF"/>
    <w:rsid w:val="00E9777A"/>
    <w:rsid w:val="00EC695D"/>
    <w:rsid w:val="00EC7C79"/>
    <w:rsid w:val="00ED4416"/>
    <w:rsid w:val="00EE42F6"/>
    <w:rsid w:val="00EF578A"/>
    <w:rsid w:val="00F51983"/>
    <w:rsid w:val="00F5624D"/>
    <w:rsid w:val="00FD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F65A-B9B5-49AD-A7A8-F326F87F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Ольга А. Голубцова</cp:lastModifiedBy>
  <cp:revision>2</cp:revision>
  <cp:lastPrinted>2015-12-15T15:22:00Z</cp:lastPrinted>
  <dcterms:created xsi:type="dcterms:W3CDTF">2015-12-21T09:19:00Z</dcterms:created>
  <dcterms:modified xsi:type="dcterms:W3CDTF">2015-12-21T09:19:00Z</dcterms:modified>
</cp:coreProperties>
</file>