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A0F4" w14:textId="77777777" w:rsidR="00035ED2" w:rsidRPr="00063C5E" w:rsidRDefault="00035ED2" w:rsidP="0004295D">
      <w:pPr>
        <w:pStyle w:val="Standard"/>
        <w:autoSpaceDE w:val="0"/>
        <w:jc w:val="center"/>
        <w:rPr>
          <w:b/>
          <w:szCs w:val="28"/>
        </w:rPr>
      </w:pPr>
      <w:r w:rsidRPr="00063C5E">
        <w:rPr>
          <w:b/>
          <w:szCs w:val="28"/>
        </w:rPr>
        <w:t>НОВОЕ В АУДИТОРСКОМ ЗАКОНОДАТЕЛЬСТВЕ:</w:t>
      </w:r>
    </w:p>
    <w:p w14:paraId="0A418EFB" w14:textId="77777777" w:rsidR="00035ED2" w:rsidRPr="00063C5E" w:rsidRDefault="00035ED2" w:rsidP="0004295D">
      <w:pPr>
        <w:pStyle w:val="Standard"/>
        <w:autoSpaceDE w:val="0"/>
        <w:jc w:val="center"/>
        <w:rPr>
          <w:b/>
          <w:szCs w:val="28"/>
        </w:rPr>
      </w:pPr>
      <w:r w:rsidRPr="00063C5E">
        <w:rPr>
          <w:b/>
          <w:szCs w:val="28"/>
        </w:rPr>
        <w:t>факты и комментарии</w:t>
      </w:r>
    </w:p>
    <w:p w14:paraId="1016DA99" w14:textId="77777777" w:rsidR="00035ED2" w:rsidRPr="00063C5E" w:rsidRDefault="00035ED2" w:rsidP="0004295D">
      <w:pPr>
        <w:pStyle w:val="Standard"/>
        <w:autoSpaceDE w:val="0"/>
        <w:jc w:val="center"/>
        <w:rPr>
          <w:b/>
          <w:szCs w:val="28"/>
        </w:rPr>
      </w:pPr>
    </w:p>
    <w:p w14:paraId="57CCE7E3" w14:textId="77777777" w:rsidR="00035ED2" w:rsidRPr="00063C5E" w:rsidRDefault="00035ED2" w:rsidP="0004295D">
      <w:pPr>
        <w:pStyle w:val="Standard"/>
        <w:autoSpaceDE w:val="0"/>
        <w:jc w:val="center"/>
        <w:rPr>
          <w:b/>
          <w:szCs w:val="28"/>
        </w:rPr>
      </w:pPr>
      <w:r w:rsidRPr="00063C5E">
        <w:rPr>
          <w:b/>
          <w:szCs w:val="28"/>
        </w:rPr>
        <w:t>Информационное сообщение</w:t>
      </w:r>
    </w:p>
    <w:p w14:paraId="6AE8D42B" w14:textId="518C9FB4" w:rsidR="00035ED2" w:rsidRPr="00063C5E" w:rsidRDefault="00F81113" w:rsidP="000F5C82">
      <w:pPr>
        <w:pStyle w:val="Standard"/>
        <w:tabs>
          <w:tab w:val="left" w:pos="709"/>
          <w:tab w:val="left" w:pos="851"/>
        </w:tabs>
        <w:autoSpaceDE w:val="0"/>
        <w:jc w:val="center"/>
        <w:rPr>
          <w:b/>
          <w:szCs w:val="28"/>
        </w:rPr>
      </w:pPr>
      <w:r>
        <w:rPr>
          <w:b/>
          <w:szCs w:val="28"/>
        </w:rPr>
        <w:t xml:space="preserve">25 марта </w:t>
      </w:r>
      <w:bookmarkStart w:id="0" w:name="_GoBack"/>
      <w:bookmarkEnd w:id="0"/>
      <w:r w:rsidR="00035ED2" w:rsidRPr="0004295D">
        <w:rPr>
          <w:b/>
          <w:szCs w:val="28"/>
        </w:rPr>
        <w:t>20</w:t>
      </w:r>
      <w:r w:rsidR="003A2E82" w:rsidRPr="0004295D">
        <w:rPr>
          <w:b/>
          <w:szCs w:val="28"/>
        </w:rPr>
        <w:t>2</w:t>
      </w:r>
      <w:r w:rsidR="00457C0C">
        <w:rPr>
          <w:b/>
          <w:szCs w:val="28"/>
        </w:rPr>
        <w:t>2</w:t>
      </w:r>
      <w:r w:rsidR="00035ED2" w:rsidRPr="0004295D">
        <w:rPr>
          <w:b/>
          <w:szCs w:val="28"/>
        </w:rPr>
        <w:t xml:space="preserve"> г.</w:t>
      </w:r>
      <w:r w:rsidR="003A2E82" w:rsidRPr="00063C5E">
        <w:rPr>
          <w:b/>
          <w:szCs w:val="28"/>
        </w:rPr>
        <w:t xml:space="preserve"> № ИС-аудит-</w:t>
      </w:r>
      <w:r>
        <w:rPr>
          <w:b/>
          <w:szCs w:val="28"/>
        </w:rPr>
        <w:t>52</w:t>
      </w:r>
    </w:p>
    <w:p w14:paraId="01205442" w14:textId="6153925F" w:rsidR="00035ED2" w:rsidRDefault="00035ED2" w:rsidP="0004295D">
      <w:pPr>
        <w:pStyle w:val="Standard"/>
        <w:autoSpaceDE w:val="0"/>
        <w:jc w:val="center"/>
        <w:rPr>
          <w:b/>
          <w:szCs w:val="28"/>
        </w:rPr>
      </w:pPr>
    </w:p>
    <w:p w14:paraId="5E2337F4" w14:textId="77777777" w:rsidR="00D67749" w:rsidRDefault="00D67749" w:rsidP="0004295D">
      <w:pPr>
        <w:pStyle w:val="Standard"/>
        <w:autoSpaceDE w:val="0"/>
        <w:jc w:val="center"/>
        <w:rPr>
          <w:b/>
          <w:szCs w:val="28"/>
        </w:rPr>
      </w:pPr>
    </w:p>
    <w:p w14:paraId="753C2C55" w14:textId="4DD82CF2" w:rsidR="00DB74C1" w:rsidRPr="00D67749" w:rsidRDefault="00D67749" w:rsidP="00D67749">
      <w:pPr>
        <w:pStyle w:val="Standard"/>
        <w:ind w:firstLine="709"/>
        <w:jc w:val="center"/>
        <w:rPr>
          <w:b/>
          <w:szCs w:val="28"/>
        </w:rPr>
      </w:pPr>
      <w:r>
        <w:rPr>
          <w:b/>
          <w:szCs w:val="28"/>
        </w:rPr>
        <w:t>Отмен</w:t>
      </w:r>
      <w:r w:rsidR="003750A5">
        <w:rPr>
          <w:b/>
          <w:szCs w:val="28"/>
        </w:rPr>
        <w:t>ены</w:t>
      </w:r>
      <w:r>
        <w:rPr>
          <w:b/>
          <w:szCs w:val="28"/>
        </w:rPr>
        <w:t xml:space="preserve"> плановые проверки аудиторских организаций в 2022 г.</w:t>
      </w:r>
    </w:p>
    <w:p w14:paraId="12BC51DB" w14:textId="6978F24D" w:rsidR="00D67749" w:rsidRDefault="00D67749" w:rsidP="005B05B6">
      <w:pPr>
        <w:pStyle w:val="Standard"/>
        <w:ind w:firstLine="709"/>
        <w:jc w:val="both"/>
        <w:rPr>
          <w:szCs w:val="28"/>
        </w:rPr>
      </w:pPr>
    </w:p>
    <w:p w14:paraId="05DD185A" w14:textId="19BB7F1D" w:rsidR="00D67749" w:rsidRDefault="00D67749" w:rsidP="00D67749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D6774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 2022 г. отменены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Федеральными </w:t>
      </w:r>
      <w:hyperlink r:id="rId8" w:history="1">
        <w:r w:rsidRPr="00D67749"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закон</w:t>
        </w:r>
        <w:r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ами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«О государственном контроле (надзоре) и муниципальном контроле в Российской Федерации» и «О защите прав юридических лиц и индивидуальных предпринимателей при осуществлении государственного контроля (надзора) и муниципального контроля». Применительно к сфере аудиторской деятельности это означает, что</w:t>
      </w:r>
      <w:r w:rsidR="003750A5" w:rsidRPr="003750A5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3750A5">
        <w:rPr>
          <w:rFonts w:ascii="Times New Roman" w:hAnsi="Times New Roman" w:cs="Times New Roman"/>
          <w:kern w:val="0"/>
          <w:sz w:val="28"/>
          <w:szCs w:val="28"/>
          <w:lang w:bidi="ar-SA"/>
        </w:rPr>
        <w:t>в 2022 г.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:</w:t>
      </w:r>
    </w:p>
    <w:p w14:paraId="2CE0FC55" w14:textId="3B3D4FDB" w:rsidR="00D67749" w:rsidRDefault="00D67749" w:rsidP="00D67749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Феде</w:t>
      </w:r>
      <w:r w:rsidR="003750A5">
        <w:rPr>
          <w:rFonts w:ascii="Times New Roman" w:hAnsi="Times New Roman" w:cs="Times New Roman"/>
          <w:kern w:val="0"/>
          <w:sz w:val="28"/>
          <w:szCs w:val="28"/>
          <w:lang w:bidi="ar-SA"/>
        </w:rPr>
        <w:t>ральное казначейство не будет проводить плановые проверки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деятельности аудиторских организаций, оказывающих аудиторские услуги общественно значимым организациям</w:t>
      </w:r>
      <w:r w:rsidR="003750A5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14:paraId="280E2FA7" w14:textId="672DDE3B" w:rsidR="003750A5" w:rsidRDefault="003750A5" w:rsidP="00D67749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Минфин Росси не будет проводить плановые проверки деятельности саморегулируемой организации аудиторов.</w:t>
      </w:r>
    </w:p>
    <w:p w14:paraId="65B35BEB" w14:textId="00EA05D3" w:rsidR="003750A5" w:rsidRDefault="00F70CBC" w:rsidP="00D67749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Кроме того, постановлением </w:t>
      </w:r>
      <w:r w:rsidRPr="00D67749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2022 г. установлены:</w:t>
      </w:r>
    </w:p>
    <w:p w14:paraId="77BC0BE0" w14:textId="36226F7C" w:rsidR="00F70CBC" w:rsidRDefault="00F70CBC" w:rsidP="00D67749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допустимые случаи проведения внеплановых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контрольных (надзорных) мероприятий, внеплановых проверок;</w:t>
      </w:r>
    </w:p>
    <w:p w14:paraId="5143D48C" w14:textId="4B9C8825" w:rsidR="00F70CBC" w:rsidRDefault="00F70CBC" w:rsidP="00F70CBC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автоматическое продление срока исполнения предписаний, выданных до дня вступления в силу этого постановления и действующих на день вступления его в силу, на 90 календарных дней со дня истечения срока исполнения таких предписаний (без ходатайства (заявления) контролируемого лица). При этом контролируемое лицо вправе направить ходатайство (заявление) о дополнительном продлении указанного срока в контрольный (надзорный) орган;</w:t>
      </w:r>
    </w:p>
    <w:p w14:paraId="3B0BE092" w14:textId="323DD615" w:rsidR="00F70CBC" w:rsidRDefault="00F70CBC" w:rsidP="00F70CBC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возможность проведения профилактических мероприятий, мероприятий по профилактике нарушения обязательных требований в отношении контролируемых лиц.</w:t>
      </w:r>
    </w:p>
    <w:p w14:paraId="3A822972" w14:textId="4075E232" w:rsidR="00F70CBC" w:rsidRDefault="00F70CBC" w:rsidP="00F70CBC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Постановление Правительства Российской Федерации вступило в силу со дня его официального опубликования</w:t>
      </w:r>
      <w:r w:rsidR="00285A7A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т.е. </w:t>
      </w:r>
      <w:r w:rsidR="00285A7A" w:rsidRPr="00C2156F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 </w:t>
      </w:r>
      <w:r w:rsidR="00C2156F" w:rsidRPr="00C2156F">
        <w:rPr>
          <w:rFonts w:ascii="Times New Roman" w:hAnsi="Times New Roman" w:cs="Times New Roman"/>
          <w:kern w:val="0"/>
          <w:sz w:val="28"/>
          <w:szCs w:val="28"/>
          <w:lang w:bidi="ar-SA"/>
        </w:rPr>
        <w:t>10</w:t>
      </w:r>
      <w:r w:rsidR="00285A7A" w:rsidRPr="00C2156F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марта 2022 г.</w:t>
      </w:r>
    </w:p>
    <w:p w14:paraId="094AB6F4" w14:textId="521CB0B5" w:rsidR="00F70CBC" w:rsidRDefault="00F70CBC" w:rsidP="00F70CBC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14:paraId="3A3BE0B3" w14:textId="6E64BA17" w:rsidR="0000720E" w:rsidRPr="0000720E" w:rsidRDefault="0000720E" w:rsidP="0000720E">
      <w:pPr>
        <w:pStyle w:val="Standard"/>
        <w:ind w:firstLine="709"/>
        <w:jc w:val="center"/>
        <w:rPr>
          <w:b/>
          <w:szCs w:val="28"/>
        </w:rPr>
      </w:pPr>
      <w:r>
        <w:rPr>
          <w:b/>
          <w:szCs w:val="28"/>
        </w:rPr>
        <w:t>Уточнен перечень видов аудиторских услуг</w:t>
      </w:r>
    </w:p>
    <w:p w14:paraId="0FA1A56A" w14:textId="678A79F7" w:rsidR="0000720E" w:rsidRDefault="0000720E" w:rsidP="005B05B6">
      <w:pPr>
        <w:pStyle w:val="Standard"/>
        <w:ind w:firstLine="709"/>
        <w:jc w:val="both"/>
        <w:rPr>
          <w:szCs w:val="28"/>
        </w:rPr>
      </w:pPr>
    </w:p>
    <w:p w14:paraId="5486AAE3" w14:textId="07AA42B8" w:rsidR="0000720E" w:rsidRPr="00432FC4" w:rsidRDefault="0000720E" w:rsidP="0000720E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0720E">
        <w:rPr>
          <w:rFonts w:ascii="Times New Roman" w:hAnsi="Times New Roman" w:cs="Times New Roman"/>
          <w:sz w:val="28"/>
          <w:szCs w:val="28"/>
        </w:rPr>
        <w:t xml:space="preserve">Перечень видов аудиторских услуг утвержден приказом Минфина России от </w:t>
      </w:r>
      <w:r w:rsidRPr="0000720E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9 марта 2017 г. </w:t>
      </w:r>
      <w:r w:rsidR="00CE2D91">
        <w:rPr>
          <w:rFonts w:ascii="Times New Roman" w:hAnsi="Times New Roman" w:cs="Times New Roman"/>
          <w:kern w:val="0"/>
          <w:sz w:val="28"/>
          <w:szCs w:val="28"/>
          <w:lang w:bidi="ar-SA"/>
        </w:rPr>
        <w:t>№</w:t>
      </w:r>
      <w:r w:rsidRPr="0000720E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33н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. Этот перечень уточнен п</w:t>
      </w:r>
      <w:r w:rsidRPr="0000720E">
        <w:rPr>
          <w:rFonts w:ascii="Times New Roman" w:hAnsi="Times New Roman" w:cs="Times New Roman"/>
          <w:sz w:val="28"/>
          <w:szCs w:val="28"/>
        </w:rPr>
        <w:t>риказом Минфина России от 18 февраля 2022 г. №</w:t>
      </w:r>
      <w:r>
        <w:rPr>
          <w:rFonts w:ascii="Times New Roman" w:hAnsi="Times New Roman" w:cs="Times New Roman"/>
          <w:sz w:val="28"/>
          <w:szCs w:val="28"/>
        </w:rPr>
        <w:t xml:space="preserve"> 20н:</w:t>
      </w:r>
      <w:r w:rsidR="00432FC4">
        <w:rPr>
          <w:rFonts w:ascii="Times New Roman" w:hAnsi="Times New Roman" w:cs="Times New Roman"/>
          <w:sz w:val="28"/>
          <w:szCs w:val="28"/>
        </w:rPr>
        <w:t xml:space="preserve"> для заданий, обеспечивающих уверенность в нефинансовой информации (пункты 2.1.2 и 2.2.7 перечня), приведены примеры нефинансовой информации. Такими примерами является</w:t>
      </w:r>
      <w:r w:rsidR="00432FC4" w:rsidRPr="00432FC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информация в отчетах о выбросах парниковых газов, отчетности о выбросах загрязняющих веществ в атмосферный воздух, отчетности об устойчивом развитии</w:t>
      </w:r>
      <w:r w:rsidR="00432FC4">
        <w:rPr>
          <w:rFonts w:ascii="Times New Roman" w:hAnsi="Times New Roman" w:cs="Times New Roman"/>
          <w:kern w:val="0"/>
          <w:sz w:val="28"/>
          <w:szCs w:val="28"/>
          <w:lang w:bidi="ar-SA"/>
        </w:rPr>
        <w:t>. Перечисленные примеры не являются исчерпывающими.</w:t>
      </w:r>
    </w:p>
    <w:p w14:paraId="20F9A265" w14:textId="25161EBE" w:rsidR="00432FC4" w:rsidRDefault="00432FC4" w:rsidP="0000720E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Приказ </w:t>
      </w:r>
      <w:r w:rsidRPr="0000720E">
        <w:rPr>
          <w:rFonts w:ascii="Times New Roman" w:hAnsi="Times New Roman" w:cs="Times New Roman"/>
          <w:sz w:val="28"/>
          <w:szCs w:val="28"/>
        </w:rPr>
        <w:t>от 18 февраля 2022 г. №</w:t>
      </w:r>
      <w:r>
        <w:rPr>
          <w:rFonts w:ascii="Times New Roman" w:hAnsi="Times New Roman" w:cs="Times New Roman"/>
          <w:sz w:val="28"/>
          <w:szCs w:val="28"/>
        </w:rPr>
        <w:t xml:space="preserve"> 20н</w:t>
      </w:r>
      <w:r>
        <w:rPr>
          <w:rFonts w:ascii="Times New Roman" w:hAnsi="Times New Roman" w:cs="Times New Roman"/>
          <w:sz w:val="28"/>
          <w:szCs w:val="28"/>
        </w:rPr>
        <w:tab/>
        <w:t>принят во исполнение Концепции развития аудиторской деятельности в Российской Федерации до 2024 года</w:t>
      </w:r>
      <w:r w:rsidR="003B761A">
        <w:rPr>
          <w:rFonts w:ascii="Times New Roman" w:hAnsi="Times New Roman" w:cs="Times New Roman"/>
          <w:sz w:val="28"/>
          <w:szCs w:val="28"/>
        </w:rPr>
        <w:t xml:space="preserve"> и вступает в силу с 3 апреля 2022 г.</w:t>
      </w:r>
    </w:p>
    <w:p w14:paraId="5AF0D2C7" w14:textId="77777777" w:rsidR="0000720E" w:rsidRDefault="0000720E" w:rsidP="0000720E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1B55A0AC" w14:textId="77777777" w:rsidR="00C338F8" w:rsidRDefault="00512738" w:rsidP="00512738">
      <w:pPr>
        <w:pStyle w:val="Standard"/>
        <w:ind w:firstLine="709"/>
        <w:jc w:val="center"/>
        <w:rPr>
          <w:b/>
          <w:szCs w:val="28"/>
        </w:rPr>
      </w:pPr>
      <w:r w:rsidRPr="00C338F8">
        <w:rPr>
          <w:b/>
          <w:szCs w:val="28"/>
        </w:rPr>
        <w:t xml:space="preserve">Установлена форма проверочного листа </w:t>
      </w:r>
    </w:p>
    <w:p w14:paraId="2A0D548F" w14:textId="123A7764" w:rsidR="00512738" w:rsidRPr="00C338F8" w:rsidRDefault="00C338F8" w:rsidP="00512738">
      <w:pPr>
        <w:pStyle w:val="Standard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для </w:t>
      </w:r>
      <w:r w:rsidR="00512738" w:rsidRPr="00C338F8">
        <w:rPr>
          <w:b/>
          <w:szCs w:val="28"/>
        </w:rPr>
        <w:t xml:space="preserve">внешнего контроля деятельности аудиторских организаций </w:t>
      </w:r>
    </w:p>
    <w:p w14:paraId="555D58D8" w14:textId="77777777" w:rsidR="00512738" w:rsidRPr="00C338F8" w:rsidRDefault="00512738" w:rsidP="00512738">
      <w:pPr>
        <w:pStyle w:val="Standard"/>
        <w:ind w:firstLine="709"/>
        <w:jc w:val="center"/>
        <w:rPr>
          <w:b/>
          <w:szCs w:val="28"/>
        </w:rPr>
      </w:pPr>
    </w:p>
    <w:p w14:paraId="7E94D7AC" w14:textId="77777777" w:rsidR="00260407" w:rsidRDefault="00C338F8" w:rsidP="0051130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В соответствии с </w:t>
      </w:r>
      <w:r w:rsidR="00260407">
        <w:rPr>
          <w:rFonts w:ascii="Times New Roman" w:hAnsi="Times New Roman" w:cs="Times New Roman"/>
          <w:color w:val="222222"/>
          <w:sz w:val="28"/>
          <w:szCs w:val="28"/>
        </w:rPr>
        <w:t>Федеральным законом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60407">
        <w:rPr>
          <w:rFonts w:ascii="Times New Roman" w:hAnsi="Times New Roman" w:cs="Times New Roman"/>
          <w:color w:val="222222"/>
          <w:sz w:val="28"/>
          <w:szCs w:val="28"/>
        </w:rPr>
        <w:t xml:space="preserve">контрольные органы формируют и утверждают проверочные листы. Цели применения проверочных листов – снижение рисков причинения вреда (ущерба) на объектах контроля и оптимизация проведения контрольных (надзорных) мероприятий. </w:t>
      </w:r>
    </w:p>
    <w:p w14:paraId="706FDC2B" w14:textId="50A97E0D" w:rsidR="00260407" w:rsidRPr="00256933" w:rsidRDefault="00260407" w:rsidP="0051130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Проверочный лист представляет собой </w:t>
      </w:r>
      <w:r w:rsidRPr="00C338F8">
        <w:rPr>
          <w:rFonts w:ascii="Times New Roman" w:hAnsi="Times New Roman" w:cs="Times New Roman"/>
          <w:color w:val="222222"/>
          <w:sz w:val="28"/>
          <w:szCs w:val="28"/>
        </w:rPr>
        <w:t>спис</w:t>
      </w:r>
      <w:r>
        <w:rPr>
          <w:rFonts w:ascii="Times New Roman" w:hAnsi="Times New Roman" w:cs="Times New Roman"/>
          <w:color w:val="222222"/>
          <w:sz w:val="28"/>
          <w:szCs w:val="28"/>
        </w:rPr>
        <w:t>ок</w:t>
      </w:r>
      <w:r w:rsidRPr="00C338F8">
        <w:rPr>
          <w:rFonts w:ascii="Times New Roman" w:hAnsi="Times New Roman" w:cs="Times New Roman"/>
          <w:color w:val="222222"/>
          <w:sz w:val="28"/>
          <w:szCs w:val="28"/>
        </w:rPr>
        <w:t xml:space="preserve"> контрольных вопросов, </w:t>
      </w:r>
      <w:r w:rsidRPr="00C338F8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ответы на которые свидетельствуют о соблюдении или несоблюдении контролируемым лицом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обязательных</w:t>
      </w:r>
      <w:r w:rsidRPr="00C338F8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требований.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 Проверочные листы заполняются при проведении контрольного (надзорного) мероприятия инспектором в электронной форме посредством внесения ответов на контрольные вопросы. Они заверяются усиленной квалифицированной электронной подписью инспектора.</w:t>
      </w:r>
      <w:r w:rsidR="00256933" w:rsidRPr="00256933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="00256933" w:rsidRPr="00256933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Заполненные при проведении контрольного (надзорного) мероприятия проверочные листы приобщаются к акту </w:t>
      </w:r>
      <w:r w:rsidR="00256933">
        <w:rPr>
          <w:rFonts w:ascii="Times New Roman" w:hAnsi="Times New Roman" w:cs="Times New Roman"/>
          <w:kern w:val="0"/>
          <w:sz w:val="28"/>
          <w:szCs w:val="28"/>
          <w:lang w:bidi="ar-SA"/>
        </w:rPr>
        <w:t>этого мероприятия</w:t>
      </w:r>
      <w:r w:rsidR="00256933" w:rsidRPr="00256933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14:paraId="20E172CA" w14:textId="34E359E1" w:rsidR="00C338F8" w:rsidRDefault="00C338F8" w:rsidP="0051130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В целях реализации </w:t>
      </w:r>
      <w:r w:rsidR="00260407">
        <w:rPr>
          <w:rFonts w:ascii="Times New Roman" w:hAnsi="Times New Roman" w:cs="Times New Roman"/>
          <w:color w:val="222222"/>
          <w:sz w:val="28"/>
          <w:szCs w:val="28"/>
        </w:rPr>
        <w:t>данного требования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2156F">
        <w:rPr>
          <w:rFonts w:ascii="Times New Roman" w:hAnsi="Times New Roman" w:cs="Times New Roman"/>
          <w:color w:val="222222"/>
          <w:sz w:val="28"/>
          <w:szCs w:val="28"/>
        </w:rPr>
        <w:t>Ф</w:t>
      </w:r>
      <w:r>
        <w:rPr>
          <w:rFonts w:ascii="Times New Roman" w:hAnsi="Times New Roman" w:cs="Times New Roman"/>
          <w:color w:val="222222"/>
          <w:sz w:val="28"/>
          <w:szCs w:val="28"/>
        </w:rPr>
        <w:t>едерального закона п</w:t>
      </w:r>
      <w:r w:rsidR="00512738" w:rsidRPr="00C338F8">
        <w:rPr>
          <w:rFonts w:ascii="Times New Roman" w:hAnsi="Times New Roman" w:cs="Times New Roman"/>
          <w:color w:val="222222"/>
          <w:sz w:val="28"/>
          <w:szCs w:val="28"/>
        </w:rPr>
        <w:t xml:space="preserve">риказом Федерального казначейства от 4 февраля 2022 г. № 7н утверждена </w:t>
      </w:r>
      <w:r>
        <w:rPr>
          <w:rFonts w:ascii="Times New Roman" w:hAnsi="Times New Roman" w:cs="Times New Roman"/>
          <w:color w:val="222222"/>
          <w:sz w:val="28"/>
          <w:szCs w:val="28"/>
        </w:rPr>
        <w:t>ф</w:t>
      </w:r>
      <w:r w:rsidR="00512738" w:rsidRPr="00C338F8">
        <w:rPr>
          <w:rFonts w:ascii="Times New Roman" w:hAnsi="Times New Roman" w:cs="Times New Roman"/>
          <w:color w:val="222222"/>
          <w:sz w:val="28"/>
          <w:szCs w:val="28"/>
        </w:rPr>
        <w:t>орма проверочного листа</w:t>
      </w:r>
      <w:r>
        <w:rPr>
          <w:rFonts w:ascii="Times New Roman" w:hAnsi="Times New Roman" w:cs="Times New Roman"/>
          <w:color w:val="222222"/>
          <w:sz w:val="28"/>
          <w:szCs w:val="28"/>
        </w:rPr>
        <w:t>, предназначенная для применения</w:t>
      </w:r>
      <w:r w:rsidRPr="00C338F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>казначейством</w:t>
      </w:r>
      <w:r w:rsidRPr="00C338F8">
        <w:rPr>
          <w:rFonts w:ascii="Times New Roman" w:hAnsi="Times New Roman" w:cs="Times New Roman"/>
          <w:color w:val="222222"/>
          <w:sz w:val="28"/>
          <w:szCs w:val="28"/>
        </w:rPr>
        <w:t xml:space="preserve"> при осуществлении внешнего контроля деятельности аудиторских организаций, оказывающих аудиторские услуги общественно значимым организациям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512738" w:rsidRPr="00C338F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85F75">
        <w:rPr>
          <w:rFonts w:ascii="Times New Roman" w:hAnsi="Times New Roman" w:cs="Times New Roman"/>
          <w:color w:val="222222"/>
          <w:sz w:val="28"/>
          <w:szCs w:val="28"/>
        </w:rPr>
        <w:t>Помимо непосредственно формы проверочного листа приказом определены:</w:t>
      </w:r>
    </w:p>
    <w:p w14:paraId="1CDB4794" w14:textId="612D92C6" w:rsidR="00085F75" w:rsidRDefault="00085F75" w:rsidP="0051130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а) предмет контрольных действий, при осуществлении которых применяется проверочный лист, - </w:t>
      </w:r>
      <w:r w:rsidRPr="00C338F8">
        <w:rPr>
          <w:rFonts w:ascii="Times New Roman" w:hAnsi="Times New Roman" w:cs="Times New Roman"/>
          <w:color w:val="222222"/>
          <w:sz w:val="28"/>
          <w:szCs w:val="28"/>
        </w:rPr>
        <w:t>обязательны</w:t>
      </w:r>
      <w:r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Pr="00C338F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338F8">
        <w:rPr>
          <w:rFonts w:ascii="Times New Roman" w:hAnsi="Times New Roman" w:cs="Times New Roman"/>
          <w:bCs/>
          <w:color w:val="222222"/>
          <w:sz w:val="28"/>
          <w:szCs w:val="28"/>
        </w:rPr>
        <w:t>требовани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я, установленные</w:t>
      </w:r>
      <w:r w:rsidRPr="00C338F8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ым</w:t>
      </w:r>
      <w:r w:rsidRPr="00C338F8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ом</w:t>
      </w:r>
      <w:r w:rsidRPr="00C338F8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«Об аудиторской деятельности»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;</w:t>
      </w:r>
    </w:p>
    <w:p w14:paraId="2C649BE9" w14:textId="5DC09788" w:rsidR="00085F75" w:rsidRDefault="00085F75" w:rsidP="0051130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</w:rPr>
        <w:t>б) список контрольных вопросов, отражающих содержание обязательных требований.</w:t>
      </w:r>
    </w:p>
    <w:p w14:paraId="09EE1DF6" w14:textId="1486D9EE" w:rsidR="005A5CD2" w:rsidRPr="00256933" w:rsidRDefault="00256933" w:rsidP="00626FAD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Исходя из постановления Правительства Российской Федерации от </w:t>
      </w:r>
      <w:r w:rsidRPr="00256933">
        <w:rPr>
          <w:rFonts w:ascii="Times New Roman" w:hAnsi="Times New Roman" w:cs="Times New Roman"/>
          <w:iCs/>
          <w:sz w:val="28"/>
          <w:szCs w:val="28"/>
        </w:rPr>
        <w:t>27</w:t>
      </w:r>
      <w:r>
        <w:rPr>
          <w:rFonts w:ascii="Times New Roman" w:hAnsi="Times New Roman" w:cs="Times New Roman"/>
          <w:iCs/>
          <w:sz w:val="28"/>
          <w:szCs w:val="28"/>
        </w:rPr>
        <w:t xml:space="preserve"> октября </w:t>
      </w:r>
      <w:r w:rsidRPr="00256933">
        <w:rPr>
          <w:rFonts w:ascii="Times New Roman" w:hAnsi="Times New Roman" w:cs="Times New Roman"/>
          <w:iCs/>
          <w:sz w:val="28"/>
          <w:szCs w:val="28"/>
        </w:rPr>
        <w:t>2021</w:t>
      </w:r>
      <w:r>
        <w:rPr>
          <w:rFonts w:ascii="Times New Roman" w:hAnsi="Times New Roman" w:cs="Times New Roman"/>
          <w:iCs/>
          <w:sz w:val="28"/>
          <w:szCs w:val="28"/>
        </w:rPr>
        <w:t xml:space="preserve"> г.</w:t>
      </w:r>
      <w:r w:rsidRPr="00256933">
        <w:rPr>
          <w:rFonts w:ascii="Times New Roman" w:hAnsi="Times New Roman" w:cs="Times New Roman"/>
          <w:iCs/>
          <w:sz w:val="28"/>
          <w:szCs w:val="28"/>
        </w:rPr>
        <w:t xml:space="preserve"> № 1844</w:t>
      </w:r>
      <w:r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5A5CD2" w:rsidRPr="00256933">
        <w:rPr>
          <w:rFonts w:ascii="Times New Roman" w:hAnsi="Times New Roman" w:cs="Times New Roman"/>
          <w:color w:val="222222"/>
          <w:sz w:val="28"/>
          <w:szCs w:val="28"/>
        </w:rPr>
        <w:t xml:space="preserve">роверочные листы будут применяться Федеральным казначейством и его территориальными органами в обязательном порядке при выездных проверках. В остальных случаях они будут применяться по решению Федерального казначейства (его территориального органа). </w:t>
      </w:r>
    </w:p>
    <w:p w14:paraId="196A7CD7" w14:textId="63AFD4F1" w:rsidR="00626FAD" w:rsidRPr="00C338F8" w:rsidRDefault="0043061A" w:rsidP="00626FAD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C338F8">
        <w:rPr>
          <w:rFonts w:ascii="Times New Roman" w:hAnsi="Times New Roman" w:cs="Times New Roman"/>
          <w:kern w:val="0"/>
          <w:sz w:val="28"/>
          <w:szCs w:val="28"/>
          <w:lang w:bidi="ar-SA"/>
        </w:rPr>
        <w:t>Приказ Федерального казначейства вступил в силу с 1 марта 2022 г.</w:t>
      </w:r>
      <w:r w:rsidR="00626FAD" w:rsidRPr="00C338F8">
        <w:rPr>
          <w:rFonts w:ascii="Times New Roman" w:hAnsi="Times New Roman" w:cs="Times New Roman"/>
          <w:kern w:val="0"/>
          <w:sz w:val="28"/>
          <w:szCs w:val="28"/>
          <w:lang w:bidi="ar-SA"/>
        </w:rPr>
        <w:t>,</w:t>
      </w:r>
      <w:r w:rsidRPr="00C338F8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626FAD" w:rsidRPr="00C338F8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за исключением </w:t>
      </w:r>
      <w:hyperlink r:id="rId9" w:history="1">
        <w:r w:rsidR="00626FAD" w:rsidRPr="00C338F8"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пунктов 70</w:t>
        </w:r>
      </w:hyperlink>
      <w:r w:rsidR="00626FAD" w:rsidRPr="00C338F8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 </w:t>
      </w:r>
      <w:hyperlink r:id="rId10" w:history="1">
        <w:r w:rsidR="00626FAD" w:rsidRPr="00C338F8"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71</w:t>
        </w:r>
      </w:hyperlink>
      <w:r w:rsidR="00626FAD" w:rsidRPr="00C338F8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формы проверочного листа, </w:t>
      </w:r>
      <w:r w:rsidR="00FA2688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которые </w:t>
      </w:r>
      <w:r w:rsidR="00626FAD" w:rsidRPr="00C338F8">
        <w:rPr>
          <w:rFonts w:ascii="Times New Roman" w:hAnsi="Times New Roman" w:cs="Times New Roman"/>
          <w:kern w:val="0"/>
          <w:sz w:val="28"/>
          <w:szCs w:val="28"/>
          <w:lang w:bidi="ar-SA"/>
        </w:rPr>
        <w:t>вступ</w:t>
      </w:r>
      <w:r w:rsidR="00FA2688">
        <w:rPr>
          <w:rFonts w:ascii="Times New Roman" w:hAnsi="Times New Roman" w:cs="Times New Roman"/>
          <w:kern w:val="0"/>
          <w:sz w:val="28"/>
          <w:szCs w:val="28"/>
          <w:lang w:bidi="ar-SA"/>
        </w:rPr>
        <w:t>ят</w:t>
      </w:r>
      <w:r w:rsidR="00626FAD" w:rsidRPr="00C338F8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в силу со 2 января 2023 г.</w:t>
      </w:r>
    </w:p>
    <w:p w14:paraId="3FA6C94C" w14:textId="77777777" w:rsidR="00237720" w:rsidRPr="00C338F8" w:rsidRDefault="00237720" w:rsidP="00237720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b/>
          <w:bCs/>
          <w:kern w:val="0"/>
          <w:sz w:val="28"/>
          <w:szCs w:val="28"/>
          <w:lang w:bidi="ar-SA"/>
        </w:rPr>
      </w:pPr>
    </w:p>
    <w:p w14:paraId="31F9D048" w14:textId="74EE2F4D" w:rsidR="00237720" w:rsidRPr="00C338F8" w:rsidRDefault="007319EC" w:rsidP="00237720">
      <w:pPr>
        <w:pStyle w:val="Standard"/>
        <w:ind w:firstLine="709"/>
        <w:jc w:val="center"/>
        <w:rPr>
          <w:b/>
          <w:szCs w:val="28"/>
        </w:rPr>
      </w:pPr>
      <w:r>
        <w:rPr>
          <w:b/>
          <w:szCs w:val="28"/>
        </w:rPr>
        <w:t>Утвержден</w:t>
      </w:r>
      <w:r w:rsidR="00237720" w:rsidRPr="00C338F8">
        <w:rPr>
          <w:b/>
          <w:szCs w:val="28"/>
        </w:rPr>
        <w:t xml:space="preserve"> порядок </w:t>
      </w:r>
      <w:r w:rsidR="00F365DC" w:rsidRPr="00C338F8">
        <w:rPr>
          <w:b/>
          <w:szCs w:val="28"/>
        </w:rPr>
        <w:t>электронн</w:t>
      </w:r>
      <w:r w:rsidR="00E80EFA">
        <w:rPr>
          <w:b/>
          <w:szCs w:val="28"/>
        </w:rPr>
        <w:t>ого</w:t>
      </w:r>
      <w:r w:rsidR="00F365DC" w:rsidRPr="00C338F8">
        <w:rPr>
          <w:b/>
          <w:szCs w:val="28"/>
        </w:rPr>
        <w:t xml:space="preserve"> документо</w:t>
      </w:r>
      <w:r w:rsidR="00E80EFA">
        <w:rPr>
          <w:b/>
          <w:szCs w:val="28"/>
        </w:rPr>
        <w:t>оборота</w:t>
      </w:r>
      <w:r w:rsidR="00F365DC" w:rsidRPr="00C338F8">
        <w:rPr>
          <w:b/>
          <w:szCs w:val="28"/>
        </w:rPr>
        <w:t xml:space="preserve"> </w:t>
      </w:r>
      <w:r w:rsidR="001F63A1">
        <w:rPr>
          <w:b/>
          <w:szCs w:val="28"/>
        </w:rPr>
        <w:t xml:space="preserve">между </w:t>
      </w:r>
      <w:r w:rsidR="00237720" w:rsidRPr="00C338F8">
        <w:rPr>
          <w:b/>
          <w:szCs w:val="28"/>
        </w:rPr>
        <w:t>аудиторскими организациями</w:t>
      </w:r>
      <w:r w:rsidR="00E80EFA">
        <w:rPr>
          <w:b/>
          <w:szCs w:val="28"/>
        </w:rPr>
        <w:t xml:space="preserve"> и</w:t>
      </w:r>
      <w:r w:rsidR="00237720" w:rsidRPr="00C338F8">
        <w:rPr>
          <w:b/>
          <w:szCs w:val="28"/>
        </w:rPr>
        <w:t xml:space="preserve"> </w:t>
      </w:r>
      <w:r w:rsidR="00F365DC" w:rsidRPr="00C338F8">
        <w:rPr>
          <w:b/>
          <w:szCs w:val="28"/>
        </w:rPr>
        <w:t>Федеральным</w:t>
      </w:r>
      <w:r w:rsidR="00237720" w:rsidRPr="00C338F8">
        <w:rPr>
          <w:b/>
          <w:szCs w:val="28"/>
        </w:rPr>
        <w:t xml:space="preserve"> казначейство</w:t>
      </w:r>
      <w:r w:rsidR="00F365DC" w:rsidRPr="00C338F8">
        <w:rPr>
          <w:b/>
          <w:szCs w:val="28"/>
        </w:rPr>
        <w:t>м</w:t>
      </w:r>
      <w:r w:rsidR="00237720" w:rsidRPr="00C338F8">
        <w:rPr>
          <w:b/>
          <w:szCs w:val="28"/>
        </w:rPr>
        <w:t xml:space="preserve"> </w:t>
      </w:r>
    </w:p>
    <w:p w14:paraId="653EF8C1" w14:textId="77777777" w:rsidR="00237720" w:rsidRPr="00C338F8" w:rsidRDefault="00237720" w:rsidP="00237720">
      <w:pPr>
        <w:pStyle w:val="Standard"/>
        <w:ind w:firstLine="709"/>
        <w:jc w:val="center"/>
        <w:rPr>
          <w:b/>
          <w:szCs w:val="28"/>
        </w:rPr>
      </w:pPr>
    </w:p>
    <w:p w14:paraId="7804DF64" w14:textId="77777777" w:rsidR="001F63A1" w:rsidRDefault="00411225" w:rsidP="00237720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Исходя из</w:t>
      </w:r>
      <w:r w:rsidR="00E80EFA">
        <w:rPr>
          <w:rFonts w:ascii="Times New Roman" w:hAnsi="Times New Roman" w:cs="Times New Roman"/>
          <w:color w:val="222222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222222"/>
          <w:sz w:val="28"/>
          <w:szCs w:val="28"/>
        </w:rPr>
        <w:t>ого</w:t>
      </w:r>
      <w:r w:rsidR="00E80EFA">
        <w:rPr>
          <w:rFonts w:ascii="Times New Roman" w:hAnsi="Times New Roman" w:cs="Times New Roman"/>
          <w:color w:val="222222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="00E80EFA">
        <w:rPr>
          <w:rFonts w:ascii="Times New Roman" w:hAnsi="Times New Roman" w:cs="Times New Roman"/>
          <w:color w:val="222222"/>
          <w:sz w:val="28"/>
          <w:szCs w:val="28"/>
        </w:rPr>
        <w:t xml:space="preserve"> «Об аудиторской деятельности»</w:t>
      </w:r>
      <w:r w:rsidR="001F63A1">
        <w:rPr>
          <w:rFonts w:ascii="Times New Roman" w:hAnsi="Times New Roman" w:cs="Times New Roman"/>
          <w:color w:val="222222"/>
          <w:sz w:val="28"/>
          <w:szCs w:val="28"/>
        </w:rPr>
        <w:t>:</w:t>
      </w:r>
    </w:p>
    <w:p w14:paraId="16818C7C" w14:textId="5BA3429A" w:rsidR="002E560B" w:rsidRDefault="002E560B" w:rsidP="00237720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одним из способов направления </w:t>
      </w:r>
      <w:r w:rsidR="00411225">
        <w:rPr>
          <w:rFonts w:ascii="Times New Roman" w:hAnsi="Times New Roman" w:cs="Times New Roman"/>
          <w:color w:val="222222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222222"/>
          <w:sz w:val="28"/>
          <w:szCs w:val="28"/>
        </w:rPr>
        <w:t>ым</w:t>
      </w:r>
      <w:r w:rsidR="00411225">
        <w:rPr>
          <w:rFonts w:ascii="Times New Roman" w:hAnsi="Times New Roman" w:cs="Times New Roman"/>
          <w:color w:val="222222"/>
          <w:sz w:val="28"/>
          <w:szCs w:val="28"/>
        </w:rPr>
        <w:t xml:space="preserve"> казначейство</w:t>
      </w:r>
      <w:r>
        <w:rPr>
          <w:rFonts w:ascii="Times New Roman" w:hAnsi="Times New Roman" w:cs="Times New Roman"/>
          <w:color w:val="222222"/>
          <w:sz w:val="28"/>
          <w:szCs w:val="28"/>
        </w:rPr>
        <w:t>м</w:t>
      </w:r>
      <w:r w:rsidR="0041122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своих предписаний и запросов </w:t>
      </w:r>
      <w:r w:rsidR="00411225">
        <w:rPr>
          <w:rFonts w:ascii="Times New Roman" w:hAnsi="Times New Roman" w:cs="Times New Roman"/>
          <w:color w:val="222222"/>
          <w:sz w:val="28"/>
          <w:szCs w:val="28"/>
        </w:rPr>
        <w:t xml:space="preserve">аудиторским организациям, оказывающим </w:t>
      </w:r>
      <w:r w:rsidR="00411225" w:rsidRPr="00C338F8">
        <w:rPr>
          <w:rFonts w:ascii="Times New Roman" w:hAnsi="Times New Roman" w:cs="Times New Roman"/>
          <w:color w:val="222222"/>
          <w:sz w:val="28"/>
          <w:szCs w:val="28"/>
        </w:rPr>
        <w:t>аудиторские услуги общественно значимым организациям,</w:t>
      </w:r>
      <w:r w:rsidR="0041122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E76EC">
        <w:rPr>
          <w:rFonts w:ascii="Times New Roman" w:hAnsi="Times New Roman" w:cs="Times New Roman"/>
          <w:color w:val="222222"/>
          <w:sz w:val="28"/>
          <w:szCs w:val="28"/>
        </w:rPr>
        <w:t>является направление их в форме электронных документов</w:t>
      </w:r>
      <w:r w:rsidR="00DC4A5C">
        <w:rPr>
          <w:rFonts w:ascii="Times New Roman" w:hAnsi="Times New Roman" w:cs="Times New Roman"/>
          <w:color w:val="222222"/>
          <w:sz w:val="28"/>
          <w:szCs w:val="28"/>
        </w:rPr>
        <w:t>. Такие документы</w:t>
      </w:r>
      <w:r w:rsidR="00B835E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C4A5C">
        <w:rPr>
          <w:rFonts w:ascii="Times New Roman" w:hAnsi="Times New Roman" w:cs="Times New Roman"/>
          <w:color w:val="222222"/>
          <w:sz w:val="28"/>
          <w:szCs w:val="28"/>
        </w:rPr>
        <w:t>подписываются усиленной квалифицированной электронной подписью. Предписания и запросы в форме электронных документов считаются полученными аудиторской организацией по истечении одного рабочего дня со дня их направления адресату</w:t>
      </w:r>
      <w:r w:rsidR="00B835EF">
        <w:rPr>
          <w:rFonts w:ascii="Times New Roman" w:hAnsi="Times New Roman" w:cs="Times New Roman"/>
          <w:color w:val="222222"/>
          <w:sz w:val="28"/>
          <w:szCs w:val="28"/>
        </w:rPr>
        <w:t xml:space="preserve"> при условии, что Федеральное казначейство имеет подтверждение получения указанных предписаний и запросов</w:t>
      </w:r>
      <w:r w:rsidR="001F63A1">
        <w:rPr>
          <w:rFonts w:ascii="Times New Roman" w:hAnsi="Times New Roman" w:cs="Times New Roman"/>
          <w:color w:val="222222"/>
          <w:sz w:val="28"/>
          <w:szCs w:val="28"/>
        </w:rPr>
        <w:t xml:space="preserve"> (часть 12 статьи 10.2);</w:t>
      </w:r>
    </w:p>
    <w:p w14:paraId="3014C55D" w14:textId="00156779" w:rsidR="008E76EC" w:rsidRDefault="008E76EC" w:rsidP="00237720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аудиторские организации, оказывающие </w:t>
      </w:r>
      <w:r w:rsidRPr="00C338F8">
        <w:rPr>
          <w:rFonts w:ascii="Times New Roman" w:hAnsi="Times New Roman" w:cs="Times New Roman"/>
          <w:color w:val="222222"/>
          <w:sz w:val="28"/>
          <w:szCs w:val="28"/>
        </w:rPr>
        <w:t>аудиторские услуги общественно значимым организациям,</w:t>
      </w:r>
      <w:r w:rsidR="001F63A1">
        <w:rPr>
          <w:rFonts w:ascii="Times New Roman" w:hAnsi="Times New Roman" w:cs="Times New Roman"/>
          <w:color w:val="222222"/>
          <w:sz w:val="28"/>
          <w:szCs w:val="28"/>
        </w:rPr>
        <w:t xml:space="preserve"> обязаны обеспечить возможность предоставления в Федеральное казначейство электронных документов, а также возможность получения таких документов от Федерального казначейства (часть 7 статьи 13);</w:t>
      </w:r>
    </w:p>
    <w:p w14:paraId="6171E4BB" w14:textId="6538B494" w:rsidR="001F63A1" w:rsidRDefault="001F63A1" w:rsidP="00237720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порядок электронного документооборота в указанных случаях устанавливается Федеральным казначейством (часть 12 статьи 10.2, часть 7 статьи 13).</w:t>
      </w:r>
    </w:p>
    <w:p w14:paraId="698D935D" w14:textId="4AD25EB1" w:rsidR="00237720" w:rsidRPr="00C338F8" w:rsidRDefault="001F63A1" w:rsidP="00237720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>Указанный</w:t>
      </w:r>
      <w:r w:rsidR="00E80EFA">
        <w:rPr>
          <w:rFonts w:ascii="Times New Roman" w:hAnsi="Times New Roman" w:cs="Times New Roman"/>
          <w:color w:val="222222"/>
          <w:sz w:val="28"/>
          <w:szCs w:val="28"/>
        </w:rPr>
        <w:t xml:space="preserve"> порядок установлен п</w:t>
      </w:r>
      <w:r w:rsidR="00237720" w:rsidRPr="00C338F8">
        <w:rPr>
          <w:rFonts w:ascii="Times New Roman" w:hAnsi="Times New Roman" w:cs="Times New Roman"/>
          <w:color w:val="222222"/>
          <w:sz w:val="28"/>
          <w:szCs w:val="28"/>
        </w:rPr>
        <w:t>риказом Федерального казначейства от 2 марта 2022 г. № 11н</w:t>
      </w:r>
      <w:r w:rsidR="00E80EFA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237720" w:rsidRPr="00C338F8">
        <w:rPr>
          <w:rFonts w:ascii="Times New Roman" w:hAnsi="Times New Roman" w:cs="Times New Roman"/>
          <w:color w:val="222222"/>
          <w:sz w:val="28"/>
          <w:szCs w:val="28"/>
        </w:rPr>
        <w:t>Этим актом</w:t>
      </w:r>
      <w:r w:rsidR="00E80EFA">
        <w:rPr>
          <w:rFonts w:ascii="Times New Roman" w:hAnsi="Times New Roman" w:cs="Times New Roman"/>
          <w:color w:val="222222"/>
          <w:sz w:val="28"/>
          <w:szCs w:val="28"/>
        </w:rPr>
        <w:t>, в частности,</w:t>
      </w:r>
      <w:r w:rsidR="00237720" w:rsidRPr="00C338F8">
        <w:rPr>
          <w:rFonts w:ascii="Times New Roman" w:hAnsi="Times New Roman" w:cs="Times New Roman"/>
          <w:color w:val="222222"/>
          <w:sz w:val="28"/>
          <w:szCs w:val="28"/>
        </w:rPr>
        <w:t xml:space="preserve"> определен</w:t>
      </w:r>
      <w:r>
        <w:rPr>
          <w:rFonts w:ascii="Times New Roman" w:hAnsi="Times New Roman" w:cs="Times New Roman"/>
          <w:color w:val="222222"/>
          <w:sz w:val="28"/>
          <w:szCs w:val="28"/>
        </w:rPr>
        <w:t>о, что</w:t>
      </w:r>
      <w:r w:rsidR="00237720" w:rsidRPr="00C338F8">
        <w:rPr>
          <w:rFonts w:ascii="Times New Roman" w:hAnsi="Times New Roman" w:cs="Times New Roman"/>
          <w:color w:val="222222"/>
          <w:sz w:val="28"/>
          <w:szCs w:val="28"/>
        </w:rPr>
        <w:t xml:space="preserve">: </w:t>
      </w:r>
    </w:p>
    <w:p w14:paraId="5A3C7C1F" w14:textId="2AABDCA4" w:rsidR="005A6975" w:rsidRDefault="00237720" w:rsidP="00B3655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 w:rsidRPr="00C338F8">
        <w:rPr>
          <w:rFonts w:ascii="Times New Roman" w:hAnsi="Times New Roman" w:cs="Times New Roman"/>
          <w:color w:val="222222"/>
          <w:sz w:val="28"/>
          <w:szCs w:val="28"/>
        </w:rPr>
        <w:t xml:space="preserve">а) </w:t>
      </w:r>
      <w:r w:rsidR="005A6975">
        <w:rPr>
          <w:rFonts w:ascii="Times New Roman" w:hAnsi="Times New Roman" w:cs="Times New Roman"/>
          <w:color w:val="222222"/>
          <w:sz w:val="28"/>
          <w:szCs w:val="28"/>
        </w:rPr>
        <w:t>электронные документы, предоставляемые аудиторской организацией в Федеральное казначейство, должны быть подписаны усиленной квалифицированной электронной подписью;</w:t>
      </w:r>
    </w:p>
    <w:p w14:paraId="22EAE6EA" w14:textId="744C27E7" w:rsidR="00B66F42" w:rsidRDefault="005A6975" w:rsidP="00B3655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б) </w:t>
      </w:r>
      <w:r w:rsidR="00B66F42">
        <w:rPr>
          <w:rFonts w:ascii="Times New Roman" w:hAnsi="Times New Roman" w:cs="Times New Roman"/>
          <w:color w:val="222222"/>
          <w:sz w:val="28"/>
          <w:szCs w:val="28"/>
        </w:rPr>
        <w:t>сфера электронного документооборота</w:t>
      </w:r>
      <w:r w:rsidR="001F63A1">
        <w:rPr>
          <w:rFonts w:ascii="Times New Roman" w:hAnsi="Times New Roman" w:cs="Times New Roman"/>
          <w:color w:val="222222"/>
          <w:sz w:val="28"/>
          <w:szCs w:val="28"/>
        </w:rPr>
        <w:t xml:space="preserve"> не распространяется на </w:t>
      </w:r>
      <w:r w:rsidR="00F877FB">
        <w:rPr>
          <w:rFonts w:ascii="Times New Roman" w:hAnsi="Times New Roman" w:cs="Times New Roman"/>
          <w:color w:val="222222"/>
          <w:sz w:val="28"/>
          <w:szCs w:val="28"/>
        </w:rPr>
        <w:t>документ</w:t>
      </w:r>
      <w:r w:rsidR="001F63A1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="00F877FB">
        <w:rPr>
          <w:rFonts w:ascii="Times New Roman" w:hAnsi="Times New Roman" w:cs="Times New Roman"/>
          <w:color w:val="222222"/>
          <w:sz w:val="28"/>
          <w:szCs w:val="28"/>
        </w:rPr>
        <w:t>, содержащи</w:t>
      </w:r>
      <w:r w:rsidR="001F63A1"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="00F877FB">
        <w:rPr>
          <w:rFonts w:ascii="Times New Roman" w:hAnsi="Times New Roman" w:cs="Times New Roman"/>
          <w:color w:val="222222"/>
          <w:sz w:val="28"/>
          <w:szCs w:val="28"/>
        </w:rPr>
        <w:t xml:space="preserve"> сведения, составляющие аудиторскую и иную тайну, охраняемую законом</w:t>
      </w:r>
      <w:r w:rsidR="00B66F42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14:paraId="123464EF" w14:textId="02A6BCC0" w:rsidR="00B66F42" w:rsidRDefault="005A6975" w:rsidP="00B3655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="00ED189B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="00B66F4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80EFA" w:rsidRPr="00E80EFA">
        <w:rPr>
          <w:rFonts w:ascii="Times New Roman" w:hAnsi="Times New Roman" w:cs="Times New Roman"/>
          <w:color w:val="222222"/>
          <w:sz w:val="28"/>
          <w:szCs w:val="28"/>
        </w:rPr>
        <w:t>документ</w:t>
      </w:r>
      <w:r w:rsidR="00ED189B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="00E80EFA" w:rsidRPr="00E80EFA">
        <w:rPr>
          <w:rFonts w:ascii="Times New Roman" w:hAnsi="Times New Roman" w:cs="Times New Roman"/>
          <w:color w:val="222222"/>
          <w:sz w:val="28"/>
          <w:szCs w:val="28"/>
        </w:rPr>
        <w:t xml:space="preserve"> в электронном виде</w:t>
      </w:r>
      <w:r w:rsidR="00ED189B">
        <w:rPr>
          <w:rFonts w:ascii="Times New Roman" w:hAnsi="Times New Roman" w:cs="Times New Roman"/>
          <w:color w:val="222222"/>
          <w:sz w:val="28"/>
          <w:szCs w:val="28"/>
        </w:rPr>
        <w:t xml:space="preserve"> направляются</w:t>
      </w:r>
      <w:r w:rsidR="00B66F42">
        <w:rPr>
          <w:rFonts w:ascii="Times New Roman" w:hAnsi="Times New Roman" w:cs="Times New Roman"/>
          <w:color w:val="222222"/>
          <w:sz w:val="28"/>
          <w:szCs w:val="28"/>
        </w:rPr>
        <w:t>:</w:t>
      </w:r>
      <w:r w:rsidR="00E80EFA" w:rsidRPr="00E80EF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3469BFDE" w14:textId="3DB046E9" w:rsidR="00B66F42" w:rsidRDefault="00B66F42" w:rsidP="00B3655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 до 1 января 2024 г.</w:t>
      </w:r>
      <w:r w:rsidR="00ED189B" w:rsidRPr="00ED189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D189B" w:rsidRPr="00E80EFA">
        <w:rPr>
          <w:rFonts w:ascii="Times New Roman" w:hAnsi="Times New Roman" w:cs="Times New Roman"/>
          <w:color w:val="222222"/>
          <w:sz w:val="28"/>
          <w:szCs w:val="28"/>
        </w:rPr>
        <w:t>по телекоммуникационным каналам связи</w:t>
      </w:r>
      <w:r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14:paraId="0C164D9D" w14:textId="2D36EB6F" w:rsidR="00B66F42" w:rsidRPr="00B66F42" w:rsidRDefault="00B66F42" w:rsidP="00B66F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ED189B" w:rsidRPr="00E80EFA">
        <w:rPr>
          <w:rFonts w:ascii="Times New Roman" w:hAnsi="Times New Roman" w:cs="Times New Roman"/>
          <w:color w:val="222222"/>
          <w:sz w:val="28"/>
          <w:szCs w:val="28"/>
        </w:rPr>
        <w:t>с 1 января 2024 г</w:t>
      </w:r>
      <w:r w:rsidR="00ED189B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F877FB" w:rsidRPr="00E80EFA">
        <w:rPr>
          <w:rFonts w:ascii="Times New Roman" w:hAnsi="Times New Roman" w:cs="Times New Roman"/>
          <w:color w:val="222222"/>
          <w:sz w:val="28"/>
          <w:szCs w:val="28"/>
        </w:rPr>
        <w:t>по телекоммуникационным каналам связи</w:t>
      </w:r>
      <w:r w:rsidR="00F877FB">
        <w:rPr>
          <w:rFonts w:ascii="Times New Roman" w:hAnsi="Times New Roman" w:cs="Times New Roman"/>
          <w:color w:val="222222"/>
          <w:sz w:val="28"/>
          <w:szCs w:val="28"/>
        </w:rPr>
        <w:t xml:space="preserve">, в том числе </w:t>
      </w:r>
      <w:r w:rsidRPr="00E80EFA">
        <w:rPr>
          <w:rFonts w:ascii="Times New Roman" w:hAnsi="Times New Roman" w:cs="Times New Roman"/>
          <w:color w:val="222222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</w:t>
      </w:r>
      <w:r w:rsidRPr="00B66F42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16621729" w14:textId="66DD1BAB" w:rsidR="00B36555" w:rsidRPr="00C338F8" w:rsidRDefault="00237720" w:rsidP="00B3655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 w:rsidRPr="00C338F8">
        <w:rPr>
          <w:rFonts w:ascii="Times New Roman" w:hAnsi="Times New Roman" w:cs="Times New Roman"/>
          <w:color w:val="222222"/>
          <w:sz w:val="28"/>
          <w:szCs w:val="28"/>
        </w:rPr>
        <w:t xml:space="preserve">Приказ Федерального казначейства </w:t>
      </w:r>
      <w:r w:rsidR="002E2BBE" w:rsidRPr="00C338F8">
        <w:rPr>
          <w:rFonts w:ascii="Times New Roman" w:hAnsi="Times New Roman" w:cs="Times New Roman"/>
          <w:color w:val="222222"/>
          <w:sz w:val="28"/>
          <w:szCs w:val="28"/>
        </w:rPr>
        <w:t xml:space="preserve">вступит </w:t>
      </w:r>
      <w:r w:rsidR="00B36555" w:rsidRPr="00C338F8">
        <w:rPr>
          <w:rFonts w:ascii="Times New Roman" w:hAnsi="Times New Roman" w:cs="Times New Roman"/>
          <w:color w:val="222222"/>
          <w:sz w:val="28"/>
          <w:szCs w:val="28"/>
        </w:rPr>
        <w:t>в силу с 1 марта 2023 г.</w:t>
      </w:r>
      <w:r w:rsidR="00F877FB">
        <w:rPr>
          <w:rFonts w:ascii="Times New Roman" w:hAnsi="Times New Roman" w:cs="Times New Roman"/>
          <w:color w:val="222222"/>
          <w:sz w:val="28"/>
          <w:szCs w:val="28"/>
        </w:rPr>
        <w:t xml:space="preserve"> и действует до 1 марта 2029 г.</w:t>
      </w:r>
    </w:p>
    <w:p w14:paraId="04104CAE" w14:textId="70E82F0E" w:rsidR="0043061A" w:rsidRPr="0044397E" w:rsidRDefault="0043061A" w:rsidP="0043061A">
      <w:pPr>
        <w:pStyle w:val="Standard"/>
        <w:ind w:firstLine="709"/>
        <w:jc w:val="both"/>
        <w:rPr>
          <w:szCs w:val="28"/>
        </w:rPr>
      </w:pPr>
    </w:p>
    <w:p w14:paraId="1E745752" w14:textId="7793B0F7" w:rsidR="00ED189B" w:rsidRDefault="007319EC" w:rsidP="001F63A1">
      <w:pPr>
        <w:pStyle w:val="Standard"/>
        <w:ind w:firstLine="709"/>
        <w:jc w:val="center"/>
        <w:rPr>
          <w:b/>
          <w:szCs w:val="28"/>
        </w:rPr>
      </w:pPr>
      <w:r>
        <w:rPr>
          <w:b/>
          <w:szCs w:val="28"/>
        </w:rPr>
        <w:t>Принят</w:t>
      </w:r>
      <w:r w:rsidR="001F63A1" w:rsidRPr="00C338F8">
        <w:rPr>
          <w:b/>
          <w:szCs w:val="28"/>
        </w:rPr>
        <w:t xml:space="preserve"> порядок электронн</w:t>
      </w:r>
      <w:r w:rsidR="001F63A1">
        <w:rPr>
          <w:b/>
          <w:szCs w:val="28"/>
        </w:rPr>
        <w:t>ого</w:t>
      </w:r>
      <w:r w:rsidR="001F63A1" w:rsidRPr="00C338F8">
        <w:rPr>
          <w:b/>
          <w:szCs w:val="28"/>
        </w:rPr>
        <w:t xml:space="preserve"> документо</w:t>
      </w:r>
      <w:r w:rsidR="001F63A1">
        <w:rPr>
          <w:b/>
          <w:szCs w:val="28"/>
        </w:rPr>
        <w:t>оборота</w:t>
      </w:r>
      <w:r w:rsidR="001F63A1" w:rsidRPr="00C338F8">
        <w:rPr>
          <w:b/>
          <w:szCs w:val="28"/>
        </w:rPr>
        <w:t xml:space="preserve"> </w:t>
      </w:r>
      <w:r w:rsidR="00ED189B">
        <w:rPr>
          <w:b/>
          <w:szCs w:val="28"/>
        </w:rPr>
        <w:t>между</w:t>
      </w:r>
      <w:r w:rsidR="001F63A1" w:rsidRPr="00C338F8">
        <w:rPr>
          <w:b/>
          <w:szCs w:val="28"/>
        </w:rPr>
        <w:t xml:space="preserve"> саморегулируемой организацией аудиторов </w:t>
      </w:r>
    </w:p>
    <w:p w14:paraId="7557A10A" w14:textId="00217439" w:rsidR="001F63A1" w:rsidRPr="00C338F8" w:rsidRDefault="00ED189B" w:rsidP="001F63A1">
      <w:pPr>
        <w:pStyle w:val="Standard"/>
        <w:ind w:firstLine="709"/>
        <w:jc w:val="center"/>
        <w:rPr>
          <w:b/>
          <w:szCs w:val="28"/>
        </w:rPr>
      </w:pPr>
      <w:r>
        <w:rPr>
          <w:b/>
          <w:szCs w:val="28"/>
        </w:rPr>
        <w:t>и</w:t>
      </w:r>
      <w:r w:rsidR="001F63A1" w:rsidRPr="00C338F8">
        <w:rPr>
          <w:b/>
          <w:szCs w:val="28"/>
        </w:rPr>
        <w:t xml:space="preserve"> Федеральным казначейством </w:t>
      </w:r>
    </w:p>
    <w:p w14:paraId="3DC9FCFC" w14:textId="77777777" w:rsidR="001F63A1" w:rsidRPr="00C338F8" w:rsidRDefault="001F63A1" w:rsidP="001F63A1">
      <w:pPr>
        <w:pStyle w:val="Standard"/>
        <w:ind w:firstLine="709"/>
        <w:jc w:val="center"/>
        <w:rPr>
          <w:b/>
          <w:szCs w:val="28"/>
        </w:rPr>
      </w:pPr>
    </w:p>
    <w:p w14:paraId="2DE98C4E" w14:textId="78ABCB24" w:rsidR="001F63A1" w:rsidRDefault="001F63A1" w:rsidP="001F63A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Исходя из Федерального закона «Об аудиторской деятельности»</w:t>
      </w:r>
      <w:r w:rsidR="00ED189B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22222"/>
          <w:sz w:val="28"/>
          <w:szCs w:val="28"/>
        </w:rPr>
        <w:t>саморегулируемая организация аудиторов обеспечивает возможность предоставления в Федеральное казначейство электронных документов, а также возможность получения таких документов от Федерального казначейства</w:t>
      </w:r>
      <w:r w:rsidR="00ED189B">
        <w:rPr>
          <w:rFonts w:ascii="Times New Roman" w:hAnsi="Times New Roman" w:cs="Times New Roman"/>
          <w:color w:val="222222"/>
          <w:sz w:val="28"/>
          <w:szCs w:val="28"/>
        </w:rPr>
        <w:t>. П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орядок </w:t>
      </w:r>
      <w:r w:rsidR="00ED189B">
        <w:rPr>
          <w:rFonts w:ascii="Times New Roman" w:hAnsi="Times New Roman" w:cs="Times New Roman"/>
          <w:color w:val="222222"/>
          <w:sz w:val="28"/>
          <w:szCs w:val="28"/>
        </w:rPr>
        <w:t xml:space="preserve">такого </w:t>
      </w:r>
      <w:r>
        <w:rPr>
          <w:rFonts w:ascii="Times New Roman" w:hAnsi="Times New Roman" w:cs="Times New Roman"/>
          <w:color w:val="222222"/>
          <w:sz w:val="28"/>
          <w:szCs w:val="28"/>
        </w:rPr>
        <w:t>документооборота устанавливается Федеральным казначейством (пункт 9 части 4 статьи 17)</w:t>
      </w:r>
      <w:r w:rsidR="007319EC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3FF9079A" w14:textId="77777777" w:rsidR="00ED189B" w:rsidRPr="00C338F8" w:rsidRDefault="001F63A1" w:rsidP="00ED189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Такой порядок установлен п</w:t>
      </w:r>
      <w:r w:rsidRPr="00C338F8">
        <w:rPr>
          <w:rFonts w:ascii="Times New Roman" w:hAnsi="Times New Roman" w:cs="Times New Roman"/>
          <w:color w:val="222222"/>
          <w:sz w:val="28"/>
          <w:szCs w:val="28"/>
        </w:rPr>
        <w:t>риказом Федерального казначейства от 2 марта 2022 г. № 11н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ED189B" w:rsidRPr="00C338F8">
        <w:rPr>
          <w:rFonts w:ascii="Times New Roman" w:hAnsi="Times New Roman" w:cs="Times New Roman"/>
          <w:color w:val="222222"/>
          <w:sz w:val="28"/>
          <w:szCs w:val="28"/>
        </w:rPr>
        <w:t>Этим актом</w:t>
      </w:r>
      <w:r w:rsidR="00ED189B">
        <w:rPr>
          <w:rFonts w:ascii="Times New Roman" w:hAnsi="Times New Roman" w:cs="Times New Roman"/>
          <w:color w:val="222222"/>
          <w:sz w:val="28"/>
          <w:szCs w:val="28"/>
        </w:rPr>
        <w:t>, в частности,</w:t>
      </w:r>
      <w:r w:rsidR="00ED189B" w:rsidRPr="00C338F8">
        <w:rPr>
          <w:rFonts w:ascii="Times New Roman" w:hAnsi="Times New Roman" w:cs="Times New Roman"/>
          <w:color w:val="222222"/>
          <w:sz w:val="28"/>
          <w:szCs w:val="28"/>
        </w:rPr>
        <w:t xml:space="preserve"> определен</w:t>
      </w:r>
      <w:r w:rsidR="00ED189B">
        <w:rPr>
          <w:rFonts w:ascii="Times New Roman" w:hAnsi="Times New Roman" w:cs="Times New Roman"/>
          <w:color w:val="222222"/>
          <w:sz w:val="28"/>
          <w:szCs w:val="28"/>
        </w:rPr>
        <w:t>о, что</w:t>
      </w:r>
      <w:r w:rsidR="00ED189B" w:rsidRPr="00C338F8">
        <w:rPr>
          <w:rFonts w:ascii="Times New Roman" w:hAnsi="Times New Roman" w:cs="Times New Roman"/>
          <w:color w:val="222222"/>
          <w:sz w:val="28"/>
          <w:szCs w:val="28"/>
        </w:rPr>
        <w:t xml:space="preserve">: </w:t>
      </w:r>
    </w:p>
    <w:p w14:paraId="4E7CE200" w14:textId="1A9C3F09" w:rsidR="005A6975" w:rsidRDefault="005A6975" w:rsidP="005A697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 w:rsidRPr="00C338F8">
        <w:rPr>
          <w:rFonts w:ascii="Times New Roman" w:hAnsi="Times New Roman" w:cs="Times New Roman"/>
          <w:color w:val="222222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электронные документы, </w:t>
      </w:r>
      <w:r w:rsidR="00DC4A5C">
        <w:rPr>
          <w:rFonts w:ascii="Times New Roman" w:hAnsi="Times New Roman" w:cs="Times New Roman"/>
          <w:color w:val="222222"/>
          <w:sz w:val="28"/>
          <w:szCs w:val="28"/>
        </w:rPr>
        <w:t xml:space="preserve">направляемые Федеральным казначейством саморегулируемой организации аудиторов, а также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предоставляемые саморегулируемой организацией аудиторов в Федеральное казначейство, должны быть подписаны усиленной квалифицированной электронной подписью;</w:t>
      </w:r>
    </w:p>
    <w:p w14:paraId="4FA576E9" w14:textId="5EDAB9A9" w:rsidR="00ED189B" w:rsidRDefault="005A6975" w:rsidP="00ED189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б</w:t>
      </w:r>
      <w:r w:rsidR="00ED189B" w:rsidRPr="00C338F8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="00ED189B">
        <w:rPr>
          <w:rFonts w:ascii="Times New Roman" w:hAnsi="Times New Roman" w:cs="Times New Roman"/>
          <w:color w:val="222222"/>
          <w:sz w:val="28"/>
          <w:szCs w:val="28"/>
        </w:rPr>
        <w:t>сфера электронного документооборота не распространяется на документы, содержащие сведения, составляющие аудиторскую и иную тайну, охраняемую законом;</w:t>
      </w:r>
    </w:p>
    <w:p w14:paraId="19CFABED" w14:textId="04A02454" w:rsidR="00ED189B" w:rsidRDefault="005A6975" w:rsidP="00ED189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="00ED189B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="00ED189B" w:rsidRPr="00E80EFA">
        <w:rPr>
          <w:rFonts w:ascii="Times New Roman" w:hAnsi="Times New Roman" w:cs="Times New Roman"/>
          <w:color w:val="222222"/>
          <w:sz w:val="28"/>
          <w:szCs w:val="28"/>
        </w:rPr>
        <w:t>документ</w:t>
      </w:r>
      <w:r w:rsidR="00ED189B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="00ED189B" w:rsidRPr="00E80EFA">
        <w:rPr>
          <w:rFonts w:ascii="Times New Roman" w:hAnsi="Times New Roman" w:cs="Times New Roman"/>
          <w:color w:val="222222"/>
          <w:sz w:val="28"/>
          <w:szCs w:val="28"/>
        </w:rPr>
        <w:t xml:space="preserve"> в электронном виде</w:t>
      </w:r>
      <w:r w:rsidR="00ED189B">
        <w:rPr>
          <w:rFonts w:ascii="Times New Roman" w:hAnsi="Times New Roman" w:cs="Times New Roman"/>
          <w:color w:val="222222"/>
          <w:sz w:val="28"/>
          <w:szCs w:val="28"/>
        </w:rPr>
        <w:t xml:space="preserve"> направляются:</w:t>
      </w:r>
      <w:r w:rsidR="00ED189B" w:rsidRPr="00E80EF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4F03706C" w14:textId="77777777" w:rsidR="00ED189B" w:rsidRDefault="00ED189B" w:rsidP="00ED189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 до 1 января 2024 г.</w:t>
      </w:r>
      <w:r w:rsidRPr="00ED189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80EFA">
        <w:rPr>
          <w:rFonts w:ascii="Times New Roman" w:hAnsi="Times New Roman" w:cs="Times New Roman"/>
          <w:color w:val="222222"/>
          <w:sz w:val="28"/>
          <w:szCs w:val="28"/>
        </w:rPr>
        <w:t>по телекоммуникационным каналам связи</w:t>
      </w:r>
      <w:r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14:paraId="51FCCA75" w14:textId="77777777" w:rsidR="00ED189B" w:rsidRPr="00B66F42" w:rsidRDefault="00ED189B" w:rsidP="00ED189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Pr="00E80EFA">
        <w:rPr>
          <w:rFonts w:ascii="Times New Roman" w:hAnsi="Times New Roman" w:cs="Times New Roman"/>
          <w:color w:val="222222"/>
          <w:sz w:val="28"/>
          <w:szCs w:val="28"/>
        </w:rPr>
        <w:t>с 1 января 2024 г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Pr="00E80EFA">
        <w:rPr>
          <w:rFonts w:ascii="Times New Roman" w:hAnsi="Times New Roman" w:cs="Times New Roman"/>
          <w:color w:val="222222"/>
          <w:sz w:val="28"/>
          <w:szCs w:val="28"/>
        </w:rPr>
        <w:t>по телекоммуникационным каналам связи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в том числе </w:t>
      </w:r>
      <w:r w:rsidRPr="00E80EFA">
        <w:rPr>
          <w:rFonts w:ascii="Times New Roman" w:hAnsi="Times New Roman" w:cs="Times New Roman"/>
          <w:color w:val="222222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</w:t>
      </w:r>
      <w:r w:rsidRPr="00B66F42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3B23A850" w14:textId="34AF3109" w:rsidR="001F63A1" w:rsidRPr="00C338F8" w:rsidRDefault="001F63A1" w:rsidP="00ED189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</w:rPr>
      </w:pPr>
      <w:r w:rsidRPr="00C338F8">
        <w:rPr>
          <w:rFonts w:ascii="Times New Roman" w:hAnsi="Times New Roman" w:cs="Times New Roman"/>
          <w:color w:val="222222"/>
          <w:sz w:val="28"/>
          <w:szCs w:val="28"/>
        </w:rPr>
        <w:lastRenderedPageBreak/>
        <w:t>Приказ Федерального казначейства вступит в силу с 1 марта 2023 г.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и действует до 1 марта 2029 г.</w:t>
      </w:r>
    </w:p>
    <w:p w14:paraId="52753B85" w14:textId="77777777" w:rsidR="006848E9" w:rsidRPr="00063C5E" w:rsidRDefault="006848E9" w:rsidP="00546A5D">
      <w:pPr>
        <w:pStyle w:val="af1"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6D1B2" w14:textId="77777777" w:rsidR="00372C82" w:rsidRDefault="00372C82" w:rsidP="0004295D">
      <w:pPr>
        <w:pStyle w:val="Standard"/>
        <w:jc w:val="both"/>
        <w:rPr>
          <w:i/>
          <w:szCs w:val="28"/>
        </w:rPr>
      </w:pPr>
    </w:p>
    <w:p w14:paraId="58ED26F5" w14:textId="65A862E5" w:rsidR="002659F2" w:rsidRPr="00063C5E" w:rsidRDefault="002659F2" w:rsidP="0004295D">
      <w:pPr>
        <w:pStyle w:val="Standard"/>
        <w:jc w:val="both"/>
        <w:rPr>
          <w:i/>
          <w:szCs w:val="28"/>
        </w:rPr>
      </w:pPr>
      <w:r w:rsidRPr="00063C5E">
        <w:rPr>
          <w:i/>
          <w:szCs w:val="28"/>
        </w:rPr>
        <w:t>Департамент регулирования бухгалтерского учета,</w:t>
      </w:r>
    </w:p>
    <w:p w14:paraId="1CFC7A45" w14:textId="77777777" w:rsidR="002659F2" w:rsidRPr="00063C5E" w:rsidRDefault="002659F2" w:rsidP="0004295D">
      <w:pPr>
        <w:pStyle w:val="Standard"/>
        <w:jc w:val="both"/>
        <w:rPr>
          <w:i/>
          <w:szCs w:val="28"/>
        </w:rPr>
      </w:pPr>
      <w:r w:rsidRPr="00063C5E">
        <w:rPr>
          <w:i/>
          <w:szCs w:val="28"/>
        </w:rPr>
        <w:t>финансовой отчетности и аудиторской деятельности</w:t>
      </w:r>
    </w:p>
    <w:p w14:paraId="1CEB66CF" w14:textId="77777777" w:rsidR="002659F2" w:rsidRPr="00063C5E" w:rsidRDefault="002659F2" w:rsidP="0004295D">
      <w:pPr>
        <w:pStyle w:val="Standard"/>
        <w:jc w:val="both"/>
        <w:rPr>
          <w:i/>
          <w:szCs w:val="28"/>
        </w:rPr>
      </w:pPr>
      <w:r w:rsidRPr="00063C5E">
        <w:rPr>
          <w:i/>
          <w:szCs w:val="28"/>
        </w:rPr>
        <w:t>Минфина России</w:t>
      </w:r>
    </w:p>
    <w:sectPr w:rsidR="002659F2" w:rsidRPr="00063C5E" w:rsidSect="007D3CDA">
      <w:headerReference w:type="default" r:id="rId11"/>
      <w:headerReference w:type="first" r:id="rId12"/>
      <w:footerReference w:type="first" r:id="rId13"/>
      <w:pgSz w:w="11906" w:h="16838"/>
      <w:pgMar w:top="1191" w:right="992" w:bottom="1191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2B976" w14:textId="77777777" w:rsidR="00180923" w:rsidRDefault="00180923">
      <w:r>
        <w:separator/>
      </w:r>
    </w:p>
  </w:endnote>
  <w:endnote w:type="continuationSeparator" w:id="0">
    <w:p w14:paraId="147E637B" w14:textId="77777777" w:rsidR="00180923" w:rsidRDefault="0018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F1B5E" w14:textId="77777777" w:rsidR="00E867E3" w:rsidRDefault="00E867E3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D6110" w14:textId="77777777" w:rsidR="00180923" w:rsidRDefault="00180923">
      <w:r>
        <w:rPr>
          <w:color w:val="000000"/>
        </w:rPr>
        <w:separator/>
      </w:r>
    </w:p>
  </w:footnote>
  <w:footnote w:type="continuationSeparator" w:id="0">
    <w:p w14:paraId="2D575328" w14:textId="77777777" w:rsidR="00180923" w:rsidRDefault="0018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8"/>
      <w:gridCol w:w="7749"/>
    </w:tblGrid>
    <w:tr w:rsidR="00E867E3" w14:paraId="6D5B97EB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6E662D54" w14:textId="77777777" w:rsidR="00E867E3" w:rsidRDefault="00E867E3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516FBCE1" wp14:editId="46ADD316">
                    <wp:extent cx="512445" cy="441325"/>
                    <wp:effectExtent l="0" t="0" r="1905" b="0"/>
                    <wp:docPr id="243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FE52CF" w14:textId="01F14F9E" w:rsidR="00E867E3" w:rsidRDefault="00E867E3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F81113" w:rsidRPr="00F81113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516FBCE1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4lqxDd8CAADIBQAADgAAAAAAAAAAAAAAAAAuAgAA&#10;ZHJzL2Uyb0RvYy54bWxQSwECLQAUAAYACAAAACEAGuRMndkAAAADAQAADwAAAAAAAAAAAAAAAAA5&#10;BQAAZHJzL2Rvd25yZXYueG1sUEsFBgAAAAAEAAQA8wAAAD8GAAAAAA==&#10;" filled="f" fillcolor="#5c83b4" stroked="f" strokecolor="#737373">
                    <v:textbox>
                      <w:txbxContent>
                        <w:p w14:paraId="35FE52CF" w14:textId="01F14F9E" w:rsidR="00E867E3" w:rsidRDefault="00E867E3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F81113" w:rsidRPr="00F8111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60E5DCFC" w14:textId="77777777" w:rsidR="00E867E3" w:rsidRPr="0048484E" w:rsidRDefault="00E867E3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14:paraId="6DE0138C" w14:textId="4A1BAA37" w:rsidR="00E867E3" w:rsidRDefault="00E867E3" w:rsidP="005326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8"/>
      <w:gridCol w:w="7749"/>
    </w:tblGrid>
    <w:tr w:rsidR="00E867E3" w14:paraId="240DF766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5CBA09F2" w14:textId="6302E0DA" w:rsidR="00E867E3" w:rsidRDefault="00372C82" w:rsidP="0048484E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0078EF14" wp14:editId="3A788A9D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16DBA4" w14:textId="0C578C8B" w:rsidR="00372C82" w:rsidRDefault="00372C82" w:rsidP="00372C82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F81113" w:rsidRPr="00F81113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078EF14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_x0000_s1027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EPqlV3gAgAAzQUAAA4AAAAAAAAAAAAAAAAALgIA&#10;AGRycy9lMm9Eb2MueG1sUEsBAi0AFAAGAAgAAAAhABrkTJ3ZAAAAAwEAAA8AAAAAAAAAAAAAAAAA&#10;OgUAAGRycy9kb3ducmV2LnhtbFBLBQYAAAAABAAEAPMAAABABgAAAAA=&#10;" filled="f" fillcolor="#5c83b4" stroked="f" strokecolor="#737373">
                    <v:textbox>
                      <w:txbxContent>
                        <w:p w14:paraId="5616DBA4" w14:textId="0C578C8B" w:rsidR="00372C82" w:rsidRDefault="00372C82" w:rsidP="00372C82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F81113" w:rsidRPr="00F81113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681C62FA" w14:textId="77777777" w:rsidR="00E867E3" w:rsidRPr="0048484E" w:rsidRDefault="00E867E3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14:paraId="46D8D115" w14:textId="77777777" w:rsidR="00E867E3" w:rsidRDefault="00E867E3" w:rsidP="007D3C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1F7"/>
    <w:multiLevelType w:val="hybridMultilevel"/>
    <w:tmpl w:val="94E0C02E"/>
    <w:lvl w:ilvl="0" w:tplc="8A1CC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5F0F36"/>
    <w:multiLevelType w:val="hybridMultilevel"/>
    <w:tmpl w:val="98F0A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81147"/>
    <w:multiLevelType w:val="hybridMultilevel"/>
    <w:tmpl w:val="57EC8792"/>
    <w:lvl w:ilvl="0" w:tplc="70D660C2">
      <w:start w:val="1"/>
      <w:numFmt w:val="decimal"/>
      <w:lvlText w:val="%1."/>
      <w:lvlJc w:val="left"/>
      <w:pPr>
        <w:ind w:left="87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A"/>
    <w:rsid w:val="000025A7"/>
    <w:rsid w:val="00004C4F"/>
    <w:rsid w:val="0000720E"/>
    <w:rsid w:val="00013377"/>
    <w:rsid w:val="000145CC"/>
    <w:rsid w:val="00021E93"/>
    <w:rsid w:val="000242D2"/>
    <w:rsid w:val="000252EB"/>
    <w:rsid w:val="00033075"/>
    <w:rsid w:val="0003520C"/>
    <w:rsid w:val="00035A2F"/>
    <w:rsid w:val="00035ED2"/>
    <w:rsid w:val="000367BD"/>
    <w:rsid w:val="0003787A"/>
    <w:rsid w:val="00037A8A"/>
    <w:rsid w:val="00037C33"/>
    <w:rsid w:val="0004295D"/>
    <w:rsid w:val="000430C9"/>
    <w:rsid w:val="00044B75"/>
    <w:rsid w:val="000542C8"/>
    <w:rsid w:val="0005534A"/>
    <w:rsid w:val="00056EE4"/>
    <w:rsid w:val="00062AE2"/>
    <w:rsid w:val="00063C5E"/>
    <w:rsid w:val="000664ED"/>
    <w:rsid w:val="00066F88"/>
    <w:rsid w:val="00075534"/>
    <w:rsid w:val="00075B16"/>
    <w:rsid w:val="0007781C"/>
    <w:rsid w:val="00081FB9"/>
    <w:rsid w:val="00082E5A"/>
    <w:rsid w:val="00083909"/>
    <w:rsid w:val="00085611"/>
    <w:rsid w:val="00085F75"/>
    <w:rsid w:val="00086884"/>
    <w:rsid w:val="00087640"/>
    <w:rsid w:val="00087FB9"/>
    <w:rsid w:val="00090B31"/>
    <w:rsid w:val="00095B80"/>
    <w:rsid w:val="000A00CE"/>
    <w:rsid w:val="000A0F00"/>
    <w:rsid w:val="000C0508"/>
    <w:rsid w:val="000C3190"/>
    <w:rsid w:val="000C3906"/>
    <w:rsid w:val="000C586F"/>
    <w:rsid w:val="000C5E9D"/>
    <w:rsid w:val="000D25A7"/>
    <w:rsid w:val="000D38FE"/>
    <w:rsid w:val="000D4651"/>
    <w:rsid w:val="000D5B37"/>
    <w:rsid w:val="000E27C5"/>
    <w:rsid w:val="000E2E1B"/>
    <w:rsid w:val="000E75DA"/>
    <w:rsid w:val="000F21E2"/>
    <w:rsid w:val="000F3145"/>
    <w:rsid w:val="000F4D76"/>
    <w:rsid w:val="000F5C82"/>
    <w:rsid w:val="000F793F"/>
    <w:rsid w:val="00100833"/>
    <w:rsid w:val="00101A30"/>
    <w:rsid w:val="00104433"/>
    <w:rsid w:val="0011151B"/>
    <w:rsid w:val="00112DE6"/>
    <w:rsid w:val="00112F58"/>
    <w:rsid w:val="0011466C"/>
    <w:rsid w:val="00117050"/>
    <w:rsid w:val="00122C65"/>
    <w:rsid w:val="00124A48"/>
    <w:rsid w:val="00127669"/>
    <w:rsid w:val="0013130F"/>
    <w:rsid w:val="00133EB2"/>
    <w:rsid w:val="0014302D"/>
    <w:rsid w:val="001451C3"/>
    <w:rsid w:val="00147908"/>
    <w:rsid w:val="00147E14"/>
    <w:rsid w:val="00153AF9"/>
    <w:rsid w:val="0016205B"/>
    <w:rsid w:val="001711C7"/>
    <w:rsid w:val="0017335A"/>
    <w:rsid w:val="0018062D"/>
    <w:rsid w:val="00180923"/>
    <w:rsid w:val="00181277"/>
    <w:rsid w:val="00186D5B"/>
    <w:rsid w:val="00192CF2"/>
    <w:rsid w:val="001950EA"/>
    <w:rsid w:val="00195B1A"/>
    <w:rsid w:val="001A2BB6"/>
    <w:rsid w:val="001A373B"/>
    <w:rsid w:val="001A4BD4"/>
    <w:rsid w:val="001A7717"/>
    <w:rsid w:val="001B0472"/>
    <w:rsid w:val="001B07FE"/>
    <w:rsid w:val="001B5535"/>
    <w:rsid w:val="001B57D6"/>
    <w:rsid w:val="001B6D58"/>
    <w:rsid w:val="001C087A"/>
    <w:rsid w:val="001C1B5A"/>
    <w:rsid w:val="001F2F15"/>
    <w:rsid w:val="001F4256"/>
    <w:rsid w:val="001F63A1"/>
    <w:rsid w:val="00205934"/>
    <w:rsid w:val="00207B2F"/>
    <w:rsid w:val="00210E3E"/>
    <w:rsid w:val="00214577"/>
    <w:rsid w:val="00215561"/>
    <w:rsid w:val="002348DF"/>
    <w:rsid w:val="00235BD0"/>
    <w:rsid w:val="00237720"/>
    <w:rsid w:val="00256933"/>
    <w:rsid w:val="00260407"/>
    <w:rsid w:val="00263119"/>
    <w:rsid w:val="002659F2"/>
    <w:rsid w:val="00280CEC"/>
    <w:rsid w:val="00282C98"/>
    <w:rsid w:val="00285A7A"/>
    <w:rsid w:val="0029542C"/>
    <w:rsid w:val="00296E8D"/>
    <w:rsid w:val="002A14F0"/>
    <w:rsid w:val="002A2AA3"/>
    <w:rsid w:val="002A4047"/>
    <w:rsid w:val="002A66C3"/>
    <w:rsid w:val="002B301A"/>
    <w:rsid w:val="002B5B95"/>
    <w:rsid w:val="002C1D27"/>
    <w:rsid w:val="002C3E1E"/>
    <w:rsid w:val="002C58B3"/>
    <w:rsid w:val="002C7D98"/>
    <w:rsid w:val="002D1F6C"/>
    <w:rsid w:val="002D2DBF"/>
    <w:rsid w:val="002D4816"/>
    <w:rsid w:val="002E0C37"/>
    <w:rsid w:val="002E2BBE"/>
    <w:rsid w:val="002E3E11"/>
    <w:rsid w:val="002E560B"/>
    <w:rsid w:val="002F0A11"/>
    <w:rsid w:val="002F42EF"/>
    <w:rsid w:val="002F4EAC"/>
    <w:rsid w:val="002F5707"/>
    <w:rsid w:val="002F621E"/>
    <w:rsid w:val="002F7A76"/>
    <w:rsid w:val="00302ED0"/>
    <w:rsid w:val="003070C8"/>
    <w:rsid w:val="00310A3A"/>
    <w:rsid w:val="0031525E"/>
    <w:rsid w:val="00316860"/>
    <w:rsid w:val="003412D8"/>
    <w:rsid w:val="003448B6"/>
    <w:rsid w:val="00346CF3"/>
    <w:rsid w:val="00351586"/>
    <w:rsid w:val="00356FA4"/>
    <w:rsid w:val="00357C99"/>
    <w:rsid w:val="00362AEA"/>
    <w:rsid w:val="00370404"/>
    <w:rsid w:val="00371600"/>
    <w:rsid w:val="0037194F"/>
    <w:rsid w:val="00372C82"/>
    <w:rsid w:val="003750A5"/>
    <w:rsid w:val="003807B7"/>
    <w:rsid w:val="00382A26"/>
    <w:rsid w:val="00385FE4"/>
    <w:rsid w:val="0038640C"/>
    <w:rsid w:val="00387533"/>
    <w:rsid w:val="00395061"/>
    <w:rsid w:val="003A21B1"/>
    <w:rsid w:val="003A2E82"/>
    <w:rsid w:val="003A3543"/>
    <w:rsid w:val="003A5564"/>
    <w:rsid w:val="003A730F"/>
    <w:rsid w:val="003A7952"/>
    <w:rsid w:val="003B182A"/>
    <w:rsid w:val="003B1CCC"/>
    <w:rsid w:val="003B538E"/>
    <w:rsid w:val="003B5745"/>
    <w:rsid w:val="003B761A"/>
    <w:rsid w:val="003B7848"/>
    <w:rsid w:val="003C2582"/>
    <w:rsid w:val="003C35C2"/>
    <w:rsid w:val="003C5459"/>
    <w:rsid w:val="003D30F7"/>
    <w:rsid w:val="003D3EB2"/>
    <w:rsid w:val="003D4D4B"/>
    <w:rsid w:val="003E00DE"/>
    <w:rsid w:val="003E1D31"/>
    <w:rsid w:val="003E3C1F"/>
    <w:rsid w:val="003E72CB"/>
    <w:rsid w:val="003F1DA1"/>
    <w:rsid w:val="003F75CF"/>
    <w:rsid w:val="003F7AE1"/>
    <w:rsid w:val="00400850"/>
    <w:rsid w:val="00400D35"/>
    <w:rsid w:val="00403534"/>
    <w:rsid w:val="00404004"/>
    <w:rsid w:val="0040410B"/>
    <w:rsid w:val="00404E5C"/>
    <w:rsid w:val="00411225"/>
    <w:rsid w:val="00413B12"/>
    <w:rsid w:val="00417FEF"/>
    <w:rsid w:val="00423D0A"/>
    <w:rsid w:val="00424A8D"/>
    <w:rsid w:val="00425183"/>
    <w:rsid w:val="0043061A"/>
    <w:rsid w:val="004326CC"/>
    <w:rsid w:val="004327D7"/>
    <w:rsid w:val="00432816"/>
    <w:rsid w:val="00432FC4"/>
    <w:rsid w:val="00433654"/>
    <w:rsid w:val="00437FB1"/>
    <w:rsid w:val="0044397E"/>
    <w:rsid w:val="0044668B"/>
    <w:rsid w:val="0044799D"/>
    <w:rsid w:val="004533FB"/>
    <w:rsid w:val="0045340D"/>
    <w:rsid w:val="0045416C"/>
    <w:rsid w:val="004543CF"/>
    <w:rsid w:val="00454538"/>
    <w:rsid w:val="00456D19"/>
    <w:rsid w:val="00457C0C"/>
    <w:rsid w:val="00463601"/>
    <w:rsid w:val="00483C5F"/>
    <w:rsid w:val="0048484E"/>
    <w:rsid w:val="004849C6"/>
    <w:rsid w:val="00486531"/>
    <w:rsid w:val="00492211"/>
    <w:rsid w:val="00496458"/>
    <w:rsid w:val="00496ECE"/>
    <w:rsid w:val="00497C5C"/>
    <w:rsid w:val="004A2A0B"/>
    <w:rsid w:val="004B4F3C"/>
    <w:rsid w:val="004C4F9C"/>
    <w:rsid w:val="004C62D7"/>
    <w:rsid w:val="004C6B3A"/>
    <w:rsid w:val="004D0362"/>
    <w:rsid w:val="004D11D1"/>
    <w:rsid w:val="004D2B77"/>
    <w:rsid w:val="004D7905"/>
    <w:rsid w:val="004E1F77"/>
    <w:rsid w:val="004E1FA1"/>
    <w:rsid w:val="004F712E"/>
    <w:rsid w:val="005108FD"/>
    <w:rsid w:val="00511304"/>
    <w:rsid w:val="00511602"/>
    <w:rsid w:val="00512738"/>
    <w:rsid w:val="00513AD2"/>
    <w:rsid w:val="00513D19"/>
    <w:rsid w:val="00515EE7"/>
    <w:rsid w:val="00516AF7"/>
    <w:rsid w:val="00521719"/>
    <w:rsid w:val="005265EE"/>
    <w:rsid w:val="005326AC"/>
    <w:rsid w:val="00545590"/>
    <w:rsid w:val="00546A5D"/>
    <w:rsid w:val="005501AB"/>
    <w:rsid w:val="00550534"/>
    <w:rsid w:val="0055329D"/>
    <w:rsid w:val="00553C1F"/>
    <w:rsid w:val="00556950"/>
    <w:rsid w:val="005571B4"/>
    <w:rsid w:val="005604CA"/>
    <w:rsid w:val="00560C94"/>
    <w:rsid w:val="00562F8C"/>
    <w:rsid w:val="0056366C"/>
    <w:rsid w:val="00564595"/>
    <w:rsid w:val="00565F5C"/>
    <w:rsid w:val="0056627E"/>
    <w:rsid w:val="005741A9"/>
    <w:rsid w:val="005741E1"/>
    <w:rsid w:val="00582618"/>
    <w:rsid w:val="00582995"/>
    <w:rsid w:val="00593AD6"/>
    <w:rsid w:val="005953F8"/>
    <w:rsid w:val="005A2FA0"/>
    <w:rsid w:val="005A2FAC"/>
    <w:rsid w:val="005A4964"/>
    <w:rsid w:val="005A5CD2"/>
    <w:rsid w:val="005A6975"/>
    <w:rsid w:val="005B05B6"/>
    <w:rsid w:val="005B1F72"/>
    <w:rsid w:val="005B7675"/>
    <w:rsid w:val="005C3877"/>
    <w:rsid w:val="005C66B6"/>
    <w:rsid w:val="005D123B"/>
    <w:rsid w:val="005E0B6F"/>
    <w:rsid w:val="005E4DB7"/>
    <w:rsid w:val="005E75D5"/>
    <w:rsid w:val="005E7617"/>
    <w:rsid w:val="005F29F8"/>
    <w:rsid w:val="005F2DD0"/>
    <w:rsid w:val="005F4E0D"/>
    <w:rsid w:val="005F591A"/>
    <w:rsid w:val="006020C3"/>
    <w:rsid w:val="00604672"/>
    <w:rsid w:val="006050F7"/>
    <w:rsid w:val="00611AC1"/>
    <w:rsid w:val="006214E4"/>
    <w:rsid w:val="00626FAD"/>
    <w:rsid w:val="006308B9"/>
    <w:rsid w:val="00633C47"/>
    <w:rsid w:val="006345BD"/>
    <w:rsid w:val="00635C73"/>
    <w:rsid w:val="006400DB"/>
    <w:rsid w:val="006473A4"/>
    <w:rsid w:val="006520A0"/>
    <w:rsid w:val="006534B8"/>
    <w:rsid w:val="00653BA6"/>
    <w:rsid w:val="0066323D"/>
    <w:rsid w:val="00667116"/>
    <w:rsid w:val="00671ACD"/>
    <w:rsid w:val="00673E76"/>
    <w:rsid w:val="00675FAB"/>
    <w:rsid w:val="00676E17"/>
    <w:rsid w:val="00677BE2"/>
    <w:rsid w:val="0068074C"/>
    <w:rsid w:val="006848E9"/>
    <w:rsid w:val="00687386"/>
    <w:rsid w:val="00693CCF"/>
    <w:rsid w:val="00695C88"/>
    <w:rsid w:val="006A30D2"/>
    <w:rsid w:val="006A364C"/>
    <w:rsid w:val="006A3884"/>
    <w:rsid w:val="006B1684"/>
    <w:rsid w:val="006B1F99"/>
    <w:rsid w:val="006B3914"/>
    <w:rsid w:val="006B473A"/>
    <w:rsid w:val="006B7466"/>
    <w:rsid w:val="006C4521"/>
    <w:rsid w:val="006C7083"/>
    <w:rsid w:val="006D10CE"/>
    <w:rsid w:val="006E5A59"/>
    <w:rsid w:val="006E6010"/>
    <w:rsid w:val="006F2EBA"/>
    <w:rsid w:val="006F5954"/>
    <w:rsid w:val="007079CE"/>
    <w:rsid w:val="007135BB"/>
    <w:rsid w:val="007270AB"/>
    <w:rsid w:val="007319EC"/>
    <w:rsid w:val="00731BEF"/>
    <w:rsid w:val="00732772"/>
    <w:rsid w:val="00740ED7"/>
    <w:rsid w:val="00741FBC"/>
    <w:rsid w:val="00743A8E"/>
    <w:rsid w:val="00746EB3"/>
    <w:rsid w:val="00751819"/>
    <w:rsid w:val="00752792"/>
    <w:rsid w:val="007549BE"/>
    <w:rsid w:val="00757E7A"/>
    <w:rsid w:val="00760402"/>
    <w:rsid w:val="007657D2"/>
    <w:rsid w:val="0076693C"/>
    <w:rsid w:val="00770EE6"/>
    <w:rsid w:val="00781260"/>
    <w:rsid w:val="007816BE"/>
    <w:rsid w:val="00787E72"/>
    <w:rsid w:val="00797C2A"/>
    <w:rsid w:val="007A3CBB"/>
    <w:rsid w:val="007A7CA3"/>
    <w:rsid w:val="007B28D6"/>
    <w:rsid w:val="007B5419"/>
    <w:rsid w:val="007C2D79"/>
    <w:rsid w:val="007D3CDA"/>
    <w:rsid w:val="007D3F3A"/>
    <w:rsid w:val="007D5089"/>
    <w:rsid w:val="007D57E7"/>
    <w:rsid w:val="007D7E40"/>
    <w:rsid w:val="007E43A3"/>
    <w:rsid w:val="007F0C5A"/>
    <w:rsid w:val="007F3827"/>
    <w:rsid w:val="007F64DF"/>
    <w:rsid w:val="0080125F"/>
    <w:rsid w:val="00804535"/>
    <w:rsid w:val="00805CD3"/>
    <w:rsid w:val="008112ED"/>
    <w:rsid w:val="00813EB0"/>
    <w:rsid w:val="00814A73"/>
    <w:rsid w:val="008177E8"/>
    <w:rsid w:val="00820B3D"/>
    <w:rsid w:val="00821AFD"/>
    <w:rsid w:val="00822DBB"/>
    <w:rsid w:val="008335E3"/>
    <w:rsid w:val="008416C2"/>
    <w:rsid w:val="00843660"/>
    <w:rsid w:val="008437F5"/>
    <w:rsid w:val="00843DA9"/>
    <w:rsid w:val="0085133F"/>
    <w:rsid w:val="0085315D"/>
    <w:rsid w:val="00856689"/>
    <w:rsid w:val="00857842"/>
    <w:rsid w:val="00861855"/>
    <w:rsid w:val="0086594A"/>
    <w:rsid w:val="00875817"/>
    <w:rsid w:val="0088021A"/>
    <w:rsid w:val="00880F97"/>
    <w:rsid w:val="008851D2"/>
    <w:rsid w:val="008868C1"/>
    <w:rsid w:val="00891F26"/>
    <w:rsid w:val="00895CCB"/>
    <w:rsid w:val="008A1C70"/>
    <w:rsid w:val="008B5AB3"/>
    <w:rsid w:val="008C0AD2"/>
    <w:rsid w:val="008C2376"/>
    <w:rsid w:val="008C378F"/>
    <w:rsid w:val="008C5915"/>
    <w:rsid w:val="008D28B6"/>
    <w:rsid w:val="008D3811"/>
    <w:rsid w:val="008D7DF4"/>
    <w:rsid w:val="008E0945"/>
    <w:rsid w:val="008E2856"/>
    <w:rsid w:val="008E37F5"/>
    <w:rsid w:val="008E54B7"/>
    <w:rsid w:val="008E76EC"/>
    <w:rsid w:val="008F0489"/>
    <w:rsid w:val="008F4587"/>
    <w:rsid w:val="00904D5E"/>
    <w:rsid w:val="0090526B"/>
    <w:rsid w:val="00906B56"/>
    <w:rsid w:val="00917AA1"/>
    <w:rsid w:val="009330DA"/>
    <w:rsid w:val="00936697"/>
    <w:rsid w:val="00936932"/>
    <w:rsid w:val="00936FC7"/>
    <w:rsid w:val="009467DB"/>
    <w:rsid w:val="00954961"/>
    <w:rsid w:val="00955FA9"/>
    <w:rsid w:val="00956797"/>
    <w:rsid w:val="00960685"/>
    <w:rsid w:val="00962C21"/>
    <w:rsid w:val="0097076C"/>
    <w:rsid w:val="009733C1"/>
    <w:rsid w:val="00973C55"/>
    <w:rsid w:val="00977006"/>
    <w:rsid w:val="009860D2"/>
    <w:rsid w:val="00996A6D"/>
    <w:rsid w:val="009A15C6"/>
    <w:rsid w:val="009A26DF"/>
    <w:rsid w:val="009B31D1"/>
    <w:rsid w:val="009B3252"/>
    <w:rsid w:val="009B53A3"/>
    <w:rsid w:val="009B59A0"/>
    <w:rsid w:val="009C4539"/>
    <w:rsid w:val="009D2158"/>
    <w:rsid w:val="009D3BB3"/>
    <w:rsid w:val="009D7B5F"/>
    <w:rsid w:val="009D7CC6"/>
    <w:rsid w:val="009E2DAC"/>
    <w:rsid w:val="009F3C19"/>
    <w:rsid w:val="009F76B8"/>
    <w:rsid w:val="00A0354F"/>
    <w:rsid w:val="00A11AB9"/>
    <w:rsid w:val="00A234B5"/>
    <w:rsid w:val="00A26DB3"/>
    <w:rsid w:val="00A31227"/>
    <w:rsid w:val="00A41269"/>
    <w:rsid w:val="00A41EBF"/>
    <w:rsid w:val="00A46265"/>
    <w:rsid w:val="00A4744F"/>
    <w:rsid w:val="00A50A75"/>
    <w:rsid w:val="00A51095"/>
    <w:rsid w:val="00A52134"/>
    <w:rsid w:val="00A80BA4"/>
    <w:rsid w:val="00A9172C"/>
    <w:rsid w:val="00A928DC"/>
    <w:rsid w:val="00A97774"/>
    <w:rsid w:val="00AA74CB"/>
    <w:rsid w:val="00AB33CD"/>
    <w:rsid w:val="00AB4C1E"/>
    <w:rsid w:val="00AB6663"/>
    <w:rsid w:val="00AC107F"/>
    <w:rsid w:val="00AC6524"/>
    <w:rsid w:val="00AC7A51"/>
    <w:rsid w:val="00AD0009"/>
    <w:rsid w:val="00AD3567"/>
    <w:rsid w:val="00AD496F"/>
    <w:rsid w:val="00AE1359"/>
    <w:rsid w:val="00AE45B5"/>
    <w:rsid w:val="00AE4649"/>
    <w:rsid w:val="00AE6453"/>
    <w:rsid w:val="00AF0076"/>
    <w:rsid w:val="00AF594A"/>
    <w:rsid w:val="00AF6AEA"/>
    <w:rsid w:val="00B00FEE"/>
    <w:rsid w:val="00B0421D"/>
    <w:rsid w:val="00B0533B"/>
    <w:rsid w:val="00B11877"/>
    <w:rsid w:val="00B12838"/>
    <w:rsid w:val="00B12B3F"/>
    <w:rsid w:val="00B138FC"/>
    <w:rsid w:val="00B212A6"/>
    <w:rsid w:val="00B22393"/>
    <w:rsid w:val="00B32E25"/>
    <w:rsid w:val="00B36555"/>
    <w:rsid w:val="00B376D5"/>
    <w:rsid w:val="00B37896"/>
    <w:rsid w:val="00B41AC5"/>
    <w:rsid w:val="00B4377B"/>
    <w:rsid w:val="00B462BF"/>
    <w:rsid w:val="00B4705E"/>
    <w:rsid w:val="00B62B89"/>
    <w:rsid w:val="00B66F42"/>
    <w:rsid w:val="00B67AC1"/>
    <w:rsid w:val="00B71134"/>
    <w:rsid w:val="00B711AA"/>
    <w:rsid w:val="00B75146"/>
    <w:rsid w:val="00B778AA"/>
    <w:rsid w:val="00B81211"/>
    <w:rsid w:val="00B835EF"/>
    <w:rsid w:val="00B83CEA"/>
    <w:rsid w:val="00B93582"/>
    <w:rsid w:val="00B93D5D"/>
    <w:rsid w:val="00B958FD"/>
    <w:rsid w:val="00B96121"/>
    <w:rsid w:val="00B96DFB"/>
    <w:rsid w:val="00BA00E5"/>
    <w:rsid w:val="00BA088C"/>
    <w:rsid w:val="00BB5AE0"/>
    <w:rsid w:val="00BB5FAD"/>
    <w:rsid w:val="00BB68BF"/>
    <w:rsid w:val="00BC7D49"/>
    <w:rsid w:val="00BD1920"/>
    <w:rsid w:val="00BD22C6"/>
    <w:rsid w:val="00BD5CF5"/>
    <w:rsid w:val="00BD7FD0"/>
    <w:rsid w:val="00BE0783"/>
    <w:rsid w:val="00BE2192"/>
    <w:rsid w:val="00BE377B"/>
    <w:rsid w:val="00BE5241"/>
    <w:rsid w:val="00BF117F"/>
    <w:rsid w:val="00BF6321"/>
    <w:rsid w:val="00BF72EC"/>
    <w:rsid w:val="00C00B2C"/>
    <w:rsid w:val="00C03C3B"/>
    <w:rsid w:val="00C11997"/>
    <w:rsid w:val="00C20E72"/>
    <w:rsid w:val="00C20E8A"/>
    <w:rsid w:val="00C2156F"/>
    <w:rsid w:val="00C22905"/>
    <w:rsid w:val="00C24608"/>
    <w:rsid w:val="00C338F8"/>
    <w:rsid w:val="00C33C6E"/>
    <w:rsid w:val="00C369AA"/>
    <w:rsid w:val="00C40C01"/>
    <w:rsid w:val="00C432BB"/>
    <w:rsid w:val="00C51F92"/>
    <w:rsid w:val="00C53835"/>
    <w:rsid w:val="00C61D64"/>
    <w:rsid w:val="00C642F8"/>
    <w:rsid w:val="00C64AAD"/>
    <w:rsid w:val="00C654F3"/>
    <w:rsid w:val="00C66A1C"/>
    <w:rsid w:val="00C71CC3"/>
    <w:rsid w:val="00C7411B"/>
    <w:rsid w:val="00C759D3"/>
    <w:rsid w:val="00C83FC6"/>
    <w:rsid w:val="00C921B4"/>
    <w:rsid w:val="00C96962"/>
    <w:rsid w:val="00CA0563"/>
    <w:rsid w:val="00CA0836"/>
    <w:rsid w:val="00CA4F24"/>
    <w:rsid w:val="00CA5C19"/>
    <w:rsid w:val="00CB0F66"/>
    <w:rsid w:val="00CD1652"/>
    <w:rsid w:val="00CD2A0F"/>
    <w:rsid w:val="00CD6A09"/>
    <w:rsid w:val="00CD7569"/>
    <w:rsid w:val="00CE2D91"/>
    <w:rsid w:val="00CE3C71"/>
    <w:rsid w:val="00CE4EA0"/>
    <w:rsid w:val="00CE7FA4"/>
    <w:rsid w:val="00CF2404"/>
    <w:rsid w:val="00CF4857"/>
    <w:rsid w:val="00CF72D0"/>
    <w:rsid w:val="00D027D8"/>
    <w:rsid w:val="00D02A50"/>
    <w:rsid w:val="00D04986"/>
    <w:rsid w:val="00D10FDA"/>
    <w:rsid w:val="00D12B38"/>
    <w:rsid w:val="00D16A5B"/>
    <w:rsid w:val="00D2173C"/>
    <w:rsid w:val="00D260BD"/>
    <w:rsid w:val="00D304B1"/>
    <w:rsid w:val="00D350B6"/>
    <w:rsid w:val="00D37D8F"/>
    <w:rsid w:val="00D4036D"/>
    <w:rsid w:val="00D44CEE"/>
    <w:rsid w:val="00D46767"/>
    <w:rsid w:val="00D52EA2"/>
    <w:rsid w:val="00D545E2"/>
    <w:rsid w:val="00D568F8"/>
    <w:rsid w:val="00D6022E"/>
    <w:rsid w:val="00D6087E"/>
    <w:rsid w:val="00D61E13"/>
    <w:rsid w:val="00D67749"/>
    <w:rsid w:val="00D87579"/>
    <w:rsid w:val="00D90CFE"/>
    <w:rsid w:val="00D93E0E"/>
    <w:rsid w:val="00D97F49"/>
    <w:rsid w:val="00DA2677"/>
    <w:rsid w:val="00DA2BEE"/>
    <w:rsid w:val="00DA4DB6"/>
    <w:rsid w:val="00DA7ABF"/>
    <w:rsid w:val="00DB03F8"/>
    <w:rsid w:val="00DB2CA9"/>
    <w:rsid w:val="00DB74C1"/>
    <w:rsid w:val="00DC1E0C"/>
    <w:rsid w:val="00DC4A5C"/>
    <w:rsid w:val="00DC69F5"/>
    <w:rsid w:val="00DD3B78"/>
    <w:rsid w:val="00DE12F6"/>
    <w:rsid w:val="00DE373A"/>
    <w:rsid w:val="00DE3E3C"/>
    <w:rsid w:val="00DF0FE9"/>
    <w:rsid w:val="00DF32D6"/>
    <w:rsid w:val="00DF4C55"/>
    <w:rsid w:val="00E016C8"/>
    <w:rsid w:val="00E0240F"/>
    <w:rsid w:val="00E02536"/>
    <w:rsid w:val="00E0657D"/>
    <w:rsid w:val="00E11EEE"/>
    <w:rsid w:val="00E20784"/>
    <w:rsid w:val="00E24537"/>
    <w:rsid w:val="00E26A55"/>
    <w:rsid w:val="00E27FBA"/>
    <w:rsid w:val="00E31078"/>
    <w:rsid w:val="00E335A5"/>
    <w:rsid w:val="00E33A48"/>
    <w:rsid w:val="00E36863"/>
    <w:rsid w:val="00E40224"/>
    <w:rsid w:val="00E4267D"/>
    <w:rsid w:val="00E42A70"/>
    <w:rsid w:val="00E42BF1"/>
    <w:rsid w:val="00E44C56"/>
    <w:rsid w:val="00E5136D"/>
    <w:rsid w:val="00E578E7"/>
    <w:rsid w:val="00E6055E"/>
    <w:rsid w:val="00E6243B"/>
    <w:rsid w:val="00E6376E"/>
    <w:rsid w:val="00E63B56"/>
    <w:rsid w:val="00E64B60"/>
    <w:rsid w:val="00E80EFA"/>
    <w:rsid w:val="00E81B95"/>
    <w:rsid w:val="00E81F0B"/>
    <w:rsid w:val="00E85EB8"/>
    <w:rsid w:val="00E867E3"/>
    <w:rsid w:val="00E90AE7"/>
    <w:rsid w:val="00E92A8F"/>
    <w:rsid w:val="00E96A71"/>
    <w:rsid w:val="00EA01B3"/>
    <w:rsid w:val="00EA3023"/>
    <w:rsid w:val="00EA54BD"/>
    <w:rsid w:val="00EA6444"/>
    <w:rsid w:val="00EA7957"/>
    <w:rsid w:val="00EB2263"/>
    <w:rsid w:val="00EB234F"/>
    <w:rsid w:val="00EC05C9"/>
    <w:rsid w:val="00EC6D6E"/>
    <w:rsid w:val="00EC72C7"/>
    <w:rsid w:val="00ED189B"/>
    <w:rsid w:val="00ED2F65"/>
    <w:rsid w:val="00ED6107"/>
    <w:rsid w:val="00EE03E3"/>
    <w:rsid w:val="00EE43DB"/>
    <w:rsid w:val="00EE6702"/>
    <w:rsid w:val="00EE6B85"/>
    <w:rsid w:val="00EE745D"/>
    <w:rsid w:val="00EF1BAE"/>
    <w:rsid w:val="00F01FD8"/>
    <w:rsid w:val="00F04B3E"/>
    <w:rsid w:val="00F06484"/>
    <w:rsid w:val="00F1251D"/>
    <w:rsid w:val="00F1455A"/>
    <w:rsid w:val="00F15F06"/>
    <w:rsid w:val="00F2386D"/>
    <w:rsid w:val="00F27096"/>
    <w:rsid w:val="00F353C5"/>
    <w:rsid w:val="00F365DC"/>
    <w:rsid w:val="00F40F34"/>
    <w:rsid w:val="00F412D8"/>
    <w:rsid w:val="00F46302"/>
    <w:rsid w:val="00F5345F"/>
    <w:rsid w:val="00F54725"/>
    <w:rsid w:val="00F6182B"/>
    <w:rsid w:val="00F61FB3"/>
    <w:rsid w:val="00F62D04"/>
    <w:rsid w:val="00F63275"/>
    <w:rsid w:val="00F67570"/>
    <w:rsid w:val="00F67C1E"/>
    <w:rsid w:val="00F70CBC"/>
    <w:rsid w:val="00F712E9"/>
    <w:rsid w:val="00F743A3"/>
    <w:rsid w:val="00F75248"/>
    <w:rsid w:val="00F76A43"/>
    <w:rsid w:val="00F81113"/>
    <w:rsid w:val="00F83A31"/>
    <w:rsid w:val="00F8454F"/>
    <w:rsid w:val="00F877FB"/>
    <w:rsid w:val="00F9467A"/>
    <w:rsid w:val="00F97AC3"/>
    <w:rsid w:val="00FA0D43"/>
    <w:rsid w:val="00FA0F31"/>
    <w:rsid w:val="00FA2688"/>
    <w:rsid w:val="00FA3C5B"/>
    <w:rsid w:val="00FB4528"/>
    <w:rsid w:val="00FB49F6"/>
    <w:rsid w:val="00FB5C88"/>
    <w:rsid w:val="00FB7E99"/>
    <w:rsid w:val="00FC0B7B"/>
    <w:rsid w:val="00FC0F36"/>
    <w:rsid w:val="00FC1AD0"/>
    <w:rsid w:val="00FC2948"/>
    <w:rsid w:val="00FC7062"/>
    <w:rsid w:val="00FD5425"/>
    <w:rsid w:val="00FD631F"/>
    <w:rsid w:val="00FE1C98"/>
    <w:rsid w:val="00FF0BC5"/>
    <w:rsid w:val="00FF1C25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01AE11"/>
  <w15:docId w15:val="{9BB23792-4ED5-4F53-90D0-A9CF2BB6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link w:val="10"/>
    <w:uiPriority w:val="9"/>
    <w:qFormat/>
    <w:rsid w:val="00740ED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styleId="af1">
    <w:name w:val="List Paragraph"/>
    <w:basedOn w:val="a"/>
    <w:uiPriority w:val="34"/>
    <w:qFormat/>
    <w:rsid w:val="00D90CFE"/>
    <w:pPr>
      <w:ind w:left="720"/>
      <w:contextualSpacing/>
    </w:pPr>
    <w:rPr>
      <w:rFonts w:cs="Mangal"/>
      <w:szCs w:val="21"/>
    </w:rPr>
  </w:style>
  <w:style w:type="paragraph" w:styleId="af2">
    <w:name w:val="Normal (Web)"/>
    <w:basedOn w:val="a"/>
    <w:uiPriority w:val="99"/>
    <w:unhideWhenUsed/>
    <w:rsid w:val="005F59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Title">
    <w:name w:val="ConsPlusTitle"/>
    <w:rsid w:val="006848E9"/>
    <w:pPr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eastAsia="ru-RU" w:bidi="ar-SA"/>
    </w:rPr>
  </w:style>
  <w:style w:type="paragraph" w:customStyle="1" w:styleId="pt-a-000001">
    <w:name w:val="pt-a-000001"/>
    <w:basedOn w:val="a"/>
    <w:rsid w:val="00C369A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C369AA"/>
  </w:style>
  <w:style w:type="character" w:customStyle="1" w:styleId="10">
    <w:name w:val="Заголовок 1 Знак"/>
    <w:basedOn w:val="a0"/>
    <w:link w:val="1"/>
    <w:uiPriority w:val="9"/>
    <w:rsid w:val="00740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customStyle="1" w:styleId="s1">
    <w:name w:val="s_1"/>
    <w:basedOn w:val="a"/>
    <w:rsid w:val="008335E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3">
    <w:name w:val="Strong"/>
    <w:basedOn w:val="a0"/>
    <w:uiPriority w:val="22"/>
    <w:qFormat/>
    <w:rsid w:val="00A80BA4"/>
    <w:rPr>
      <w:b/>
      <w:bCs/>
    </w:rPr>
  </w:style>
  <w:style w:type="character" w:styleId="af4">
    <w:name w:val="Emphasis"/>
    <w:basedOn w:val="a0"/>
    <w:uiPriority w:val="20"/>
    <w:qFormat/>
    <w:rsid w:val="00A80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FF5DB78747D058C90AFEEAC80AA5068F22C00E5296F51AC49B752882B3EA184B5D1978C81263AEB483034D24B3CA869030AAEFCFAE2A4KFX1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D26072E03903FEF2DDD806CD658B3724B0E2E7C1771758890CCFE674A7505B2C1684203BA65F31CC2593DE264FE79FC7C0F11AE2438FD76EeA2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6072E03903FEF2DDD806CD658B3724B0E2E7C1771758890CCFE674A7505B2C1684203BA65F31CC2093DE264FE79FC7C0F11AE2438FD76EeA25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4D"/>
    <w:rsid w:val="00004858"/>
    <w:rsid w:val="000071DE"/>
    <w:rsid w:val="00040D37"/>
    <w:rsid w:val="00052709"/>
    <w:rsid w:val="00070F9C"/>
    <w:rsid w:val="0007292D"/>
    <w:rsid w:val="000B013D"/>
    <w:rsid w:val="000C4F25"/>
    <w:rsid w:val="00112D1C"/>
    <w:rsid w:val="00124645"/>
    <w:rsid w:val="001304B7"/>
    <w:rsid w:val="00201C25"/>
    <w:rsid w:val="00221ED9"/>
    <w:rsid w:val="00270655"/>
    <w:rsid w:val="002743E0"/>
    <w:rsid w:val="00344974"/>
    <w:rsid w:val="00426784"/>
    <w:rsid w:val="004A7906"/>
    <w:rsid w:val="00533F2A"/>
    <w:rsid w:val="00541B00"/>
    <w:rsid w:val="006654BA"/>
    <w:rsid w:val="00674514"/>
    <w:rsid w:val="006E608F"/>
    <w:rsid w:val="00725F4A"/>
    <w:rsid w:val="007C5FFD"/>
    <w:rsid w:val="007D296A"/>
    <w:rsid w:val="007E25B4"/>
    <w:rsid w:val="0082061D"/>
    <w:rsid w:val="008B7494"/>
    <w:rsid w:val="009D1A4C"/>
    <w:rsid w:val="00A464F3"/>
    <w:rsid w:val="00AB1E29"/>
    <w:rsid w:val="00AB2368"/>
    <w:rsid w:val="00AB2978"/>
    <w:rsid w:val="00AD785B"/>
    <w:rsid w:val="00AF12A7"/>
    <w:rsid w:val="00C0454D"/>
    <w:rsid w:val="00C2578A"/>
    <w:rsid w:val="00CA11D4"/>
    <w:rsid w:val="00D629F0"/>
    <w:rsid w:val="00D667D4"/>
    <w:rsid w:val="00D712BB"/>
    <w:rsid w:val="00E316BF"/>
    <w:rsid w:val="00E56699"/>
    <w:rsid w:val="00E65169"/>
    <w:rsid w:val="00EE42F6"/>
    <w:rsid w:val="00F5624D"/>
    <w:rsid w:val="00FA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5D15-F3D5-484C-8661-5EB547F8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МЕРЕНКОВА ДАРЬЯ ЮРЬЕВНА</cp:lastModifiedBy>
  <cp:revision>20</cp:revision>
  <cp:lastPrinted>2021-12-21T07:41:00Z</cp:lastPrinted>
  <dcterms:created xsi:type="dcterms:W3CDTF">2022-03-24T09:18:00Z</dcterms:created>
  <dcterms:modified xsi:type="dcterms:W3CDTF">2022-03-25T09:13:00Z</dcterms:modified>
</cp:coreProperties>
</file>