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2A148" w14:textId="77777777" w:rsidR="00035ED2" w:rsidRDefault="00035ED2" w:rsidP="00035ED2">
      <w:pPr>
        <w:pStyle w:val="Standard"/>
        <w:autoSpaceDE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НОВОЕ В АУДИТОРСКОМ ЗАКОНОДАТЕЛЬСТВЕ:</w:t>
      </w:r>
    </w:p>
    <w:p w14:paraId="53D211A2" w14:textId="77777777"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  <w:r>
        <w:rPr>
          <w:b/>
          <w:sz w:val="34"/>
          <w:szCs w:val="34"/>
        </w:rPr>
        <w:t>факты и комментарии</w:t>
      </w:r>
    </w:p>
    <w:p w14:paraId="3CFB62D2" w14:textId="77777777"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</w:p>
    <w:p w14:paraId="130AEC81" w14:textId="77777777"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Информационное сообщение</w:t>
      </w:r>
    </w:p>
    <w:p w14:paraId="251FDF04" w14:textId="77777777" w:rsidR="00035ED2" w:rsidRDefault="007D5668" w:rsidP="00035ED2">
      <w:pPr>
        <w:pStyle w:val="Standard"/>
        <w:autoSpaceDE w:val="0"/>
        <w:jc w:val="center"/>
        <w:rPr>
          <w:b/>
          <w:szCs w:val="28"/>
        </w:rPr>
      </w:pPr>
      <w:r>
        <w:rPr>
          <w:b/>
          <w:szCs w:val="28"/>
        </w:rPr>
        <w:t>9</w:t>
      </w:r>
      <w:r w:rsidR="00035ED2" w:rsidRPr="000430C9">
        <w:rPr>
          <w:b/>
          <w:szCs w:val="28"/>
        </w:rPr>
        <w:t xml:space="preserve"> </w:t>
      </w:r>
      <w:r w:rsidR="003A2E82">
        <w:rPr>
          <w:b/>
          <w:szCs w:val="28"/>
        </w:rPr>
        <w:t>ию</w:t>
      </w:r>
      <w:r w:rsidR="00470DF1">
        <w:rPr>
          <w:b/>
          <w:szCs w:val="28"/>
        </w:rPr>
        <w:t>л</w:t>
      </w:r>
      <w:r w:rsidR="003A2E82">
        <w:rPr>
          <w:b/>
          <w:szCs w:val="28"/>
        </w:rPr>
        <w:t>я</w:t>
      </w:r>
      <w:r w:rsidR="00035ED2">
        <w:rPr>
          <w:b/>
          <w:szCs w:val="28"/>
        </w:rPr>
        <w:t xml:space="preserve"> 20</w:t>
      </w:r>
      <w:r w:rsidR="003A2E82">
        <w:rPr>
          <w:b/>
          <w:szCs w:val="28"/>
        </w:rPr>
        <w:t>21</w:t>
      </w:r>
      <w:r w:rsidR="00035ED2">
        <w:rPr>
          <w:b/>
          <w:szCs w:val="28"/>
        </w:rPr>
        <w:t xml:space="preserve"> г.</w:t>
      </w:r>
      <w:r w:rsidR="003A2E82">
        <w:rPr>
          <w:b/>
          <w:szCs w:val="28"/>
        </w:rPr>
        <w:t xml:space="preserve"> № ИС-аудит-</w:t>
      </w:r>
      <w:r w:rsidR="00E27FBA">
        <w:rPr>
          <w:b/>
          <w:szCs w:val="28"/>
        </w:rPr>
        <w:t>4</w:t>
      </w:r>
      <w:r w:rsidR="00470DF1">
        <w:rPr>
          <w:b/>
          <w:szCs w:val="28"/>
        </w:rPr>
        <w:t>6</w:t>
      </w:r>
      <w:r w:rsidR="00E27FBA">
        <w:rPr>
          <w:b/>
          <w:szCs w:val="28"/>
        </w:rPr>
        <w:t>/</w:t>
      </w:r>
      <w:r w:rsidR="009C3B5E">
        <w:rPr>
          <w:b/>
          <w:szCs w:val="28"/>
        </w:rPr>
        <w:t>4</w:t>
      </w:r>
    </w:p>
    <w:p w14:paraId="52BB613D" w14:textId="77777777" w:rsidR="00035ED2" w:rsidRDefault="00035ED2" w:rsidP="00035ED2">
      <w:pPr>
        <w:pStyle w:val="Standard"/>
        <w:autoSpaceDE w:val="0"/>
        <w:jc w:val="center"/>
        <w:rPr>
          <w:b/>
          <w:szCs w:val="28"/>
        </w:rPr>
      </w:pPr>
    </w:p>
    <w:p w14:paraId="798E3141" w14:textId="77777777" w:rsidR="009C3B5E" w:rsidRDefault="009C3B5E" w:rsidP="009C3B5E">
      <w:pPr>
        <w:pStyle w:val="Standard"/>
        <w:ind w:firstLine="709"/>
        <w:jc w:val="both"/>
      </w:pPr>
      <w:r>
        <w:t xml:space="preserve">Федеральным законом </w:t>
      </w:r>
      <w:r w:rsidRPr="000430C9">
        <w:t xml:space="preserve">от </w:t>
      </w:r>
      <w:r w:rsidR="00470DF1">
        <w:t>2 июля</w:t>
      </w:r>
      <w:r>
        <w:t xml:space="preserve"> 2021</w:t>
      </w:r>
      <w:r w:rsidRPr="000430C9">
        <w:t xml:space="preserve"> г. № </w:t>
      </w:r>
      <w:r w:rsidR="00470DF1">
        <w:t>359</w:t>
      </w:r>
      <w:r w:rsidRPr="000430C9">
        <w:t xml:space="preserve">-ФЗ </w:t>
      </w:r>
      <w:r>
        <w:t>«О внесении изменений в отдельные законодательные акты Российской Федерации</w:t>
      </w:r>
      <w:r w:rsidR="00470DF1">
        <w:t xml:space="preserve"> и признании утратившими силу отдельных положений законодательных актов Российской Федерации</w:t>
      </w:r>
      <w:r>
        <w:t xml:space="preserve">» внесен ряд изменений в законодательство Российской Федерации об аудиторской деятельности, в частности, в Федеральный закон «Об аудиторской деятельности». Новеллы законодательства направлены на реализацию положений Концепции развития аудиторской деятельности в Российской Федерации до 2024 года, утвержденной распоряжением Правительства Российской Федерации от </w:t>
      </w:r>
      <w:r w:rsidR="007D5668">
        <w:t xml:space="preserve">  </w:t>
      </w:r>
      <w:r>
        <w:t>31 декабря 2020 г. № 3709-р</w:t>
      </w:r>
      <w:r>
        <w:rPr>
          <w:rStyle w:val="ad"/>
        </w:rPr>
        <w:footnoteReference w:id="1"/>
      </w:r>
      <w:r>
        <w:t>.</w:t>
      </w:r>
    </w:p>
    <w:p w14:paraId="5F04917C" w14:textId="77777777" w:rsidR="009C3B5E" w:rsidRDefault="009C3B5E" w:rsidP="009C3B5E">
      <w:pPr>
        <w:pStyle w:val="Standard"/>
        <w:ind w:firstLine="709"/>
        <w:jc w:val="both"/>
      </w:pPr>
      <w:r>
        <w:t>Основные новеллы законодательства связаны со следующими вопросами:</w:t>
      </w:r>
    </w:p>
    <w:p w14:paraId="4D4E1A16" w14:textId="77777777" w:rsidR="009C3B5E" w:rsidRDefault="009C3B5E" w:rsidP="009C3B5E">
      <w:pPr>
        <w:pStyle w:val="Standard"/>
        <w:ind w:firstLine="709"/>
        <w:jc w:val="both"/>
      </w:pPr>
      <w:r>
        <w:t>терминология законодательства об аудиторской деятельности</w:t>
      </w:r>
      <w:r>
        <w:rPr>
          <w:rStyle w:val="ad"/>
        </w:rPr>
        <w:footnoteReference w:id="2"/>
      </w:r>
      <w:r>
        <w:t>;</w:t>
      </w:r>
    </w:p>
    <w:p w14:paraId="484BA83E" w14:textId="77777777" w:rsidR="009C3B5E" w:rsidRDefault="009C3B5E" w:rsidP="009C3B5E">
      <w:pPr>
        <w:pStyle w:val="Standard"/>
        <w:ind w:firstLine="709"/>
        <w:jc w:val="both"/>
      </w:pPr>
      <w:r>
        <w:t>правовые основы регулирования аудиторской деятельности²;</w:t>
      </w:r>
    </w:p>
    <w:p w14:paraId="19821BBB" w14:textId="77777777" w:rsidR="009C3B5E" w:rsidRDefault="009C3B5E" w:rsidP="009C3B5E">
      <w:pPr>
        <w:pStyle w:val="Standard"/>
        <w:ind w:firstLine="709"/>
        <w:jc w:val="both"/>
      </w:pPr>
      <w:r>
        <w:t>деятельность аудиторских организаций</w:t>
      </w:r>
      <w:r>
        <w:rPr>
          <w:rStyle w:val="ad"/>
        </w:rPr>
        <w:footnoteReference w:id="3"/>
      </w:r>
      <w:r>
        <w:t>;</w:t>
      </w:r>
    </w:p>
    <w:p w14:paraId="2F6E9A2B" w14:textId="77777777" w:rsidR="009C3B5E" w:rsidRDefault="009C3B5E" w:rsidP="009C3B5E">
      <w:pPr>
        <w:pStyle w:val="Standard"/>
        <w:ind w:firstLine="709"/>
        <w:jc w:val="both"/>
      </w:pPr>
      <w:r>
        <w:t>обязательный аудит и конкурсы³;</w:t>
      </w:r>
    </w:p>
    <w:p w14:paraId="411D372B" w14:textId="77777777" w:rsidR="009C3B5E" w:rsidRDefault="009C3B5E" w:rsidP="009C3B5E">
      <w:pPr>
        <w:pStyle w:val="Standard"/>
        <w:ind w:firstLine="709"/>
        <w:jc w:val="both"/>
      </w:pPr>
      <w:r>
        <w:t>оказание аудиторских услуг общественно значимым организациям</w:t>
      </w:r>
      <w:r w:rsidR="004F2A97">
        <w:rPr>
          <w:rStyle w:val="ad"/>
        </w:rPr>
        <w:footnoteReference w:id="4"/>
      </w:r>
      <w:r>
        <w:t>;</w:t>
      </w:r>
    </w:p>
    <w:p w14:paraId="18DA3468" w14:textId="77777777" w:rsidR="009C3B5E" w:rsidRDefault="009C3B5E" w:rsidP="009C3B5E">
      <w:pPr>
        <w:pStyle w:val="Standard"/>
        <w:ind w:firstLine="709"/>
        <w:jc w:val="both"/>
      </w:pPr>
      <w:r>
        <w:t>аудиторское заключение;</w:t>
      </w:r>
    </w:p>
    <w:p w14:paraId="06192DB6" w14:textId="77777777" w:rsidR="009C3B5E" w:rsidRDefault="009C3B5E" w:rsidP="009C3B5E">
      <w:pPr>
        <w:pStyle w:val="Standard"/>
        <w:ind w:firstLine="709"/>
        <w:jc w:val="both"/>
      </w:pPr>
      <w:r>
        <w:t>квалификационный экзамен и аттестаты аудитора;</w:t>
      </w:r>
    </w:p>
    <w:p w14:paraId="0EFB4DE0" w14:textId="77777777" w:rsidR="009C3B5E" w:rsidRDefault="009C3B5E" w:rsidP="009C3B5E">
      <w:pPr>
        <w:pStyle w:val="Standard"/>
        <w:ind w:firstLine="709"/>
        <w:jc w:val="both"/>
      </w:pPr>
      <w:r>
        <w:t>деятельность саморегулируемой организации аудиторов;</w:t>
      </w:r>
    </w:p>
    <w:p w14:paraId="59E74B09" w14:textId="77777777" w:rsidR="009C3B5E" w:rsidRDefault="009C3B5E" w:rsidP="009C3B5E">
      <w:pPr>
        <w:pStyle w:val="Standard"/>
        <w:ind w:firstLine="709"/>
        <w:jc w:val="both"/>
      </w:pPr>
      <w:r>
        <w:t>контроль деятельности аудиторских организаций.</w:t>
      </w:r>
    </w:p>
    <w:p w14:paraId="19368F1C" w14:textId="77777777" w:rsidR="00A50A75" w:rsidRDefault="009C3B5E" w:rsidP="009C3B5E">
      <w:pPr>
        <w:pStyle w:val="Standard"/>
        <w:ind w:firstLine="709"/>
        <w:jc w:val="both"/>
      </w:pPr>
      <w:r>
        <w:t xml:space="preserve">Федеральный закон </w:t>
      </w:r>
      <w:r w:rsidR="00470DF1" w:rsidRPr="000430C9">
        <w:t xml:space="preserve">от </w:t>
      </w:r>
      <w:r w:rsidR="00470DF1">
        <w:t>2 июля 2021</w:t>
      </w:r>
      <w:r w:rsidR="00470DF1" w:rsidRPr="000430C9">
        <w:t xml:space="preserve"> г. № </w:t>
      </w:r>
      <w:r w:rsidR="00470DF1">
        <w:t>359</w:t>
      </w:r>
      <w:r w:rsidR="00470DF1" w:rsidRPr="000430C9">
        <w:t>-ФЗ</w:t>
      </w:r>
      <w:r w:rsidRPr="000430C9">
        <w:t xml:space="preserve"> </w:t>
      </w:r>
      <w:r>
        <w:t xml:space="preserve">вступает в силу </w:t>
      </w:r>
      <w:r w:rsidR="007D5668">
        <w:t xml:space="preserve">        </w:t>
      </w:r>
      <w:r>
        <w:t>1 января 2022 г., за исключением норм, которые вступают в силу в особом порядке, предусмотренном данным Федеральным законом.</w:t>
      </w:r>
      <w:r w:rsidR="00CF4857">
        <w:t xml:space="preserve"> </w:t>
      </w:r>
    </w:p>
    <w:p w14:paraId="5D1CDBCB" w14:textId="77777777" w:rsidR="00A50A75" w:rsidRDefault="00A50A75" w:rsidP="006A30D2">
      <w:pPr>
        <w:pStyle w:val="Standard"/>
        <w:jc w:val="both"/>
      </w:pPr>
    </w:p>
    <w:p w14:paraId="3728E48C" w14:textId="77777777" w:rsidR="00496458" w:rsidRPr="00192CF2" w:rsidRDefault="00496458" w:rsidP="00496458">
      <w:pPr>
        <w:pStyle w:val="Standard"/>
        <w:jc w:val="center"/>
        <w:rPr>
          <w:b/>
        </w:rPr>
      </w:pPr>
      <w:r>
        <w:rPr>
          <w:b/>
        </w:rPr>
        <w:t>ИЗМЕНЕНИЯ, СВЯЗАННЫЕ С АУДИТОРСКИМ ЗАКЛЮЧЕНИЕМ</w:t>
      </w:r>
    </w:p>
    <w:p w14:paraId="36D4949E" w14:textId="77777777" w:rsidR="00496458" w:rsidRDefault="00496458" w:rsidP="00496458">
      <w:pPr>
        <w:pStyle w:val="Standard"/>
        <w:jc w:val="both"/>
      </w:pPr>
    </w:p>
    <w:p w14:paraId="14564F5D" w14:textId="77777777" w:rsidR="006B1684" w:rsidRDefault="004849C6" w:rsidP="006B1684">
      <w:pPr>
        <w:pStyle w:val="Standard"/>
        <w:jc w:val="center"/>
      </w:pPr>
      <w:r>
        <w:rPr>
          <w:b/>
        </w:rPr>
        <w:t>Уточнено р</w:t>
      </w:r>
      <w:r w:rsidR="00687386">
        <w:rPr>
          <w:b/>
        </w:rPr>
        <w:t>егулирование с</w:t>
      </w:r>
      <w:r w:rsidR="006B1684">
        <w:rPr>
          <w:b/>
        </w:rPr>
        <w:t>одержани</w:t>
      </w:r>
      <w:r w:rsidR="00687386">
        <w:rPr>
          <w:b/>
        </w:rPr>
        <w:t>я</w:t>
      </w:r>
      <w:r w:rsidR="006B1684">
        <w:rPr>
          <w:b/>
        </w:rPr>
        <w:t xml:space="preserve"> аудиторского заключения</w:t>
      </w:r>
    </w:p>
    <w:p w14:paraId="4E2F4DB8" w14:textId="77777777" w:rsidR="006B1684" w:rsidRDefault="006B1684" w:rsidP="006B1684">
      <w:pPr>
        <w:pStyle w:val="Standard"/>
        <w:jc w:val="both"/>
      </w:pPr>
    </w:p>
    <w:p w14:paraId="07C568C2" w14:textId="77777777" w:rsidR="006B1684" w:rsidRDefault="006B1684" w:rsidP="006B1684">
      <w:pPr>
        <w:pStyle w:val="Standard"/>
        <w:ind w:firstLine="709"/>
        <w:jc w:val="both"/>
      </w:pPr>
      <w:r>
        <w:lastRenderedPageBreak/>
        <w:t xml:space="preserve">С целью устранения дублирования требований к аудиторским заключениям из Федерального закона «Об аудиторской деятельности» исключены положения, определяющие состав обязательных элементов аудиторского заключения </w:t>
      </w:r>
      <w:r>
        <w:rPr>
          <w:i/>
        </w:rPr>
        <w:t>(ранее – определялись обязательные элементы)</w:t>
      </w:r>
      <w:r>
        <w:t xml:space="preserve">. </w:t>
      </w:r>
    </w:p>
    <w:p w14:paraId="3B5096F2" w14:textId="77777777" w:rsidR="006B1684" w:rsidRPr="006B1684" w:rsidRDefault="006B1684" w:rsidP="006B1684">
      <w:pPr>
        <w:pStyle w:val="Standard"/>
        <w:ind w:firstLine="709"/>
        <w:jc w:val="both"/>
      </w:pPr>
      <w:r>
        <w:t>Согласно этому Федеральному закону требования к форме и содержанию аудиторского заключения устанавливаются стандартами аудиторской деятельности. Такими стандартами, в частности, являются МСА</w:t>
      </w:r>
      <w:r w:rsidR="00CF60F7">
        <w:t xml:space="preserve"> 700 (пересмотренный), МСА 701, МСА 705 (пересмотренный), МСА 706 (пересмотренный).</w:t>
      </w:r>
    </w:p>
    <w:p w14:paraId="1DBB8BCC" w14:textId="77777777" w:rsidR="006B1684" w:rsidRDefault="006B1684" w:rsidP="006B1684">
      <w:pPr>
        <w:pStyle w:val="Standard"/>
        <w:ind w:firstLine="709"/>
        <w:jc w:val="both"/>
      </w:pPr>
    </w:p>
    <w:p w14:paraId="3EEEC855" w14:textId="77777777" w:rsidR="00687386" w:rsidRDefault="004849C6" w:rsidP="006B1684">
      <w:pPr>
        <w:pStyle w:val="Standard"/>
        <w:jc w:val="center"/>
        <w:rPr>
          <w:b/>
        </w:rPr>
      </w:pPr>
      <w:r>
        <w:rPr>
          <w:b/>
        </w:rPr>
        <w:t>Введены д</w:t>
      </w:r>
      <w:r w:rsidR="006B1684">
        <w:rPr>
          <w:b/>
        </w:rPr>
        <w:t>ополнительные требования к аудиторск</w:t>
      </w:r>
      <w:r w:rsidR="00687386">
        <w:rPr>
          <w:b/>
        </w:rPr>
        <w:t>им</w:t>
      </w:r>
      <w:r w:rsidR="006B1684">
        <w:rPr>
          <w:b/>
        </w:rPr>
        <w:t xml:space="preserve"> заключени</w:t>
      </w:r>
      <w:r w:rsidR="00687386">
        <w:rPr>
          <w:b/>
        </w:rPr>
        <w:t xml:space="preserve">ям </w:t>
      </w:r>
    </w:p>
    <w:p w14:paraId="698839B2" w14:textId="77777777" w:rsidR="006B1684" w:rsidRPr="00496458" w:rsidRDefault="00687386" w:rsidP="006B1684">
      <w:pPr>
        <w:pStyle w:val="Standard"/>
        <w:jc w:val="center"/>
        <w:rPr>
          <w:b/>
        </w:rPr>
      </w:pPr>
      <w:r>
        <w:rPr>
          <w:b/>
        </w:rPr>
        <w:t>об отчетности общественно значимых организаций</w:t>
      </w:r>
    </w:p>
    <w:p w14:paraId="2A1A532F" w14:textId="77777777" w:rsidR="005C3877" w:rsidRDefault="005C3877" w:rsidP="00960685">
      <w:pPr>
        <w:pStyle w:val="Standard"/>
        <w:ind w:firstLine="709"/>
        <w:jc w:val="both"/>
      </w:pPr>
    </w:p>
    <w:p w14:paraId="4EF5ECAB" w14:textId="77777777" w:rsidR="00687386" w:rsidRDefault="00687386" w:rsidP="00687386">
      <w:pPr>
        <w:pStyle w:val="Standard"/>
        <w:jc w:val="center"/>
        <w:rPr>
          <w:i/>
        </w:rPr>
      </w:pPr>
      <w:r>
        <w:rPr>
          <w:i/>
        </w:rPr>
        <w:t>Все общественно значимые организации</w:t>
      </w:r>
    </w:p>
    <w:p w14:paraId="4B85379C" w14:textId="77777777" w:rsidR="00687386" w:rsidRDefault="00687386" w:rsidP="00687386">
      <w:pPr>
        <w:pStyle w:val="Standard"/>
        <w:ind w:firstLine="709"/>
        <w:jc w:val="both"/>
        <w:rPr>
          <w:color w:val="000000"/>
          <w:kern w:val="0"/>
          <w:szCs w:val="28"/>
          <w:lang w:eastAsia="ru-RU"/>
        </w:rPr>
      </w:pPr>
    </w:p>
    <w:p w14:paraId="50B32D31" w14:textId="77777777" w:rsidR="00687386" w:rsidRDefault="00687386" w:rsidP="00687386">
      <w:pPr>
        <w:pStyle w:val="Standard"/>
        <w:ind w:firstLine="709"/>
        <w:jc w:val="both"/>
        <w:rPr>
          <w:szCs w:val="28"/>
        </w:rPr>
      </w:pPr>
      <w:r>
        <w:t xml:space="preserve">Согласно Федеральному закону «Об аудиторской деятельности» требования к форме и содержанию аудиторского заключения устанавливаются стандартами аудиторской деятельности. </w:t>
      </w:r>
      <w:r w:rsidRPr="00B05A17">
        <w:rPr>
          <w:color w:val="000000"/>
          <w:kern w:val="0"/>
          <w:szCs w:val="28"/>
          <w:lang w:eastAsia="ru-RU"/>
        </w:rPr>
        <w:t>Федеральны</w:t>
      </w:r>
      <w:r>
        <w:rPr>
          <w:color w:val="000000"/>
          <w:kern w:val="0"/>
          <w:szCs w:val="28"/>
          <w:lang w:eastAsia="ru-RU"/>
        </w:rPr>
        <w:t>м</w:t>
      </w:r>
      <w:r w:rsidRPr="00B05A17">
        <w:rPr>
          <w:color w:val="000000"/>
          <w:kern w:val="0"/>
          <w:szCs w:val="28"/>
          <w:lang w:eastAsia="ru-RU"/>
        </w:rPr>
        <w:t xml:space="preserve">  закон</w:t>
      </w:r>
      <w:r>
        <w:rPr>
          <w:color w:val="000000"/>
          <w:kern w:val="0"/>
          <w:szCs w:val="28"/>
          <w:lang w:eastAsia="ru-RU"/>
        </w:rPr>
        <w:t>ом</w:t>
      </w:r>
      <w:r w:rsidRPr="00B05A17">
        <w:rPr>
          <w:color w:val="000000"/>
          <w:kern w:val="0"/>
          <w:szCs w:val="28"/>
          <w:lang w:eastAsia="ru-RU"/>
        </w:rPr>
        <w:t xml:space="preserve"> </w:t>
      </w:r>
      <w:r w:rsidR="00CE2AAA" w:rsidRPr="000430C9">
        <w:t xml:space="preserve">от </w:t>
      </w:r>
      <w:r w:rsidR="00CE2AAA">
        <w:t>2 июля 2021</w:t>
      </w:r>
      <w:r w:rsidR="00CE2AAA" w:rsidRPr="000430C9">
        <w:t xml:space="preserve"> г. № </w:t>
      </w:r>
      <w:r w:rsidR="00CE2AAA">
        <w:t>359</w:t>
      </w:r>
      <w:r w:rsidR="00CE2AAA" w:rsidRPr="000430C9">
        <w:t xml:space="preserve">-ФЗ </w:t>
      </w:r>
      <w:r>
        <w:rPr>
          <w:color w:val="000000"/>
          <w:kern w:val="0"/>
          <w:szCs w:val="28"/>
          <w:lang w:eastAsia="ru-RU"/>
        </w:rPr>
        <w:t xml:space="preserve">уточнено, что по результатам аудита </w:t>
      </w:r>
      <w:r w:rsidRPr="00687386">
        <w:rPr>
          <w:szCs w:val="28"/>
        </w:rPr>
        <w:t>бухгалтерской (финансовой) отчетности общественно значимой организации</w:t>
      </w:r>
      <w:r>
        <w:rPr>
          <w:szCs w:val="28"/>
        </w:rPr>
        <w:t xml:space="preserve"> аудиторская организация обязана выдать «расширенное» аудиторское заключение</w:t>
      </w:r>
      <w:r w:rsidR="00F412D8">
        <w:rPr>
          <w:szCs w:val="28"/>
        </w:rPr>
        <w:t xml:space="preserve"> </w:t>
      </w:r>
      <w:r w:rsidR="00F412D8">
        <w:rPr>
          <w:i/>
          <w:szCs w:val="28"/>
        </w:rPr>
        <w:t xml:space="preserve">(ранее – согласно МСА </w:t>
      </w:r>
      <w:r w:rsidR="003C5459">
        <w:rPr>
          <w:i/>
          <w:szCs w:val="28"/>
        </w:rPr>
        <w:t>701</w:t>
      </w:r>
      <w:r w:rsidR="00F412D8">
        <w:rPr>
          <w:i/>
          <w:szCs w:val="28"/>
        </w:rPr>
        <w:t xml:space="preserve"> такое заключение выдавалось лишь по отчетности </w:t>
      </w:r>
      <w:r w:rsidR="003C5459" w:rsidRPr="003C5459">
        <w:rPr>
          <w:i/>
          <w:szCs w:val="28"/>
        </w:rPr>
        <w:t xml:space="preserve">организаций, ценные бумаги которых допущены к организованным торгам, </w:t>
      </w:r>
      <w:r w:rsidR="003C5459">
        <w:rPr>
          <w:i/>
          <w:szCs w:val="28"/>
        </w:rPr>
        <w:t>а также</w:t>
      </w:r>
      <w:r w:rsidR="003C5459" w:rsidRPr="003C5459">
        <w:rPr>
          <w:i/>
          <w:szCs w:val="28"/>
        </w:rPr>
        <w:t xml:space="preserve"> в обстоятельствах, когда аудитор</w:t>
      </w:r>
      <w:r w:rsidR="003C5459">
        <w:rPr>
          <w:i/>
          <w:szCs w:val="28"/>
        </w:rPr>
        <w:t>ская организация (индивидуальный аудитор)</w:t>
      </w:r>
      <w:r w:rsidR="003C5459" w:rsidRPr="003C5459">
        <w:rPr>
          <w:i/>
          <w:szCs w:val="28"/>
        </w:rPr>
        <w:t xml:space="preserve"> принима</w:t>
      </w:r>
      <w:r w:rsidR="003C5459">
        <w:rPr>
          <w:i/>
          <w:szCs w:val="28"/>
        </w:rPr>
        <w:t>ли</w:t>
      </w:r>
      <w:r w:rsidR="003C5459" w:rsidRPr="003C5459">
        <w:rPr>
          <w:i/>
          <w:szCs w:val="28"/>
        </w:rPr>
        <w:t xml:space="preserve"> решение проинформировать о ключевых вопросах аудита в аудиторском заключении</w:t>
      </w:r>
      <w:r w:rsidR="00F412D8">
        <w:rPr>
          <w:i/>
          <w:szCs w:val="28"/>
        </w:rPr>
        <w:t>)</w:t>
      </w:r>
      <w:r>
        <w:rPr>
          <w:szCs w:val="28"/>
        </w:rPr>
        <w:t xml:space="preserve">. В </w:t>
      </w:r>
      <w:r w:rsidR="00F412D8">
        <w:rPr>
          <w:szCs w:val="28"/>
        </w:rPr>
        <w:t>указанном</w:t>
      </w:r>
      <w:r>
        <w:rPr>
          <w:szCs w:val="28"/>
        </w:rPr>
        <w:t xml:space="preserve"> заключении </w:t>
      </w:r>
      <w:r w:rsidR="00F412D8">
        <w:rPr>
          <w:szCs w:val="28"/>
        </w:rPr>
        <w:t>помимо «обычных» элементов, определенных международными стандартами аудита,</w:t>
      </w:r>
      <w:r>
        <w:rPr>
          <w:szCs w:val="28"/>
        </w:rPr>
        <w:t xml:space="preserve"> </w:t>
      </w:r>
      <w:r w:rsidR="00F412D8">
        <w:rPr>
          <w:szCs w:val="28"/>
        </w:rPr>
        <w:t xml:space="preserve">должны быть </w:t>
      </w:r>
      <w:r w:rsidRPr="00687386">
        <w:rPr>
          <w:szCs w:val="28"/>
        </w:rPr>
        <w:t>раскры</w:t>
      </w:r>
      <w:r w:rsidR="00F412D8">
        <w:rPr>
          <w:szCs w:val="28"/>
        </w:rPr>
        <w:t>ты</w:t>
      </w:r>
      <w:r w:rsidRPr="00687386">
        <w:rPr>
          <w:szCs w:val="28"/>
        </w:rPr>
        <w:t xml:space="preserve"> обстоятельства, которые оказали или могут оказать существенное влияние на достоверность такой отчетности, в отношении которой проведен аудит, события и (или) условия, которые могут поставить под сомнение способность общественно значимой организации непрерывно продолжать свою деятельность.</w:t>
      </w:r>
    </w:p>
    <w:p w14:paraId="04D9A29F" w14:textId="77777777" w:rsidR="00687386" w:rsidRDefault="00687386" w:rsidP="00687386">
      <w:pPr>
        <w:pStyle w:val="Standard"/>
        <w:ind w:firstLine="709"/>
        <w:jc w:val="both"/>
        <w:rPr>
          <w:color w:val="000000"/>
          <w:kern w:val="0"/>
          <w:szCs w:val="28"/>
          <w:lang w:eastAsia="ru-RU"/>
        </w:rPr>
      </w:pPr>
      <w:r>
        <w:rPr>
          <w:color w:val="000000"/>
          <w:kern w:val="0"/>
          <w:szCs w:val="28"/>
          <w:lang w:eastAsia="ru-RU"/>
        </w:rPr>
        <w:t xml:space="preserve">«Расширенное» аудиторское заключение регулируется МСА </w:t>
      </w:r>
      <w:r w:rsidR="00A46265">
        <w:rPr>
          <w:color w:val="000000"/>
          <w:kern w:val="0"/>
          <w:szCs w:val="28"/>
          <w:lang w:eastAsia="ru-RU"/>
        </w:rPr>
        <w:t>701.</w:t>
      </w:r>
    </w:p>
    <w:p w14:paraId="2C405DDE" w14:textId="77777777" w:rsidR="003C5459" w:rsidRPr="00687386" w:rsidRDefault="003C5459" w:rsidP="00687386">
      <w:pPr>
        <w:pStyle w:val="Standard"/>
        <w:ind w:firstLine="709"/>
        <w:jc w:val="both"/>
        <w:rPr>
          <w:szCs w:val="28"/>
        </w:rPr>
      </w:pPr>
    </w:p>
    <w:p w14:paraId="3C5DD8A7" w14:textId="77777777" w:rsidR="00687386" w:rsidRDefault="00687386" w:rsidP="00687386">
      <w:pPr>
        <w:pStyle w:val="Standard"/>
        <w:jc w:val="center"/>
      </w:pPr>
      <w:r>
        <w:rPr>
          <w:i/>
        </w:rPr>
        <w:t>Общественно значимые организации на финансовом рынке</w:t>
      </w:r>
    </w:p>
    <w:p w14:paraId="774D51AF" w14:textId="77777777" w:rsidR="00687386" w:rsidRPr="00687386" w:rsidRDefault="00687386" w:rsidP="00687386">
      <w:pPr>
        <w:pStyle w:val="Standard"/>
        <w:jc w:val="center"/>
      </w:pPr>
    </w:p>
    <w:p w14:paraId="6C43B0AA" w14:textId="77777777" w:rsidR="00960685" w:rsidRDefault="006B1684" w:rsidP="00960685">
      <w:pPr>
        <w:pStyle w:val="Standard"/>
        <w:ind w:firstLine="709"/>
        <w:jc w:val="both"/>
      </w:pPr>
      <w:r>
        <w:t>Отдельными</w:t>
      </w:r>
      <w:r w:rsidR="00960685">
        <w:t xml:space="preserve"> федеральными законами установлена обязанность аудиторских организаций проводить </w:t>
      </w:r>
      <w:r w:rsidR="006D0BE6">
        <w:t xml:space="preserve">работу (проверку), дополнительную к обычным процедурам аудита, </w:t>
      </w:r>
      <w:r w:rsidR="00960685">
        <w:t xml:space="preserve">в </w:t>
      </w:r>
      <w:r w:rsidR="009C1B84">
        <w:t>ходе</w:t>
      </w:r>
      <w:r w:rsidR="00960685">
        <w:t xml:space="preserve"> аудита бухгалтерской (финансовой) отчетности.</w:t>
      </w:r>
      <w:r w:rsidR="00960685" w:rsidRPr="00960685">
        <w:t xml:space="preserve"> </w:t>
      </w:r>
      <w:r w:rsidR="00960685">
        <w:t xml:space="preserve">Такие ситуации имеют место, например, при проведении </w:t>
      </w:r>
      <w:r w:rsidR="00960685">
        <w:lastRenderedPageBreak/>
        <w:t xml:space="preserve">аудита годовой бухгалтерской (финансовой) отчетности кредитных организаций (статья 42 Федерального закона «О банках и банковской деятельности»), </w:t>
      </w:r>
      <w:r w:rsidR="00960685" w:rsidRPr="005604CA">
        <w:t xml:space="preserve">страховщиков (статья 29 </w:t>
      </w:r>
      <w:r w:rsidR="00960685">
        <w:t>З</w:t>
      </w:r>
      <w:r w:rsidR="00960685" w:rsidRPr="005604CA">
        <w:t>акона</w:t>
      </w:r>
      <w:r w:rsidR="00960685">
        <w:t xml:space="preserve"> Российской Федерации</w:t>
      </w:r>
      <w:r w:rsidR="00960685" w:rsidRPr="005604CA">
        <w:t xml:space="preserve"> «Об организации страхового дела в Российской Федерации»).</w:t>
      </w:r>
      <w:r w:rsidR="00960685">
        <w:t xml:space="preserve"> Результаты дополнительной работы подлежат отражению в аудиторском заключении согласно МСА</w:t>
      </w:r>
      <w:r w:rsidR="001E4A45">
        <w:t xml:space="preserve"> 700 (пересмотренный).</w:t>
      </w:r>
    </w:p>
    <w:p w14:paraId="7BDD60F7" w14:textId="77777777" w:rsidR="00960685" w:rsidRDefault="00960685" w:rsidP="00960685">
      <w:pPr>
        <w:pStyle w:val="Standard"/>
        <w:ind w:firstLine="709"/>
        <w:jc w:val="both"/>
        <w:rPr>
          <w:color w:val="000000"/>
          <w:kern w:val="0"/>
          <w:szCs w:val="28"/>
          <w:lang w:eastAsia="ru-RU"/>
        </w:rPr>
      </w:pPr>
      <w:r w:rsidRPr="00B05A17">
        <w:rPr>
          <w:color w:val="000000"/>
          <w:kern w:val="0"/>
          <w:szCs w:val="28"/>
          <w:lang w:eastAsia="ru-RU"/>
        </w:rPr>
        <w:t>Федеральны</w:t>
      </w:r>
      <w:r>
        <w:rPr>
          <w:color w:val="000000"/>
          <w:kern w:val="0"/>
          <w:szCs w:val="28"/>
          <w:lang w:eastAsia="ru-RU"/>
        </w:rPr>
        <w:t>м</w:t>
      </w:r>
      <w:r w:rsidRPr="00B05A17">
        <w:rPr>
          <w:color w:val="000000"/>
          <w:kern w:val="0"/>
          <w:szCs w:val="28"/>
          <w:lang w:eastAsia="ru-RU"/>
        </w:rPr>
        <w:t xml:space="preserve">  закон</w:t>
      </w:r>
      <w:r>
        <w:rPr>
          <w:color w:val="000000"/>
          <w:kern w:val="0"/>
          <w:szCs w:val="28"/>
          <w:lang w:eastAsia="ru-RU"/>
        </w:rPr>
        <w:t>ом</w:t>
      </w:r>
      <w:r w:rsidRPr="00B05A17">
        <w:rPr>
          <w:color w:val="000000"/>
          <w:kern w:val="0"/>
          <w:szCs w:val="28"/>
          <w:lang w:eastAsia="ru-RU"/>
        </w:rPr>
        <w:t xml:space="preserve"> </w:t>
      </w:r>
      <w:r w:rsidR="00CE2AAA" w:rsidRPr="000430C9">
        <w:t xml:space="preserve">от </w:t>
      </w:r>
      <w:r w:rsidR="00CE2AAA">
        <w:t>2 июля 2021</w:t>
      </w:r>
      <w:r w:rsidR="00CE2AAA" w:rsidRPr="000430C9">
        <w:t xml:space="preserve"> г. № </w:t>
      </w:r>
      <w:r w:rsidR="00CE2AAA">
        <w:t>359</w:t>
      </w:r>
      <w:r w:rsidR="00CE2AAA" w:rsidRPr="000430C9">
        <w:t>-ФЗ</w:t>
      </w:r>
      <w:r>
        <w:rPr>
          <w:color w:val="000000"/>
          <w:kern w:val="0"/>
          <w:szCs w:val="28"/>
          <w:lang w:eastAsia="ru-RU"/>
        </w:rPr>
        <w:t xml:space="preserve"> уточнен порядок раскрытия результатов исполнения указанных обязанностей аудиторской организацией на финансовом рынке:</w:t>
      </w:r>
    </w:p>
    <w:p w14:paraId="76DDE3A1" w14:textId="77777777" w:rsidR="00B83CEA" w:rsidRDefault="00960685" w:rsidP="00960685">
      <w:pPr>
        <w:pStyle w:val="Standard"/>
        <w:ind w:firstLine="709"/>
        <w:jc w:val="both"/>
        <w:rPr>
          <w:color w:val="000000"/>
          <w:kern w:val="0"/>
          <w:szCs w:val="28"/>
          <w:lang w:eastAsia="ru-RU"/>
        </w:rPr>
      </w:pPr>
      <w:r>
        <w:rPr>
          <w:color w:val="000000"/>
          <w:kern w:val="0"/>
          <w:szCs w:val="28"/>
          <w:lang w:eastAsia="ru-RU"/>
        </w:rPr>
        <w:t>результаты исполнения дополнительной работы раскрываются в отдельном разделе аудиторского заключения</w:t>
      </w:r>
      <w:r w:rsidR="00B83CEA">
        <w:rPr>
          <w:color w:val="000000"/>
          <w:kern w:val="0"/>
          <w:szCs w:val="28"/>
          <w:lang w:eastAsia="ru-RU"/>
        </w:rPr>
        <w:t xml:space="preserve"> либо в отдельном отчете;</w:t>
      </w:r>
    </w:p>
    <w:p w14:paraId="39729A17" w14:textId="77777777" w:rsidR="00960685" w:rsidRDefault="00B83CEA" w:rsidP="00960685">
      <w:pPr>
        <w:pStyle w:val="Standard"/>
        <w:ind w:firstLine="709"/>
        <w:jc w:val="both"/>
        <w:rPr>
          <w:color w:val="000000"/>
          <w:kern w:val="0"/>
          <w:szCs w:val="28"/>
          <w:lang w:eastAsia="ru-RU"/>
        </w:rPr>
      </w:pPr>
      <w:r>
        <w:rPr>
          <w:color w:val="000000"/>
          <w:kern w:val="0"/>
          <w:szCs w:val="28"/>
          <w:lang w:eastAsia="ru-RU"/>
        </w:rPr>
        <w:t>Банк России вправе устанавливать дополнительные требования к раскрытию таких результатов.</w:t>
      </w:r>
      <w:r w:rsidR="00960685">
        <w:rPr>
          <w:color w:val="000000"/>
          <w:kern w:val="0"/>
          <w:szCs w:val="28"/>
          <w:lang w:eastAsia="ru-RU"/>
        </w:rPr>
        <w:t xml:space="preserve"> </w:t>
      </w:r>
    </w:p>
    <w:p w14:paraId="7C8E2EE8" w14:textId="77777777" w:rsidR="006B1684" w:rsidRDefault="006B1684" w:rsidP="00496458">
      <w:pPr>
        <w:pStyle w:val="Standard"/>
        <w:jc w:val="both"/>
      </w:pPr>
    </w:p>
    <w:p w14:paraId="75AA7037" w14:textId="77777777" w:rsidR="00496458" w:rsidRDefault="004849C6" w:rsidP="00496458">
      <w:pPr>
        <w:pStyle w:val="Standard"/>
        <w:jc w:val="center"/>
      </w:pPr>
      <w:r>
        <w:rPr>
          <w:b/>
        </w:rPr>
        <w:t>Определены правила п</w:t>
      </w:r>
      <w:r w:rsidR="00496458">
        <w:rPr>
          <w:b/>
        </w:rPr>
        <w:t>одписани</w:t>
      </w:r>
      <w:r>
        <w:rPr>
          <w:b/>
        </w:rPr>
        <w:t>я</w:t>
      </w:r>
      <w:r w:rsidR="00496458">
        <w:rPr>
          <w:b/>
        </w:rPr>
        <w:t xml:space="preserve"> аудиторского заключения</w:t>
      </w:r>
    </w:p>
    <w:p w14:paraId="269FEA97" w14:textId="77777777" w:rsidR="00496458" w:rsidRPr="00117050" w:rsidRDefault="00496458" w:rsidP="00496458">
      <w:pPr>
        <w:pStyle w:val="Standard"/>
        <w:jc w:val="center"/>
      </w:pPr>
    </w:p>
    <w:p w14:paraId="5FF75907" w14:textId="77777777" w:rsidR="004849C6" w:rsidRPr="004849C6" w:rsidRDefault="00A46265" w:rsidP="00C64AAD">
      <w:pPr>
        <w:widowControl/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849C6">
        <w:rPr>
          <w:rFonts w:ascii="Times New Roman" w:hAnsi="Times New Roman" w:cs="Times New Roman"/>
          <w:sz w:val="28"/>
          <w:szCs w:val="28"/>
        </w:rPr>
        <w:t xml:space="preserve">пределен порядок подписания аудиторского заключения </w:t>
      </w:r>
      <w:r w:rsidR="004849C6">
        <w:rPr>
          <w:rFonts w:ascii="Times New Roman" w:hAnsi="Times New Roman" w:cs="Times New Roman"/>
          <w:i/>
          <w:sz w:val="28"/>
          <w:szCs w:val="28"/>
        </w:rPr>
        <w:t>(ранее - Федеральный закон устанавливал, что требования к подписанию аудиторского заключения устанавливаются стандартами)</w:t>
      </w:r>
      <w:r w:rsidR="004849C6">
        <w:rPr>
          <w:rFonts w:ascii="Times New Roman" w:hAnsi="Times New Roman" w:cs="Times New Roman"/>
          <w:sz w:val="28"/>
          <w:szCs w:val="28"/>
        </w:rPr>
        <w:t>.</w:t>
      </w:r>
    </w:p>
    <w:p w14:paraId="2F1F47E5" w14:textId="77777777" w:rsidR="004849C6" w:rsidRDefault="004849C6" w:rsidP="00C64AAD">
      <w:pPr>
        <w:widowControl/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Аудиторское заключение, выдаваемое аудиторской организацией, </w:t>
      </w:r>
      <w:r w:rsidRPr="004849C6">
        <w:rPr>
          <w:rFonts w:ascii="Times New Roman" w:hAnsi="Times New Roman" w:cs="Times New Roman"/>
          <w:sz w:val="28"/>
          <w:szCs w:val="28"/>
        </w:rPr>
        <w:t>подписыва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849C6">
        <w:rPr>
          <w:rFonts w:ascii="Times New Roman" w:hAnsi="Times New Roman" w:cs="Times New Roman"/>
          <w:sz w:val="28"/>
          <w:szCs w:val="28"/>
        </w:rPr>
        <w:t>т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84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</w:t>
      </w:r>
      <w:r w:rsidRPr="004849C6">
        <w:rPr>
          <w:rFonts w:ascii="Times New Roman" w:hAnsi="Times New Roman" w:cs="Times New Roman"/>
          <w:sz w:val="28"/>
          <w:szCs w:val="28"/>
        </w:rPr>
        <w:t xml:space="preserve"> организации и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849C6">
        <w:rPr>
          <w:rFonts w:ascii="Times New Roman" w:hAnsi="Times New Roman" w:cs="Times New Roman"/>
          <w:sz w:val="28"/>
          <w:szCs w:val="28"/>
        </w:rPr>
        <w:t xml:space="preserve"> аудит</w:t>
      </w:r>
      <w:r>
        <w:rPr>
          <w:rFonts w:ascii="Times New Roman" w:hAnsi="Times New Roman" w:cs="Times New Roman"/>
          <w:sz w:val="28"/>
          <w:szCs w:val="28"/>
        </w:rPr>
        <w:t>а. Руководитель аудиторской организации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вправе уполномочить иное лицо на подписание аудиторского заключения вместо себя </w:t>
      </w:r>
      <w:r w:rsidRPr="00A13357">
        <w:rPr>
          <w:rFonts w:ascii="Times New Roman" w:hAnsi="Times New Roman" w:cs="Times New Roman"/>
          <w:color w:val="FF0000"/>
          <w:sz w:val="28"/>
          <w:szCs w:val="28"/>
        </w:rPr>
        <w:t>при условии, что такое лицо имеет соответствующий квалификационный аттестат аудитора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4577">
        <w:rPr>
          <w:rFonts w:ascii="Times New Roman" w:hAnsi="Times New Roman" w:cs="Times New Roman"/>
          <w:sz w:val="28"/>
          <w:szCs w:val="28"/>
        </w:rPr>
        <w:t>Подписи указанных лиц должны сопровождаться указанием</w:t>
      </w:r>
      <w:r w:rsidR="00214577" w:rsidRPr="00214577">
        <w:rPr>
          <w:rFonts w:ascii="Times New Roman" w:hAnsi="Times New Roman" w:cs="Times New Roman"/>
          <w:sz w:val="28"/>
          <w:szCs w:val="28"/>
        </w:rPr>
        <w:t xml:space="preserve"> </w:t>
      </w:r>
      <w:r w:rsidR="00214577" w:rsidRPr="004849C6">
        <w:rPr>
          <w:rFonts w:ascii="Times New Roman" w:hAnsi="Times New Roman" w:cs="Times New Roman"/>
          <w:sz w:val="28"/>
          <w:szCs w:val="28"/>
        </w:rPr>
        <w:t xml:space="preserve">их фамилий, имен, отчеств (при наличии) и номеров записей в реестре аудиторов и аудиторских организаций, а также номера записи в реестре аудиторов и аудиторских организаций в отношении </w:t>
      </w:r>
      <w:r w:rsidR="00214577">
        <w:rPr>
          <w:rFonts w:ascii="Times New Roman" w:hAnsi="Times New Roman" w:cs="Times New Roman"/>
          <w:sz w:val="28"/>
          <w:szCs w:val="28"/>
        </w:rPr>
        <w:t>самой</w:t>
      </w:r>
      <w:r w:rsidR="00214577" w:rsidRPr="004849C6">
        <w:rPr>
          <w:rFonts w:ascii="Times New Roman" w:hAnsi="Times New Roman" w:cs="Times New Roman"/>
          <w:sz w:val="28"/>
          <w:szCs w:val="28"/>
        </w:rPr>
        <w:t xml:space="preserve"> аудиторской организации.</w:t>
      </w:r>
    </w:p>
    <w:p w14:paraId="5E15FAAD" w14:textId="77777777" w:rsidR="004849C6" w:rsidRDefault="00214577" w:rsidP="00C64AAD">
      <w:pPr>
        <w:widowControl/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Аудиторское заключение, выдаваемое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индивидуальным аудитором</w:t>
      </w:r>
      <w:proofErr w:type="gramEnd"/>
      <w:r w:rsidRPr="00214577">
        <w:rPr>
          <w:rFonts w:ascii="Times New Roman" w:hAnsi="Times New Roman" w:cs="Times New Roman"/>
          <w:sz w:val="28"/>
          <w:szCs w:val="28"/>
        </w:rPr>
        <w:t xml:space="preserve"> </w:t>
      </w:r>
      <w:r w:rsidRPr="004849C6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>
        <w:rPr>
          <w:rFonts w:ascii="Times New Roman" w:hAnsi="Times New Roman" w:cs="Times New Roman"/>
          <w:sz w:val="28"/>
          <w:szCs w:val="28"/>
        </w:rPr>
        <w:t>сам</w:t>
      </w:r>
      <w:r w:rsidRPr="004849C6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49C6">
        <w:rPr>
          <w:rFonts w:ascii="Times New Roman" w:hAnsi="Times New Roman" w:cs="Times New Roman"/>
          <w:sz w:val="28"/>
          <w:szCs w:val="28"/>
        </w:rPr>
        <w:t xml:space="preserve"> аудитор с указанием его фамилии, имени, отчества (при наличии) и номера записи в реестре аудиторов и аудиторских организаций.</w:t>
      </w:r>
    </w:p>
    <w:p w14:paraId="0C3E9A90" w14:textId="77777777" w:rsidR="00037C33" w:rsidRPr="004849C6" w:rsidRDefault="00214577" w:rsidP="00C64AAD">
      <w:pPr>
        <w:widowControl/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запрещает передавать п</w:t>
      </w:r>
      <w:r w:rsidR="004849C6" w:rsidRPr="004849C6">
        <w:rPr>
          <w:rFonts w:ascii="Times New Roman" w:hAnsi="Times New Roman" w:cs="Times New Roman"/>
          <w:sz w:val="28"/>
          <w:szCs w:val="28"/>
        </w:rPr>
        <w:t>олномочие по подписанию аудиторского заключения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4849C6" w:rsidRPr="004849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указанным в законе</w:t>
      </w:r>
      <w:r w:rsidR="004849C6" w:rsidRPr="00484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Предусмотренное Федеральным законом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уполномочение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лица на подписание аудиторского заключения от имени аудиторской организации должно быть документально оформлено с соблюдением всех требований законодательства Российской Федерации. </w:t>
      </w:r>
    </w:p>
    <w:p w14:paraId="58BC4660" w14:textId="77777777" w:rsidR="00ED6107" w:rsidRDefault="00ED6107" w:rsidP="00675FAB">
      <w:pPr>
        <w:pStyle w:val="Standard"/>
        <w:ind w:firstLine="709"/>
        <w:jc w:val="both"/>
      </w:pPr>
    </w:p>
    <w:p w14:paraId="49E4B654" w14:textId="77777777" w:rsidR="00ED6107" w:rsidRPr="009D2158" w:rsidRDefault="004D7905" w:rsidP="009D2158">
      <w:pPr>
        <w:pStyle w:val="Standard"/>
        <w:jc w:val="center"/>
        <w:rPr>
          <w:b/>
        </w:rPr>
      </w:pPr>
      <w:r>
        <w:rPr>
          <w:b/>
        </w:rPr>
        <w:t>Уточнены нормы о з</w:t>
      </w:r>
      <w:r w:rsidR="009D2158">
        <w:rPr>
          <w:b/>
        </w:rPr>
        <w:t>аведомо ложно</w:t>
      </w:r>
      <w:r>
        <w:rPr>
          <w:b/>
        </w:rPr>
        <w:t>м</w:t>
      </w:r>
      <w:r w:rsidR="009D2158">
        <w:rPr>
          <w:b/>
        </w:rPr>
        <w:t xml:space="preserve"> аудиторско</w:t>
      </w:r>
      <w:r>
        <w:rPr>
          <w:b/>
        </w:rPr>
        <w:t>м</w:t>
      </w:r>
      <w:r w:rsidR="009D2158">
        <w:rPr>
          <w:b/>
        </w:rPr>
        <w:t xml:space="preserve"> заключени</w:t>
      </w:r>
      <w:r>
        <w:rPr>
          <w:b/>
        </w:rPr>
        <w:t>и</w:t>
      </w:r>
    </w:p>
    <w:p w14:paraId="66338C1B" w14:textId="77777777" w:rsidR="00463601" w:rsidRDefault="00463601" w:rsidP="009D2158">
      <w:pPr>
        <w:pStyle w:val="Standard"/>
      </w:pPr>
    </w:p>
    <w:p w14:paraId="6292CE9C" w14:textId="77777777" w:rsidR="004D7905" w:rsidRDefault="00A46265" w:rsidP="0014302D">
      <w:pPr>
        <w:pStyle w:val="Standard"/>
        <w:ind w:firstLine="709"/>
        <w:jc w:val="both"/>
      </w:pPr>
      <w:r>
        <w:t xml:space="preserve">Согласно </w:t>
      </w:r>
      <w:r w:rsidR="004D7905">
        <w:t>Федеральн</w:t>
      </w:r>
      <w:r>
        <w:t>ому</w:t>
      </w:r>
      <w:r w:rsidR="004D7905">
        <w:t xml:space="preserve"> закон</w:t>
      </w:r>
      <w:r>
        <w:t>у</w:t>
      </w:r>
      <w:r w:rsidR="004D7905">
        <w:t xml:space="preserve"> «Об аудиторской деятельности» аудиторское заключение может быть признано заведомо ложным по решению суда. </w:t>
      </w:r>
      <w:proofErr w:type="gramStart"/>
      <w:r w:rsidR="0014302D" w:rsidRPr="00B05A17">
        <w:rPr>
          <w:color w:val="000000"/>
          <w:kern w:val="0"/>
          <w:szCs w:val="28"/>
          <w:lang w:eastAsia="ru-RU"/>
        </w:rPr>
        <w:t>Федеральны</w:t>
      </w:r>
      <w:r w:rsidR="0014302D">
        <w:rPr>
          <w:color w:val="000000"/>
          <w:kern w:val="0"/>
          <w:szCs w:val="28"/>
          <w:lang w:eastAsia="ru-RU"/>
        </w:rPr>
        <w:t>м</w:t>
      </w:r>
      <w:r w:rsidR="0014302D" w:rsidRPr="00B05A17">
        <w:rPr>
          <w:color w:val="000000"/>
          <w:kern w:val="0"/>
          <w:szCs w:val="28"/>
          <w:lang w:eastAsia="ru-RU"/>
        </w:rPr>
        <w:t xml:space="preserve">  закон</w:t>
      </w:r>
      <w:r w:rsidR="0014302D">
        <w:rPr>
          <w:color w:val="000000"/>
          <w:kern w:val="0"/>
          <w:szCs w:val="28"/>
          <w:lang w:eastAsia="ru-RU"/>
        </w:rPr>
        <w:t>ом</w:t>
      </w:r>
      <w:proofErr w:type="gramEnd"/>
      <w:r w:rsidR="0014302D" w:rsidRPr="00B05A17">
        <w:rPr>
          <w:color w:val="000000"/>
          <w:kern w:val="0"/>
          <w:szCs w:val="28"/>
          <w:lang w:eastAsia="ru-RU"/>
        </w:rPr>
        <w:t xml:space="preserve"> </w:t>
      </w:r>
      <w:r w:rsidR="00CE2AAA" w:rsidRPr="000430C9">
        <w:t xml:space="preserve">от </w:t>
      </w:r>
      <w:r w:rsidR="00CE2AAA">
        <w:t>2 июля 2021</w:t>
      </w:r>
      <w:r w:rsidR="00CE2AAA" w:rsidRPr="000430C9">
        <w:t xml:space="preserve"> г. № </w:t>
      </w:r>
      <w:r w:rsidR="00CE2AAA">
        <w:t>359</w:t>
      </w:r>
      <w:r w:rsidR="00CE2AAA" w:rsidRPr="000430C9">
        <w:t>-ФЗ</w:t>
      </w:r>
      <w:r w:rsidR="0014302D">
        <w:rPr>
          <w:color w:val="000000"/>
          <w:kern w:val="0"/>
          <w:szCs w:val="28"/>
          <w:lang w:eastAsia="ru-RU"/>
        </w:rPr>
        <w:t xml:space="preserve"> внесены изменения в </w:t>
      </w:r>
      <w:r w:rsidR="004D7905">
        <w:t>перечень лиц, которые могут обратиться в суд с заявлением о признании аудиторского заключения заведомо ложным</w:t>
      </w:r>
      <w:r w:rsidR="0014302D">
        <w:t>, а именно, уточнено, что</w:t>
      </w:r>
      <w:r w:rsidR="004D7905">
        <w:t>:</w:t>
      </w:r>
    </w:p>
    <w:p w14:paraId="350D189B" w14:textId="77777777" w:rsidR="0014302D" w:rsidRDefault="0014302D" w:rsidP="0014302D">
      <w:pPr>
        <w:pStyle w:val="Standard"/>
        <w:ind w:firstLine="709"/>
        <w:jc w:val="both"/>
      </w:pPr>
      <w:r>
        <w:t>Банк России является надлежащим истцом в отношении аудиторских заключений о бухгалтерской (финансовой) отчетности общественно значимых организаций на финансовом рынке</w:t>
      </w:r>
      <w:r w:rsidR="00FE7A9D">
        <w:rPr>
          <w:rStyle w:val="ad"/>
        </w:rPr>
        <w:footnoteReference w:id="6"/>
      </w:r>
      <w:r>
        <w:t xml:space="preserve"> </w:t>
      </w:r>
      <w:r>
        <w:rPr>
          <w:i/>
        </w:rPr>
        <w:t>(ранее – в отношении аудиторских заключений</w:t>
      </w:r>
      <w:r w:rsidRPr="0014302D">
        <w:t xml:space="preserve"> </w:t>
      </w:r>
      <w:r w:rsidRPr="0014302D">
        <w:rPr>
          <w:i/>
        </w:rPr>
        <w:t>о бухгалтерской (финансовой) отчетности организаций</w:t>
      </w:r>
      <w:r>
        <w:rPr>
          <w:i/>
        </w:rPr>
        <w:t>, в отношении которых он осуществляет контроль и надзор)</w:t>
      </w:r>
      <w:r>
        <w:t>;</w:t>
      </w:r>
    </w:p>
    <w:p w14:paraId="5275B54B" w14:textId="77777777" w:rsidR="0014302D" w:rsidRDefault="0014302D" w:rsidP="0014302D">
      <w:pPr>
        <w:pStyle w:val="Standard"/>
        <w:ind w:firstLine="709"/>
        <w:jc w:val="both"/>
      </w:pPr>
      <w:r>
        <w:t>Федеральное казначейство является надлежащим истцом в отношении аудиторских заключений о бухгалтерской (финансовой) отчетности общественно значимых организаций</w:t>
      </w:r>
      <w:r w:rsidR="00FE7A9D">
        <w:rPr>
          <w:vertAlign w:val="superscript"/>
        </w:rPr>
        <w:t>6</w:t>
      </w:r>
      <w:r>
        <w:t xml:space="preserve"> </w:t>
      </w:r>
      <w:r>
        <w:rPr>
          <w:i/>
        </w:rPr>
        <w:t>(ранее – в отношении аудиторских заключений</w:t>
      </w:r>
      <w:r w:rsidRPr="0014302D">
        <w:t xml:space="preserve"> </w:t>
      </w:r>
      <w:r w:rsidRPr="0014302D">
        <w:rPr>
          <w:i/>
        </w:rPr>
        <w:t>о бухгалтерской (финансовой) отчетности организаций</w:t>
      </w:r>
      <w:r>
        <w:rPr>
          <w:i/>
        </w:rPr>
        <w:t>, указанных в части 3 статьи 5 Федерального закона «Об аудиторской деятельности»)</w:t>
      </w:r>
      <w:r>
        <w:t>;</w:t>
      </w:r>
    </w:p>
    <w:p w14:paraId="08B8E6ED" w14:textId="77777777" w:rsidR="0014302D" w:rsidRDefault="0014302D" w:rsidP="0014302D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государственная корпорация «</w:t>
      </w:r>
      <w:r w:rsidRPr="0014302D">
        <w:rPr>
          <w:szCs w:val="28"/>
        </w:rPr>
        <w:t>Агентство по страхованию вкладов</w:t>
      </w:r>
      <w:r>
        <w:rPr>
          <w:szCs w:val="28"/>
        </w:rPr>
        <w:t xml:space="preserve">» </w:t>
      </w:r>
      <w:r>
        <w:t>является надлежащим истцом</w:t>
      </w:r>
      <w:r w:rsidRPr="0014302D">
        <w:rPr>
          <w:szCs w:val="28"/>
        </w:rPr>
        <w:t xml:space="preserve"> в отношении аудиторских заключений о бухгалтерской (финансовой) отчетности кредитных организаций</w:t>
      </w:r>
      <w:r>
        <w:rPr>
          <w:szCs w:val="28"/>
        </w:rPr>
        <w:t xml:space="preserve"> и негосударственных пенсионных фондов</w:t>
      </w:r>
      <w:r w:rsidR="00FE7A9D">
        <w:rPr>
          <w:szCs w:val="28"/>
          <w:vertAlign w:val="superscript"/>
        </w:rPr>
        <w:t>6</w:t>
      </w:r>
      <w:r>
        <w:rPr>
          <w:szCs w:val="28"/>
        </w:rPr>
        <w:t xml:space="preserve"> </w:t>
      </w:r>
      <w:r>
        <w:rPr>
          <w:i/>
          <w:szCs w:val="28"/>
        </w:rPr>
        <w:t>(ранее – только отчетности кредитных организаций).</w:t>
      </w:r>
    </w:p>
    <w:p w14:paraId="387FBC0F" w14:textId="77777777" w:rsidR="00B96121" w:rsidRDefault="00EA54BD" w:rsidP="0014302D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Кроме того, определено, что</w:t>
      </w:r>
      <w:r w:rsidR="00B96121">
        <w:rPr>
          <w:szCs w:val="28"/>
        </w:rPr>
        <w:t>:</w:t>
      </w:r>
    </w:p>
    <w:p w14:paraId="175E5A80" w14:textId="77777777" w:rsidR="00B96121" w:rsidRDefault="00EA54BD" w:rsidP="0014302D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исключение аудитора из членов саморегулируемой организации аудиторов в связи с аннулирование</w:t>
      </w:r>
      <w:r w:rsidR="00A50706">
        <w:rPr>
          <w:szCs w:val="28"/>
        </w:rPr>
        <w:t>м</w:t>
      </w:r>
      <w:r>
        <w:rPr>
          <w:szCs w:val="28"/>
        </w:rPr>
        <w:t xml:space="preserve"> его квалификационного аттестата из-за подписания им заведомо ложного аудиторского заключения является основанием для отказа в повторном приеме этого лица в саморегулируемую организацию аудиторов </w:t>
      </w:r>
      <w:r>
        <w:rPr>
          <w:i/>
          <w:szCs w:val="28"/>
        </w:rPr>
        <w:t>(ранее – такое основание отсутствовало)</w:t>
      </w:r>
      <w:r w:rsidR="00B96121">
        <w:rPr>
          <w:szCs w:val="28"/>
        </w:rPr>
        <w:t>;</w:t>
      </w:r>
    </w:p>
    <w:p w14:paraId="19C2AC2E" w14:textId="77777777" w:rsidR="00EA54BD" w:rsidRPr="00B96121" w:rsidRDefault="00B96121" w:rsidP="0014302D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одним и</w:t>
      </w:r>
      <w:r w:rsidR="00EA271E">
        <w:rPr>
          <w:szCs w:val="28"/>
        </w:rPr>
        <w:t>з</w:t>
      </w:r>
      <w:r>
        <w:rPr>
          <w:szCs w:val="28"/>
        </w:rPr>
        <w:t xml:space="preserve"> требований </w:t>
      </w:r>
      <w:r w:rsidR="00EA271E">
        <w:rPr>
          <w:szCs w:val="28"/>
        </w:rPr>
        <w:t>к</w:t>
      </w:r>
      <w:r>
        <w:rPr>
          <w:szCs w:val="28"/>
        </w:rPr>
        <w:t xml:space="preserve"> аудиторской организации для внесения сведений о ней в реестр аудиторских организаций, оказывающих аудиторские услуги общественно значимым организациям, и реестр аудиторских организаций на финансовом рынке является </w:t>
      </w:r>
      <w:r w:rsidRPr="00B96121">
        <w:rPr>
          <w:szCs w:val="28"/>
        </w:rPr>
        <w:t>отсутствие в числе аудиторов</w:t>
      </w:r>
      <w:r>
        <w:rPr>
          <w:szCs w:val="28"/>
        </w:rPr>
        <w:t xml:space="preserve"> по основному месту работы</w:t>
      </w:r>
      <w:r w:rsidRPr="00B96121">
        <w:rPr>
          <w:szCs w:val="28"/>
        </w:rPr>
        <w:t xml:space="preserve"> лиц, которые подписали </w:t>
      </w:r>
      <w:r>
        <w:rPr>
          <w:szCs w:val="28"/>
        </w:rPr>
        <w:t xml:space="preserve">заведомо ложное </w:t>
      </w:r>
      <w:r w:rsidRPr="00B96121">
        <w:rPr>
          <w:szCs w:val="28"/>
        </w:rPr>
        <w:t>аудиторское заключение</w:t>
      </w:r>
      <w:r w:rsidR="00EA54BD" w:rsidRPr="00B96121">
        <w:rPr>
          <w:szCs w:val="28"/>
        </w:rPr>
        <w:t>.</w:t>
      </w:r>
    </w:p>
    <w:p w14:paraId="5C5425B8" w14:textId="77777777" w:rsidR="0014302D" w:rsidRDefault="0014302D" w:rsidP="0014302D">
      <w:pPr>
        <w:pStyle w:val="Standard"/>
        <w:ind w:firstLine="709"/>
        <w:jc w:val="both"/>
      </w:pPr>
    </w:p>
    <w:p w14:paraId="2337E8D9" w14:textId="77777777" w:rsidR="002F621E" w:rsidRDefault="002F621E" w:rsidP="009D2158">
      <w:pPr>
        <w:pStyle w:val="Standard"/>
        <w:jc w:val="center"/>
        <w:rPr>
          <w:b/>
        </w:rPr>
      </w:pPr>
      <w:r>
        <w:rPr>
          <w:b/>
        </w:rPr>
        <w:lastRenderedPageBreak/>
        <w:t>Введена процедура признания а</w:t>
      </w:r>
      <w:r w:rsidR="009D2158">
        <w:rPr>
          <w:b/>
        </w:rPr>
        <w:t>удиторско</w:t>
      </w:r>
      <w:r>
        <w:rPr>
          <w:b/>
        </w:rPr>
        <w:t xml:space="preserve">го </w:t>
      </w:r>
      <w:r w:rsidR="009D2158">
        <w:rPr>
          <w:b/>
        </w:rPr>
        <w:t>заключени</w:t>
      </w:r>
      <w:r>
        <w:rPr>
          <w:b/>
        </w:rPr>
        <w:t>я</w:t>
      </w:r>
      <w:r w:rsidR="009D2158">
        <w:rPr>
          <w:b/>
        </w:rPr>
        <w:t xml:space="preserve"> ненадлежащ</w:t>
      </w:r>
      <w:r>
        <w:rPr>
          <w:b/>
        </w:rPr>
        <w:t>им</w:t>
      </w:r>
      <w:r w:rsidR="009D2158">
        <w:rPr>
          <w:b/>
        </w:rPr>
        <w:t xml:space="preserve"> в обстоятельствах </w:t>
      </w:r>
    </w:p>
    <w:p w14:paraId="32ECA0FA" w14:textId="77777777" w:rsidR="009D2158" w:rsidRPr="009D2158" w:rsidRDefault="009D2158" w:rsidP="009D2158">
      <w:pPr>
        <w:pStyle w:val="Standard"/>
        <w:jc w:val="center"/>
        <w:rPr>
          <w:b/>
        </w:rPr>
      </w:pPr>
      <w:r>
        <w:rPr>
          <w:b/>
        </w:rPr>
        <w:t>согласно  стандартам аудиторской деятельности</w:t>
      </w:r>
    </w:p>
    <w:p w14:paraId="3AE86FFC" w14:textId="77777777" w:rsidR="009D2158" w:rsidRDefault="009D2158" w:rsidP="009D2158">
      <w:pPr>
        <w:pStyle w:val="Standard"/>
      </w:pPr>
    </w:p>
    <w:p w14:paraId="021CF63C" w14:textId="77777777" w:rsidR="002F621E" w:rsidRDefault="00676E17" w:rsidP="009467DB">
      <w:pPr>
        <w:pStyle w:val="Standard"/>
        <w:ind w:firstLine="709"/>
        <w:jc w:val="both"/>
        <w:rPr>
          <w:szCs w:val="28"/>
        </w:rPr>
      </w:pPr>
      <w:r>
        <w:rPr>
          <w:color w:val="000000"/>
          <w:kern w:val="0"/>
          <w:szCs w:val="28"/>
          <w:lang w:eastAsia="ru-RU"/>
        </w:rPr>
        <w:t>В</w:t>
      </w:r>
      <w:r w:rsidR="002F621E">
        <w:rPr>
          <w:color w:val="000000"/>
          <w:kern w:val="0"/>
          <w:szCs w:val="28"/>
          <w:lang w:eastAsia="ru-RU"/>
        </w:rPr>
        <w:t xml:space="preserve">веден институт признания аудиторского заключения </w:t>
      </w:r>
      <w:r w:rsidR="002F621E">
        <w:rPr>
          <w:szCs w:val="28"/>
        </w:rPr>
        <w:t>н</w:t>
      </w:r>
      <w:r w:rsidR="002F621E" w:rsidRPr="009467DB">
        <w:rPr>
          <w:szCs w:val="28"/>
        </w:rPr>
        <w:t>енадлежащ</w:t>
      </w:r>
      <w:r w:rsidR="002F621E">
        <w:rPr>
          <w:szCs w:val="28"/>
        </w:rPr>
        <w:t>им</w:t>
      </w:r>
      <w:r w:rsidR="002F621E" w:rsidRPr="009467DB">
        <w:rPr>
          <w:szCs w:val="28"/>
        </w:rPr>
        <w:t xml:space="preserve"> в обстоятельствах согласно стандартам аудиторской деятельности</w:t>
      </w:r>
      <w:r w:rsidR="002F621E">
        <w:rPr>
          <w:szCs w:val="28"/>
        </w:rPr>
        <w:t xml:space="preserve">. Этот институт </w:t>
      </w:r>
      <w:r w:rsidR="009F7A1D">
        <w:rPr>
          <w:szCs w:val="28"/>
        </w:rPr>
        <w:t>будет применяться</w:t>
      </w:r>
      <w:r w:rsidR="002F621E">
        <w:rPr>
          <w:szCs w:val="28"/>
        </w:rPr>
        <w:t xml:space="preserve"> в отношении аудиторских организаций, обслуживающих </w:t>
      </w:r>
      <w:r w:rsidR="002F621E" w:rsidRPr="009467DB">
        <w:rPr>
          <w:szCs w:val="28"/>
        </w:rPr>
        <w:t>общественно значимы</w:t>
      </w:r>
      <w:r w:rsidR="002F621E">
        <w:rPr>
          <w:szCs w:val="28"/>
        </w:rPr>
        <w:t>е</w:t>
      </w:r>
      <w:r w:rsidR="002F621E" w:rsidRPr="009467DB">
        <w:rPr>
          <w:szCs w:val="28"/>
        </w:rPr>
        <w:t xml:space="preserve"> организаци</w:t>
      </w:r>
      <w:r w:rsidR="002F621E">
        <w:rPr>
          <w:szCs w:val="28"/>
        </w:rPr>
        <w:t>и на финансовом рынке</w:t>
      </w:r>
      <w:r w:rsidR="00C921B4">
        <w:rPr>
          <w:szCs w:val="28"/>
        </w:rPr>
        <w:t>, за исключением</w:t>
      </w:r>
      <w:r w:rsidR="002F621E">
        <w:rPr>
          <w:szCs w:val="28"/>
        </w:rPr>
        <w:t xml:space="preserve"> организаци</w:t>
      </w:r>
      <w:r w:rsidR="00C921B4">
        <w:rPr>
          <w:szCs w:val="28"/>
        </w:rPr>
        <w:t>й</w:t>
      </w:r>
      <w:r w:rsidR="002F621E">
        <w:rPr>
          <w:szCs w:val="28"/>
        </w:rPr>
        <w:t>, ценные бумаги которых</w:t>
      </w:r>
      <w:r w:rsidR="00C921B4">
        <w:rPr>
          <w:szCs w:val="28"/>
        </w:rPr>
        <w:t xml:space="preserve"> допущены к организованным торгам, а также организаций, бухгалтерская (финансовая) отчетность которых включается в проспект эмиссии ценных бумаг.</w:t>
      </w:r>
    </w:p>
    <w:p w14:paraId="2C1F0D8D" w14:textId="77777777" w:rsidR="00C921B4" w:rsidRDefault="009467DB" w:rsidP="009467DB">
      <w:pPr>
        <w:pStyle w:val="Standard"/>
        <w:ind w:firstLine="709"/>
        <w:jc w:val="both"/>
        <w:rPr>
          <w:szCs w:val="28"/>
        </w:rPr>
      </w:pPr>
      <w:r w:rsidRPr="009467DB">
        <w:rPr>
          <w:szCs w:val="28"/>
        </w:rPr>
        <w:t>Ненадлежащ</w:t>
      </w:r>
      <w:r w:rsidR="00C921B4">
        <w:rPr>
          <w:szCs w:val="28"/>
        </w:rPr>
        <w:t>им</w:t>
      </w:r>
      <w:r w:rsidRPr="009467DB">
        <w:rPr>
          <w:szCs w:val="28"/>
        </w:rPr>
        <w:t xml:space="preserve"> в обстоятельствах согласно стандартам аудиторской деятельности  </w:t>
      </w:r>
      <w:r w:rsidR="00C921B4">
        <w:rPr>
          <w:szCs w:val="28"/>
        </w:rPr>
        <w:t xml:space="preserve">признается </w:t>
      </w:r>
      <w:r w:rsidRPr="009467DB">
        <w:rPr>
          <w:szCs w:val="28"/>
        </w:rPr>
        <w:t>аудиторское заключение, содержащее ошибочное аудиторское мнение при существенно искаженной бухгалтерской (финансовой) отчетности и составленное с нарушением обязательных требований.</w:t>
      </w:r>
      <w:r w:rsidR="007B28D6">
        <w:rPr>
          <w:szCs w:val="28"/>
        </w:rPr>
        <w:t xml:space="preserve"> При этом в Федеральном законе «Об аудиторской деятельности» под обязательными требованиями понимаются </w:t>
      </w:r>
      <w:r w:rsidR="007B28D6" w:rsidRPr="007B28D6">
        <w:rPr>
          <w:szCs w:val="28"/>
        </w:rPr>
        <w:t>требовани</w:t>
      </w:r>
      <w:r w:rsidR="007B28D6">
        <w:rPr>
          <w:szCs w:val="28"/>
        </w:rPr>
        <w:t>я</w:t>
      </w:r>
      <w:r w:rsidR="007B28D6" w:rsidRPr="007B28D6">
        <w:rPr>
          <w:szCs w:val="28"/>
        </w:rPr>
        <w:t xml:space="preserve"> </w:t>
      </w:r>
      <w:r w:rsidR="007B28D6">
        <w:rPr>
          <w:szCs w:val="28"/>
        </w:rPr>
        <w:t>этого</w:t>
      </w:r>
      <w:r w:rsidR="007B28D6" w:rsidRPr="007B28D6">
        <w:rPr>
          <w:szCs w:val="28"/>
        </w:rPr>
        <w:t xml:space="preserve"> Федерального закона, других федеральных законов и принятых в соответствии с ними нормативных правовых актов и нормативных актов Банка России, правил независимости аудиторов и аудиторских организаций, кодекса профессиональной этики аудиторов</w:t>
      </w:r>
      <w:r w:rsidR="007B28D6">
        <w:rPr>
          <w:szCs w:val="28"/>
        </w:rPr>
        <w:t xml:space="preserve">. </w:t>
      </w:r>
      <w:r w:rsidRPr="009467DB">
        <w:rPr>
          <w:szCs w:val="28"/>
        </w:rPr>
        <w:t xml:space="preserve">Аудиторское заключение </w:t>
      </w:r>
      <w:r w:rsidR="00C921B4">
        <w:rPr>
          <w:szCs w:val="28"/>
        </w:rPr>
        <w:t xml:space="preserve">признается </w:t>
      </w:r>
      <w:r w:rsidRPr="009467DB">
        <w:rPr>
          <w:szCs w:val="28"/>
        </w:rPr>
        <w:t>ненадлежащим в обстоятельствах согласно стандартам аудиторской деятельности по решению Банка России</w:t>
      </w:r>
      <w:r w:rsidR="00C921B4">
        <w:rPr>
          <w:szCs w:val="28"/>
        </w:rPr>
        <w:t>. Порядок признания</w:t>
      </w:r>
      <w:r w:rsidRPr="009467DB">
        <w:rPr>
          <w:szCs w:val="28"/>
        </w:rPr>
        <w:t xml:space="preserve"> устан</w:t>
      </w:r>
      <w:r w:rsidR="00C921B4">
        <w:rPr>
          <w:szCs w:val="28"/>
        </w:rPr>
        <w:t>авливает Банк России.</w:t>
      </w:r>
    </w:p>
    <w:p w14:paraId="3E57A514" w14:textId="77777777" w:rsidR="009467DB" w:rsidRDefault="00C921B4" w:rsidP="009467DB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9467DB" w:rsidRPr="009467DB">
        <w:rPr>
          <w:szCs w:val="28"/>
        </w:rPr>
        <w:t xml:space="preserve">ешение Банка </w:t>
      </w:r>
      <w:proofErr w:type="gramStart"/>
      <w:r w:rsidR="009467DB" w:rsidRPr="009467DB">
        <w:rPr>
          <w:szCs w:val="28"/>
        </w:rPr>
        <w:t xml:space="preserve">России </w:t>
      </w:r>
      <w:r>
        <w:rPr>
          <w:szCs w:val="28"/>
        </w:rPr>
        <w:t xml:space="preserve"> о</w:t>
      </w:r>
      <w:proofErr w:type="gramEnd"/>
      <w:r>
        <w:rPr>
          <w:szCs w:val="28"/>
        </w:rPr>
        <w:t xml:space="preserve"> признании аудиторского заключения </w:t>
      </w:r>
      <w:r w:rsidRPr="009467DB">
        <w:rPr>
          <w:szCs w:val="28"/>
        </w:rPr>
        <w:t xml:space="preserve">ненадлежащим в обстоятельствах согласно стандартам аудиторской деятельности </w:t>
      </w:r>
      <w:r w:rsidR="009467DB" w:rsidRPr="009467DB">
        <w:rPr>
          <w:szCs w:val="28"/>
        </w:rPr>
        <w:t>может быть обжаловано в судебном порядке.</w:t>
      </w:r>
    </w:p>
    <w:p w14:paraId="4364CC5A" w14:textId="77777777" w:rsidR="008A1C70" w:rsidRPr="009467DB" w:rsidRDefault="008A1C70" w:rsidP="009467DB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Аудитор, подписавший аудиторское заключение, признанное ненадлежащим в обстоятельствах согласно стандартам аудиторской деятельности, не может быть назначен руководителем аудита общественно значимой организации на финансовом рынке (за исключением эмитента ценных бумаг). Срок данного ограничения - тр</w:t>
      </w:r>
      <w:r w:rsidR="00F46EC0">
        <w:rPr>
          <w:szCs w:val="28"/>
        </w:rPr>
        <w:t>и</w:t>
      </w:r>
      <w:r>
        <w:rPr>
          <w:szCs w:val="28"/>
        </w:rPr>
        <w:t xml:space="preserve"> </w:t>
      </w:r>
      <w:r w:rsidR="00F46EC0">
        <w:rPr>
          <w:szCs w:val="28"/>
        </w:rPr>
        <w:t>года</w:t>
      </w:r>
      <w:r>
        <w:rPr>
          <w:szCs w:val="28"/>
        </w:rPr>
        <w:t>, непосредственно предшествовавших году начала оказания аудиторской услуги общественно значимой организации на финансовом рынке.</w:t>
      </w:r>
    </w:p>
    <w:p w14:paraId="0D007B9B" w14:textId="77777777" w:rsidR="009467DB" w:rsidRDefault="009467DB" w:rsidP="009D2158">
      <w:pPr>
        <w:pStyle w:val="Standard"/>
      </w:pPr>
    </w:p>
    <w:p w14:paraId="669293CA" w14:textId="77777777" w:rsidR="00880F97" w:rsidRPr="000145CC" w:rsidRDefault="00880F97" w:rsidP="00880F97">
      <w:pPr>
        <w:pStyle w:val="Standard"/>
        <w:jc w:val="center"/>
        <w:rPr>
          <w:b/>
        </w:rPr>
      </w:pPr>
      <w:r>
        <w:rPr>
          <w:b/>
        </w:rPr>
        <w:t>ИЗМЕНЕНИЯ, СВЯЗАННЫЕ С КВАЛИФИКАЦИОННЫМ ЭКЗАМЕНОМ И АТТЕСТАТАМИ АУДИТОРА</w:t>
      </w:r>
    </w:p>
    <w:p w14:paraId="203CAC36" w14:textId="77777777" w:rsidR="00880F97" w:rsidRDefault="00880F97" w:rsidP="00880F97">
      <w:pPr>
        <w:pStyle w:val="Standard"/>
        <w:jc w:val="both"/>
      </w:pPr>
    </w:p>
    <w:p w14:paraId="52A768CF" w14:textId="77777777" w:rsidR="00880F97" w:rsidRPr="00404004" w:rsidRDefault="0080125F" w:rsidP="00056EE4">
      <w:pPr>
        <w:pStyle w:val="Standard"/>
        <w:jc w:val="center"/>
        <w:rPr>
          <w:b/>
        </w:rPr>
      </w:pPr>
      <w:r>
        <w:rPr>
          <w:b/>
        </w:rPr>
        <w:t>Изменено регулирование</w:t>
      </w:r>
      <w:r w:rsidR="00880F97">
        <w:rPr>
          <w:b/>
        </w:rPr>
        <w:t xml:space="preserve"> квалификационного </w:t>
      </w:r>
      <w:r w:rsidR="00056EE4">
        <w:rPr>
          <w:b/>
        </w:rPr>
        <w:t>экзамена</w:t>
      </w:r>
    </w:p>
    <w:p w14:paraId="7B6CBB31" w14:textId="77777777" w:rsidR="00880F97" w:rsidRDefault="00880F97" w:rsidP="00880F97">
      <w:pPr>
        <w:pStyle w:val="Standard"/>
        <w:ind w:firstLine="709"/>
        <w:jc w:val="both"/>
      </w:pPr>
    </w:p>
    <w:p w14:paraId="15563985" w14:textId="77777777" w:rsidR="00056EE4" w:rsidRPr="00743A8E" w:rsidRDefault="00880F97" w:rsidP="00880F97">
      <w:pPr>
        <w:pStyle w:val="Standard"/>
        <w:ind w:firstLine="709"/>
        <w:jc w:val="both"/>
        <w:rPr>
          <w:szCs w:val="28"/>
        </w:rPr>
      </w:pPr>
      <w:r>
        <w:lastRenderedPageBreak/>
        <w:t xml:space="preserve"> В соответствии с Федеральн</w:t>
      </w:r>
      <w:r w:rsidR="00056EE4">
        <w:t>ым</w:t>
      </w:r>
      <w:r>
        <w:t xml:space="preserve"> закон</w:t>
      </w:r>
      <w:r w:rsidR="00056EE4">
        <w:t>ом</w:t>
      </w:r>
      <w:r>
        <w:t xml:space="preserve"> «Об аудиторской деятельности» </w:t>
      </w:r>
      <w:r w:rsidR="00056EE4">
        <w:t xml:space="preserve">проверка квалификации </w:t>
      </w:r>
      <w:r>
        <w:t>претендент</w:t>
      </w:r>
      <w:r w:rsidR="00056EE4">
        <w:t>а</w:t>
      </w:r>
      <w:r>
        <w:t xml:space="preserve"> на получение квалификационного аттестата аудитора </w:t>
      </w:r>
      <w:r w:rsidR="00056EE4">
        <w:t xml:space="preserve">проводится в форме квалификационного экзамена. </w:t>
      </w:r>
      <w:r w:rsidR="00056EE4" w:rsidRPr="00B05A17">
        <w:rPr>
          <w:color w:val="000000"/>
          <w:kern w:val="0"/>
          <w:szCs w:val="28"/>
          <w:lang w:eastAsia="ru-RU"/>
        </w:rPr>
        <w:t>Федеральны</w:t>
      </w:r>
      <w:r w:rsidR="00056EE4">
        <w:rPr>
          <w:color w:val="000000"/>
          <w:kern w:val="0"/>
          <w:szCs w:val="28"/>
          <w:lang w:eastAsia="ru-RU"/>
        </w:rPr>
        <w:t>м</w:t>
      </w:r>
      <w:r w:rsidR="00056EE4" w:rsidRPr="00B05A17">
        <w:rPr>
          <w:color w:val="000000"/>
          <w:kern w:val="0"/>
          <w:szCs w:val="28"/>
          <w:lang w:eastAsia="ru-RU"/>
        </w:rPr>
        <w:t xml:space="preserve">  закон</w:t>
      </w:r>
      <w:r w:rsidR="00056EE4">
        <w:rPr>
          <w:color w:val="000000"/>
          <w:kern w:val="0"/>
          <w:szCs w:val="28"/>
          <w:lang w:eastAsia="ru-RU"/>
        </w:rPr>
        <w:t>ом</w:t>
      </w:r>
      <w:r w:rsidR="00056EE4" w:rsidRPr="00B05A17">
        <w:rPr>
          <w:color w:val="000000"/>
          <w:kern w:val="0"/>
          <w:szCs w:val="28"/>
          <w:lang w:eastAsia="ru-RU"/>
        </w:rPr>
        <w:t xml:space="preserve"> </w:t>
      </w:r>
      <w:r w:rsidR="00CE2AAA" w:rsidRPr="000430C9">
        <w:t xml:space="preserve">от </w:t>
      </w:r>
      <w:r w:rsidR="00CE2AAA">
        <w:t>2 июля 2021</w:t>
      </w:r>
      <w:r w:rsidR="00CE2AAA" w:rsidRPr="000430C9">
        <w:t xml:space="preserve"> г. № </w:t>
      </w:r>
      <w:r w:rsidR="00CE2AAA">
        <w:t>359</w:t>
      </w:r>
      <w:r w:rsidR="00CE2AAA" w:rsidRPr="000430C9">
        <w:t>-ФЗ</w:t>
      </w:r>
      <w:r w:rsidR="00056EE4">
        <w:rPr>
          <w:color w:val="000000"/>
          <w:kern w:val="0"/>
          <w:szCs w:val="28"/>
          <w:lang w:eastAsia="ru-RU"/>
        </w:rPr>
        <w:t xml:space="preserve"> установлено, что порядок проведения квалификационного экзамена устанавливает саморегулируемая организация аудиторов</w:t>
      </w:r>
      <w:r w:rsidR="00537A7B">
        <w:rPr>
          <w:color w:val="000000"/>
          <w:kern w:val="0"/>
          <w:szCs w:val="28"/>
          <w:lang w:eastAsia="ru-RU"/>
        </w:rPr>
        <w:t xml:space="preserve"> по согласованию с Минфином России</w:t>
      </w:r>
      <w:r w:rsidR="00056EE4">
        <w:rPr>
          <w:color w:val="000000"/>
          <w:kern w:val="0"/>
          <w:szCs w:val="28"/>
          <w:lang w:eastAsia="ru-RU"/>
        </w:rPr>
        <w:t xml:space="preserve"> </w:t>
      </w:r>
      <w:r w:rsidR="00056EE4">
        <w:rPr>
          <w:i/>
          <w:color w:val="000000"/>
          <w:kern w:val="0"/>
          <w:szCs w:val="28"/>
          <w:lang w:eastAsia="ru-RU"/>
        </w:rPr>
        <w:t>(ранее – Минфин России)</w:t>
      </w:r>
      <w:r w:rsidR="00056EE4">
        <w:rPr>
          <w:color w:val="000000"/>
          <w:kern w:val="0"/>
          <w:szCs w:val="28"/>
          <w:lang w:eastAsia="ru-RU"/>
        </w:rPr>
        <w:t xml:space="preserve">. </w:t>
      </w:r>
      <w:r w:rsidR="00743A8E">
        <w:rPr>
          <w:color w:val="000000"/>
          <w:kern w:val="0"/>
          <w:szCs w:val="28"/>
          <w:lang w:eastAsia="ru-RU"/>
        </w:rPr>
        <w:t xml:space="preserve">Такой порядок по-прежнему должен включать, среди прочего, </w:t>
      </w:r>
      <w:r w:rsidR="00743A8E" w:rsidRPr="00743A8E">
        <w:rPr>
          <w:szCs w:val="28"/>
        </w:rPr>
        <w:t>порядок участия претендент</w:t>
      </w:r>
      <w:r w:rsidR="00743A8E">
        <w:rPr>
          <w:szCs w:val="28"/>
        </w:rPr>
        <w:t>ов</w:t>
      </w:r>
      <w:r w:rsidR="00743A8E" w:rsidRPr="00743A8E">
        <w:rPr>
          <w:szCs w:val="28"/>
        </w:rPr>
        <w:t xml:space="preserve"> в квалификационном экзамене</w:t>
      </w:r>
      <w:r w:rsidR="00743A8E">
        <w:rPr>
          <w:szCs w:val="28"/>
        </w:rPr>
        <w:t xml:space="preserve"> и</w:t>
      </w:r>
      <w:r w:rsidR="00743A8E" w:rsidRPr="00743A8E">
        <w:rPr>
          <w:szCs w:val="28"/>
        </w:rPr>
        <w:t xml:space="preserve"> порядок определения результатов квалификационного экзамена</w:t>
      </w:r>
      <w:r w:rsidR="00743A8E">
        <w:rPr>
          <w:szCs w:val="28"/>
        </w:rPr>
        <w:t>.</w:t>
      </w:r>
    </w:p>
    <w:p w14:paraId="27E95A64" w14:textId="77777777" w:rsidR="00743A8E" w:rsidRDefault="00743A8E" w:rsidP="00880F97">
      <w:pPr>
        <w:pStyle w:val="Standard"/>
        <w:ind w:firstLine="709"/>
        <w:jc w:val="both"/>
        <w:rPr>
          <w:szCs w:val="28"/>
        </w:rPr>
      </w:pPr>
      <w:r w:rsidRPr="00743A8E">
        <w:rPr>
          <w:szCs w:val="28"/>
        </w:rPr>
        <w:t>Перечень вопросов, предлагаемых претендент</w:t>
      </w:r>
      <w:r>
        <w:rPr>
          <w:szCs w:val="28"/>
        </w:rPr>
        <w:t>ам</w:t>
      </w:r>
      <w:r w:rsidRPr="00743A8E">
        <w:rPr>
          <w:szCs w:val="28"/>
        </w:rPr>
        <w:t xml:space="preserve"> на квалификационном экзамене, устанавливается единой аттестационной комиссией </w:t>
      </w:r>
      <w:r>
        <w:rPr>
          <w:i/>
          <w:szCs w:val="28"/>
        </w:rPr>
        <w:t xml:space="preserve">(ранее – устанавливался единой аттестационной комиссией из областей знаний, одобренных </w:t>
      </w:r>
      <w:r w:rsidR="0039043B">
        <w:rPr>
          <w:i/>
          <w:szCs w:val="28"/>
        </w:rPr>
        <w:t>С</w:t>
      </w:r>
      <w:r>
        <w:rPr>
          <w:i/>
          <w:szCs w:val="28"/>
        </w:rPr>
        <w:t>оветом по аудиторской деятельности)</w:t>
      </w:r>
      <w:r>
        <w:rPr>
          <w:szCs w:val="28"/>
        </w:rPr>
        <w:t>.</w:t>
      </w:r>
    </w:p>
    <w:p w14:paraId="3E3D7536" w14:textId="77777777" w:rsidR="00F353C5" w:rsidRDefault="00F353C5" w:rsidP="00F353C5">
      <w:pPr>
        <w:pStyle w:val="Standard"/>
        <w:jc w:val="both"/>
        <w:rPr>
          <w:szCs w:val="28"/>
        </w:rPr>
      </w:pPr>
    </w:p>
    <w:p w14:paraId="56C66C03" w14:textId="77777777" w:rsidR="00F353C5" w:rsidRDefault="00F353C5" w:rsidP="00F353C5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 xml:space="preserve">Уточнен порядок формирования </w:t>
      </w:r>
    </w:p>
    <w:p w14:paraId="152A8F4D" w14:textId="77777777" w:rsidR="00F353C5" w:rsidRPr="00F353C5" w:rsidRDefault="00F353C5" w:rsidP="00F353C5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единой аттестационной комиссии</w:t>
      </w:r>
    </w:p>
    <w:p w14:paraId="1CC83924" w14:textId="77777777" w:rsidR="00880F97" w:rsidRDefault="00880F97" w:rsidP="00880F97">
      <w:pPr>
        <w:pStyle w:val="Standard"/>
        <w:ind w:firstLine="709"/>
        <w:jc w:val="both"/>
      </w:pPr>
    </w:p>
    <w:p w14:paraId="4844EE72" w14:textId="77777777" w:rsidR="00880F97" w:rsidRDefault="00F353C5" w:rsidP="00F353C5">
      <w:pPr>
        <w:pStyle w:val="Standard"/>
        <w:ind w:firstLine="709"/>
        <w:jc w:val="both"/>
        <w:rPr>
          <w:color w:val="000000"/>
          <w:kern w:val="0"/>
          <w:szCs w:val="28"/>
          <w:lang w:eastAsia="ru-RU"/>
        </w:rPr>
      </w:pPr>
      <w:r>
        <w:t>В соответствии с Федеральным законом «Об аудиторской деятельности» к</w:t>
      </w:r>
      <w:r w:rsidRPr="00F353C5">
        <w:rPr>
          <w:szCs w:val="28"/>
        </w:rPr>
        <w:t>валификационный экзамен проводится единой аттестационной комиссией.</w:t>
      </w:r>
      <w:r>
        <w:rPr>
          <w:szCs w:val="28"/>
        </w:rPr>
        <w:t xml:space="preserve"> </w:t>
      </w:r>
      <w:r w:rsidRPr="00B05A17">
        <w:rPr>
          <w:color w:val="000000"/>
          <w:kern w:val="0"/>
          <w:szCs w:val="28"/>
          <w:lang w:eastAsia="ru-RU"/>
        </w:rPr>
        <w:t>Федеральны</w:t>
      </w:r>
      <w:r>
        <w:rPr>
          <w:color w:val="000000"/>
          <w:kern w:val="0"/>
          <w:szCs w:val="28"/>
          <w:lang w:eastAsia="ru-RU"/>
        </w:rPr>
        <w:t>м</w:t>
      </w:r>
      <w:r w:rsidRPr="00B05A17">
        <w:rPr>
          <w:color w:val="000000"/>
          <w:kern w:val="0"/>
          <w:szCs w:val="28"/>
          <w:lang w:eastAsia="ru-RU"/>
        </w:rPr>
        <w:t xml:space="preserve">  закон</w:t>
      </w:r>
      <w:r>
        <w:rPr>
          <w:color w:val="000000"/>
          <w:kern w:val="0"/>
          <w:szCs w:val="28"/>
          <w:lang w:eastAsia="ru-RU"/>
        </w:rPr>
        <w:t>ом</w:t>
      </w:r>
      <w:r w:rsidRPr="00B05A17">
        <w:rPr>
          <w:color w:val="000000"/>
          <w:kern w:val="0"/>
          <w:szCs w:val="28"/>
          <w:lang w:eastAsia="ru-RU"/>
        </w:rPr>
        <w:t xml:space="preserve"> </w:t>
      </w:r>
      <w:r w:rsidR="00CE2AAA" w:rsidRPr="000430C9">
        <w:t xml:space="preserve">от </w:t>
      </w:r>
      <w:r w:rsidR="00CE2AAA">
        <w:t>2 июля 2021</w:t>
      </w:r>
      <w:r w:rsidR="00CE2AAA" w:rsidRPr="000430C9">
        <w:t xml:space="preserve"> г. № </w:t>
      </w:r>
      <w:r w:rsidR="00CE2AAA">
        <w:t>359</w:t>
      </w:r>
      <w:r w:rsidR="00CE2AAA" w:rsidRPr="000430C9">
        <w:t xml:space="preserve">-ФЗ </w:t>
      </w:r>
      <w:r>
        <w:rPr>
          <w:color w:val="000000"/>
          <w:kern w:val="0"/>
          <w:szCs w:val="28"/>
          <w:lang w:eastAsia="ru-RU"/>
        </w:rPr>
        <w:t>определено, что:</w:t>
      </w:r>
    </w:p>
    <w:p w14:paraId="177C797D" w14:textId="77777777" w:rsidR="00F353C5" w:rsidRDefault="00F353C5" w:rsidP="00F353C5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 xml:space="preserve">единая аттестационная комиссия создается саморегулируемой организацией аудиторов, которая участвует в ее </w:t>
      </w:r>
      <w:r w:rsidR="00693CCF">
        <w:rPr>
          <w:szCs w:val="28"/>
        </w:rPr>
        <w:t xml:space="preserve">деятельности, включая финансирование </w:t>
      </w:r>
      <w:r w:rsidR="00693CCF">
        <w:rPr>
          <w:i/>
          <w:szCs w:val="28"/>
        </w:rPr>
        <w:t>(ранее – создавалась всеми саморегулируемыми организациями вместе)</w:t>
      </w:r>
      <w:r w:rsidR="00693CCF">
        <w:rPr>
          <w:szCs w:val="28"/>
        </w:rPr>
        <w:t>;</w:t>
      </w:r>
    </w:p>
    <w:p w14:paraId="1D4D5D5F" w14:textId="77777777" w:rsidR="00693CCF" w:rsidRDefault="00693CCF" w:rsidP="00F353C5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693CCF">
        <w:rPr>
          <w:szCs w:val="28"/>
        </w:rPr>
        <w:t xml:space="preserve"> состав коллегиального высшего органа управления единой аттестационной комиссии должны быть включены представители </w:t>
      </w:r>
      <w:r>
        <w:rPr>
          <w:szCs w:val="28"/>
        </w:rPr>
        <w:t>Минфина России</w:t>
      </w:r>
      <w:r w:rsidRPr="00693CCF">
        <w:rPr>
          <w:szCs w:val="28"/>
        </w:rPr>
        <w:t>, а также члены, независимые от единой аттестационной комиссии и саморегулируемой организации аудиторов</w:t>
      </w:r>
      <w:r>
        <w:rPr>
          <w:szCs w:val="28"/>
        </w:rPr>
        <w:t xml:space="preserve"> </w:t>
      </w:r>
      <w:r>
        <w:rPr>
          <w:i/>
          <w:szCs w:val="28"/>
        </w:rPr>
        <w:t>(ранее – такое требование не формулировалось)</w:t>
      </w:r>
      <w:r>
        <w:rPr>
          <w:szCs w:val="28"/>
        </w:rPr>
        <w:t>;</w:t>
      </w:r>
    </w:p>
    <w:p w14:paraId="3C03B863" w14:textId="77777777" w:rsidR="00693CCF" w:rsidRPr="00693CCF" w:rsidRDefault="00693CCF" w:rsidP="00F353C5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693CCF">
        <w:rPr>
          <w:szCs w:val="28"/>
        </w:rPr>
        <w:t xml:space="preserve">азначение на должность и освобождение от должности единоличного исполнительного органа единой аттестационной комиссии осуществляются </w:t>
      </w:r>
      <w:r>
        <w:rPr>
          <w:szCs w:val="28"/>
        </w:rPr>
        <w:t xml:space="preserve">в общеустановленном порядке </w:t>
      </w:r>
      <w:r>
        <w:rPr>
          <w:i/>
          <w:szCs w:val="28"/>
        </w:rPr>
        <w:t xml:space="preserve">(ранее - </w:t>
      </w:r>
      <w:r w:rsidRPr="00693CCF">
        <w:rPr>
          <w:i/>
          <w:szCs w:val="28"/>
        </w:rPr>
        <w:t xml:space="preserve">с предварительного согласия </w:t>
      </w:r>
      <w:r w:rsidR="0039043B">
        <w:rPr>
          <w:i/>
          <w:szCs w:val="28"/>
        </w:rPr>
        <w:t>С</w:t>
      </w:r>
      <w:r w:rsidRPr="00693CCF">
        <w:rPr>
          <w:i/>
          <w:szCs w:val="28"/>
        </w:rPr>
        <w:t>овета по аудиторской деятельности</w:t>
      </w:r>
      <w:r>
        <w:rPr>
          <w:i/>
          <w:szCs w:val="28"/>
        </w:rPr>
        <w:t>)</w:t>
      </w:r>
      <w:r>
        <w:rPr>
          <w:szCs w:val="28"/>
        </w:rPr>
        <w:t>.</w:t>
      </w:r>
    </w:p>
    <w:p w14:paraId="75C5949D" w14:textId="77777777" w:rsidR="00F353C5" w:rsidRDefault="00F353C5" w:rsidP="00F353C5">
      <w:pPr>
        <w:pStyle w:val="Standard"/>
        <w:ind w:firstLine="709"/>
        <w:jc w:val="both"/>
      </w:pPr>
    </w:p>
    <w:p w14:paraId="37E34565" w14:textId="77777777" w:rsidR="00880F97" w:rsidRDefault="00880F97" w:rsidP="00880F97">
      <w:pPr>
        <w:pStyle w:val="Standard"/>
        <w:jc w:val="center"/>
        <w:rPr>
          <w:b/>
        </w:rPr>
      </w:pPr>
      <w:r>
        <w:rPr>
          <w:b/>
        </w:rPr>
        <w:t xml:space="preserve">Уточнены </w:t>
      </w:r>
      <w:r w:rsidR="0080125F">
        <w:rPr>
          <w:b/>
        </w:rPr>
        <w:t>процедуры</w:t>
      </w:r>
      <w:r>
        <w:rPr>
          <w:b/>
        </w:rPr>
        <w:t xml:space="preserve"> аннулирования </w:t>
      </w:r>
    </w:p>
    <w:p w14:paraId="24E9FEFF" w14:textId="77777777" w:rsidR="00880F97" w:rsidRPr="00AB6663" w:rsidRDefault="00880F97" w:rsidP="00880F97">
      <w:pPr>
        <w:pStyle w:val="Standard"/>
        <w:jc w:val="center"/>
      </w:pPr>
      <w:r>
        <w:rPr>
          <w:b/>
        </w:rPr>
        <w:t>квалификационных аттестатов аудитора</w:t>
      </w:r>
    </w:p>
    <w:p w14:paraId="3FE8452B" w14:textId="77777777" w:rsidR="00880F97" w:rsidRDefault="00880F97" w:rsidP="00880F97">
      <w:pPr>
        <w:pStyle w:val="Standard"/>
        <w:jc w:val="both"/>
      </w:pPr>
    </w:p>
    <w:p w14:paraId="4CB255DE" w14:textId="77777777" w:rsidR="006B7466" w:rsidRDefault="006B7466" w:rsidP="00880F97">
      <w:pPr>
        <w:pStyle w:val="Standard"/>
        <w:ind w:firstLine="709"/>
        <w:jc w:val="both"/>
        <w:rPr>
          <w:szCs w:val="28"/>
        </w:rPr>
      </w:pPr>
      <w:r>
        <w:rPr>
          <w:color w:val="000000"/>
          <w:kern w:val="0"/>
          <w:szCs w:val="28"/>
          <w:lang w:eastAsia="ru-RU"/>
        </w:rPr>
        <w:t xml:space="preserve">Согласно Федеральному закону «Об аудиторской деятельности» </w:t>
      </w:r>
      <w:r w:rsidR="00D4036D">
        <w:rPr>
          <w:color w:val="000000"/>
          <w:kern w:val="0"/>
          <w:szCs w:val="28"/>
          <w:lang w:eastAsia="ru-RU"/>
        </w:rPr>
        <w:t>р</w:t>
      </w:r>
      <w:r w:rsidRPr="006B7466">
        <w:rPr>
          <w:szCs w:val="28"/>
        </w:rPr>
        <w:t xml:space="preserve">ешение об аннулировании квалификационного аттестата аудитора членов </w:t>
      </w:r>
      <w:r>
        <w:rPr>
          <w:szCs w:val="28"/>
        </w:rPr>
        <w:lastRenderedPageBreak/>
        <w:t xml:space="preserve">саморегулируемой организации аудиторов </w:t>
      </w:r>
      <w:r w:rsidRPr="006B7466">
        <w:rPr>
          <w:szCs w:val="28"/>
        </w:rPr>
        <w:t xml:space="preserve">и лиц, не являющихся членами </w:t>
      </w:r>
      <w:r>
        <w:rPr>
          <w:szCs w:val="28"/>
        </w:rPr>
        <w:t xml:space="preserve">этой </w:t>
      </w:r>
      <w:r w:rsidRPr="006B7466">
        <w:rPr>
          <w:szCs w:val="28"/>
        </w:rPr>
        <w:t>организации</w:t>
      </w:r>
      <w:r>
        <w:rPr>
          <w:szCs w:val="28"/>
        </w:rPr>
        <w:t>,</w:t>
      </w:r>
      <w:r w:rsidRPr="006B7466">
        <w:rPr>
          <w:szCs w:val="28"/>
        </w:rPr>
        <w:t xml:space="preserve"> принимает саморегулируем</w:t>
      </w:r>
      <w:r>
        <w:rPr>
          <w:szCs w:val="28"/>
        </w:rPr>
        <w:t>ая</w:t>
      </w:r>
      <w:r w:rsidRPr="006B7466">
        <w:rPr>
          <w:szCs w:val="28"/>
        </w:rPr>
        <w:t xml:space="preserve"> организаци</w:t>
      </w:r>
      <w:r>
        <w:rPr>
          <w:szCs w:val="28"/>
        </w:rPr>
        <w:t>я</w:t>
      </w:r>
      <w:r w:rsidRPr="006B7466">
        <w:rPr>
          <w:szCs w:val="28"/>
        </w:rPr>
        <w:t xml:space="preserve"> аудиторов.</w:t>
      </w:r>
      <w:r>
        <w:rPr>
          <w:szCs w:val="28"/>
        </w:rPr>
        <w:t xml:space="preserve"> При этом Федеральным законом определены основания для принятия таких решений.</w:t>
      </w:r>
    </w:p>
    <w:p w14:paraId="7094F7EB" w14:textId="77777777" w:rsidR="00F97AC3" w:rsidRDefault="006B7466" w:rsidP="00880F97">
      <w:pPr>
        <w:pStyle w:val="Standard"/>
        <w:ind w:firstLine="709"/>
        <w:jc w:val="both"/>
        <w:rPr>
          <w:szCs w:val="28"/>
        </w:rPr>
      </w:pPr>
      <w:r w:rsidRPr="00B05A17">
        <w:rPr>
          <w:color w:val="000000"/>
          <w:kern w:val="0"/>
          <w:szCs w:val="28"/>
          <w:lang w:eastAsia="ru-RU"/>
        </w:rPr>
        <w:t>Федеральны</w:t>
      </w:r>
      <w:r>
        <w:rPr>
          <w:color w:val="000000"/>
          <w:kern w:val="0"/>
          <w:szCs w:val="28"/>
          <w:lang w:eastAsia="ru-RU"/>
        </w:rPr>
        <w:t>м</w:t>
      </w:r>
      <w:r w:rsidRPr="00B05A17">
        <w:rPr>
          <w:color w:val="000000"/>
          <w:kern w:val="0"/>
          <w:szCs w:val="28"/>
          <w:lang w:eastAsia="ru-RU"/>
        </w:rPr>
        <w:t xml:space="preserve">  закон</w:t>
      </w:r>
      <w:r>
        <w:rPr>
          <w:color w:val="000000"/>
          <w:kern w:val="0"/>
          <w:szCs w:val="28"/>
          <w:lang w:eastAsia="ru-RU"/>
        </w:rPr>
        <w:t>ом</w:t>
      </w:r>
      <w:r w:rsidRPr="00B05A17">
        <w:rPr>
          <w:color w:val="000000"/>
          <w:kern w:val="0"/>
          <w:szCs w:val="28"/>
          <w:lang w:eastAsia="ru-RU"/>
        </w:rPr>
        <w:t xml:space="preserve"> </w:t>
      </w:r>
      <w:r w:rsidR="00CE2AAA" w:rsidRPr="000430C9">
        <w:t xml:space="preserve">от </w:t>
      </w:r>
      <w:r w:rsidR="00CE2AAA">
        <w:t>2 июля 2021</w:t>
      </w:r>
      <w:r w:rsidR="00CE2AAA" w:rsidRPr="000430C9">
        <w:t xml:space="preserve"> г. № </w:t>
      </w:r>
      <w:r w:rsidR="00CE2AAA">
        <w:t>359</w:t>
      </w:r>
      <w:r w:rsidR="00CE2AAA" w:rsidRPr="000430C9">
        <w:t xml:space="preserve">-ФЗ </w:t>
      </w:r>
      <w:r w:rsidR="00880F97">
        <w:t>уточнен</w:t>
      </w:r>
      <w:r w:rsidR="00F97AC3">
        <w:t>о одно</w:t>
      </w:r>
      <w:r w:rsidR="00880F97">
        <w:t xml:space="preserve"> </w:t>
      </w:r>
      <w:r w:rsidR="00F97AC3">
        <w:t>из</w:t>
      </w:r>
      <w:r w:rsidR="00880F97">
        <w:t xml:space="preserve"> оснований для принятия решения об аннулировании квалификационного аттестата аудитора</w:t>
      </w:r>
      <w:r w:rsidR="00F97AC3">
        <w:t>, предусмотренное Федеральным законом «Об аудиторской деятельности», а именно</w:t>
      </w:r>
      <w:r w:rsidR="00880F97">
        <w:t>:</w:t>
      </w:r>
      <w:r w:rsidR="00F97AC3">
        <w:t xml:space="preserve"> </w:t>
      </w:r>
      <w:r w:rsidR="00880F97">
        <w:t xml:space="preserve">аттестат аннулируется в случае </w:t>
      </w:r>
      <w:r w:rsidR="00F97AC3">
        <w:t xml:space="preserve">систематического нарушения аудитором обязательных требований </w:t>
      </w:r>
      <w:r w:rsidR="00F97AC3">
        <w:rPr>
          <w:i/>
        </w:rPr>
        <w:t>(ранее – нарушения пр</w:t>
      </w:r>
      <w:r w:rsidR="000120D6">
        <w:rPr>
          <w:i/>
        </w:rPr>
        <w:t>и</w:t>
      </w:r>
      <w:r w:rsidR="00F97AC3">
        <w:rPr>
          <w:i/>
        </w:rPr>
        <w:t xml:space="preserve"> проведении аудита требований Федерального закона «Об аудиторской деятельности» или стандартов аудиторской деятельности)</w:t>
      </w:r>
      <w:r w:rsidR="00F97AC3">
        <w:t xml:space="preserve">. Под обязательными требованиями </w:t>
      </w:r>
      <w:r w:rsidR="00F97AC3">
        <w:rPr>
          <w:szCs w:val="28"/>
        </w:rPr>
        <w:t xml:space="preserve">понимаются </w:t>
      </w:r>
      <w:r w:rsidR="00F97AC3" w:rsidRPr="007B28D6">
        <w:rPr>
          <w:szCs w:val="28"/>
        </w:rPr>
        <w:t>требовани</w:t>
      </w:r>
      <w:r w:rsidR="00F97AC3">
        <w:rPr>
          <w:szCs w:val="28"/>
        </w:rPr>
        <w:t>я</w:t>
      </w:r>
      <w:r w:rsidR="00F97AC3" w:rsidRPr="007B28D6">
        <w:rPr>
          <w:szCs w:val="28"/>
        </w:rPr>
        <w:t xml:space="preserve"> Федерального закона</w:t>
      </w:r>
      <w:r w:rsidR="00F97AC3">
        <w:rPr>
          <w:szCs w:val="28"/>
        </w:rPr>
        <w:t xml:space="preserve"> «Об аудиторской деятельности»</w:t>
      </w:r>
      <w:r w:rsidR="00F97AC3" w:rsidRPr="007B28D6">
        <w:rPr>
          <w:szCs w:val="28"/>
        </w:rPr>
        <w:t>, других федеральных законов и принятых в соответствии с ними нормативных правовых актов и нормативных актов Банка России, правил независимости аудиторов и аудиторских организаций, кодекса профессиональной этики аудиторов</w:t>
      </w:r>
      <w:r w:rsidR="00F97AC3">
        <w:rPr>
          <w:szCs w:val="28"/>
        </w:rPr>
        <w:t>.</w:t>
      </w:r>
    </w:p>
    <w:p w14:paraId="1DF7DD25" w14:textId="77777777" w:rsidR="00880F97" w:rsidRDefault="00F97AC3" w:rsidP="00880F97">
      <w:pPr>
        <w:pStyle w:val="Standard"/>
        <w:ind w:firstLine="709"/>
        <w:jc w:val="both"/>
      </w:pPr>
      <w:r>
        <w:rPr>
          <w:szCs w:val="28"/>
        </w:rPr>
        <w:t>В соответствии с Федеральным законом «Об аудиторской деятельности» к</w:t>
      </w:r>
      <w:r w:rsidRPr="00F97AC3">
        <w:rPr>
          <w:szCs w:val="28"/>
        </w:rPr>
        <w:t>валификационный аттестат аудитора аннулируется в случа</w:t>
      </w:r>
      <w:r>
        <w:rPr>
          <w:szCs w:val="28"/>
        </w:rPr>
        <w:t xml:space="preserve">е </w:t>
      </w:r>
      <w:r w:rsidR="00880F97">
        <w:t>неучастия аудитора в осуществлении аудиторской деятельности (неосуществления индивидуальным аудитором аудиторской деятельности) в течение трех последовательных календарных лет.</w:t>
      </w:r>
      <w:r>
        <w:t xml:space="preserve"> При этом Федеральным законом определены исключения из этого правила</w:t>
      </w:r>
      <w:r w:rsidR="00205934">
        <w:t xml:space="preserve">. </w:t>
      </w:r>
      <w:r w:rsidR="00205934" w:rsidRPr="00B05A17">
        <w:rPr>
          <w:color w:val="000000"/>
          <w:kern w:val="0"/>
          <w:szCs w:val="28"/>
          <w:lang w:eastAsia="ru-RU"/>
        </w:rPr>
        <w:t>Федеральны</w:t>
      </w:r>
      <w:r w:rsidR="00205934">
        <w:rPr>
          <w:color w:val="000000"/>
          <w:kern w:val="0"/>
          <w:szCs w:val="28"/>
          <w:lang w:eastAsia="ru-RU"/>
        </w:rPr>
        <w:t>м</w:t>
      </w:r>
      <w:r w:rsidR="00205934" w:rsidRPr="00B05A17">
        <w:rPr>
          <w:color w:val="000000"/>
          <w:kern w:val="0"/>
          <w:szCs w:val="28"/>
          <w:lang w:eastAsia="ru-RU"/>
        </w:rPr>
        <w:t xml:space="preserve">  закон</w:t>
      </w:r>
      <w:r w:rsidR="00205934">
        <w:rPr>
          <w:color w:val="000000"/>
          <w:kern w:val="0"/>
          <w:szCs w:val="28"/>
          <w:lang w:eastAsia="ru-RU"/>
        </w:rPr>
        <w:t>ом</w:t>
      </w:r>
      <w:r w:rsidR="00205934" w:rsidRPr="00B05A17">
        <w:rPr>
          <w:color w:val="000000"/>
          <w:kern w:val="0"/>
          <w:szCs w:val="28"/>
          <w:lang w:eastAsia="ru-RU"/>
        </w:rPr>
        <w:t xml:space="preserve"> </w:t>
      </w:r>
      <w:r w:rsidR="00CE2AAA" w:rsidRPr="000430C9">
        <w:t xml:space="preserve">от </w:t>
      </w:r>
      <w:r w:rsidR="00CE2AAA">
        <w:t>2 июля 2021</w:t>
      </w:r>
      <w:r w:rsidR="00CE2AAA" w:rsidRPr="000430C9">
        <w:t xml:space="preserve"> г. № </w:t>
      </w:r>
      <w:r w:rsidR="00CE2AAA">
        <w:t>359</w:t>
      </w:r>
      <w:r w:rsidR="00CE2AAA" w:rsidRPr="000430C9">
        <w:t>-ФЗ</w:t>
      </w:r>
      <w:r w:rsidR="00205934">
        <w:rPr>
          <w:color w:val="000000"/>
          <w:kern w:val="0"/>
          <w:szCs w:val="28"/>
          <w:lang w:eastAsia="ru-RU"/>
        </w:rPr>
        <w:t xml:space="preserve"> </w:t>
      </w:r>
      <w:r w:rsidR="00205934">
        <w:t>перечень таких исключений:</w:t>
      </w:r>
    </w:p>
    <w:p w14:paraId="48EBA823" w14:textId="77777777" w:rsidR="00205934" w:rsidRPr="00C83FC6" w:rsidRDefault="00205934" w:rsidP="00880F97">
      <w:pPr>
        <w:pStyle w:val="Standard"/>
        <w:ind w:firstLine="709"/>
        <w:jc w:val="both"/>
      </w:pPr>
      <w:r>
        <w:t xml:space="preserve">уточнен в части </w:t>
      </w:r>
      <w:r w:rsidRPr="00205934">
        <w:rPr>
          <w:szCs w:val="28"/>
        </w:rPr>
        <w:t>лиц, являющихся членами специализированных органов внешнего контроля деятельности аудиторских организаций, аудиторов саморегулируемой организации аудиторов, а также работников саморегулируемой организации аудиторов, выполняющих трудовую функцию по осуществлению внешнего контроля деятельности аудиторских организаций</w:t>
      </w:r>
      <w:r w:rsidR="00E531B7">
        <w:rPr>
          <w:szCs w:val="28"/>
          <w:vertAlign w:val="superscript"/>
        </w:rPr>
        <w:t>6</w:t>
      </w:r>
      <w:r w:rsidR="00C83FC6">
        <w:rPr>
          <w:szCs w:val="28"/>
        </w:rPr>
        <w:t xml:space="preserve"> </w:t>
      </w:r>
      <w:r w:rsidR="00C83FC6">
        <w:rPr>
          <w:i/>
          <w:szCs w:val="28"/>
        </w:rPr>
        <w:t>(ранее – лиц, выполняющих в саморегулируемых организациях аудиторов функции членов и работников специализированных органов внешнего контроля качества работы аудиторских организаций, аудиторов)</w:t>
      </w:r>
      <w:r w:rsidR="0085133F">
        <w:rPr>
          <w:szCs w:val="28"/>
        </w:rPr>
        <w:t>;</w:t>
      </w:r>
    </w:p>
    <w:p w14:paraId="139E1C70" w14:textId="77777777" w:rsidR="00205934" w:rsidRDefault="00205934" w:rsidP="00880F97">
      <w:pPr>
        <w:pStyle w:val="Standard"/>
        <w:ind w:firstLine="709"/>
        <w:jc w:val="both"/>
      </w:pPr>
      <w:r>
        <w:t xml:space="preserve">дополнен </w:t>
      </w:r>
      <w:r w:rsidRPr="00205934">
        <w:rPr>
          <w:szCs w:val="28"/>
        </w:rPr>
        <w:t>служащи</w:t>
      </w:r>
      <w:r>
        <w:rPr>
          <w:szCs w:val="28"/>
        </w:rPr>
        <w:t>ми</w:t>
      </w:r>
      <w:r w:rsidRPr="00205934">
        <w:rPr>
          <w:szCs w:val="28"/>
        </w:rPr>
        <w:t xml:space="preserve"> Банка России, в должностные обязанности которых входит надзор за деятельностью аудиторских организаций на финансовом рынке</w:t>
      </w:r>
      <w:r w:rsidR="00E531B7">
        <w:rPr>
          <w:szCs w:val="28"/>
          <w:vertAlign w:val="superscript"/>
        </w:rPr>
        <w:t>6</w:t>
      </w:r>
      <w:r>
        <w:rPr>
          <w:szCs w:val="28"/>
        </w:rPr>
        <w:t>.</w:t>
      </w:r>
      <w:r>
        <w:t xml:space="preserve"> </w:t>
      </w:r>
    </w:p>
    <w:p w14:paraId="33B5A05F" w14:textId="77777777" w:rsidR="0085133F" w:rsidRPr="008437F5" w:rsidRDefault="00880F97" w:rsidP="00880F97">
      <w:pPr>
        <w:pStyle w:val="Standard"/>
        <w:ind w:firstLine="709"/>
        <w:jc w:val="both"/>
      </w:pPr>
      <w:r>
        <w:t xml:space="preserve">Кроме того, </w:t>
      </w:r>
      <w:r w:rsidR="008437F5">
        <w:t xml:space="preserve">изменен порядок признания уважительной причины несоблюдения аудитором требований об обязательном ежегодном повышении квалификации. Саморегулируемая организация аудиторов признает причину несоблюдения требований уважительной </w:t>
      </w:r>
      <w:r w:rsidR="008437F5">
        <w:rPr>
          <w:i/>
        </w:rPr>
        <w:t xml:space="preserve">(ранее – с одобрения </w:t>
      </w:r>
      <w:r w:rsidR="00E668C7">
        <w:rPr>
          <w:i/>
        </w:rPr>
        <w:t>С</w:t>
      </w:r>
      <w:r w:rsidR="008437F5">
        <w:rPr>
          <w:i/>
        </w:rPr>
        <w:t>овета по аудиторской деятельности)</w:t>
      </w:r>
      <w:r w:rsidR="008437F5">
        <w:t>.</w:t>
      </w:r>
    </w:p>
    <w:p w14:paraId="59D63261" w14:textId="77777777" w:rsidR="0085133F" w:rsidRDefault="0085133F" w:rsidP="00880F97">
      <w:pPr>
        <w:pStyle w:val="Standard"/>
        <w:ind w:firstLine="709"/>
        <w:jc w:val="both"/>
      </w:pPr>
    </w:p>
    <w:p w14:paraId="0957933A" w14:textId="77777777" w:rsidR="00582618" w:rsidRDefault="00582618" w:rsidP="00582618">
      <w:pPr>
        <w:pStyle w:val="Standard"/>
        <w:jc w:val="center"/>
        <w:rPr>
          <w:b/>
        </w:rPr>
      </w:pPr>
      <w:r>
        <w:rPr>
          <w:b/>
        </w:rPr>
        <w:lastRenderedPageBreak/>
        <w:t xml:space="preserve">Подтверждены полномочия аудиторов </w:t>
      </w:r>
    </w:p>
    <w:p w14:paraId="7FB7BF54" w14:textId="77777777" w:rsidR="00880F97" w:rsidRPr="00936932" w:rsidRDefault="00582618" w:rsidP="00880F97">
      <w:pPr>
        <w:pStyle w:val="Standard"/>
        <w:jc w:val="center"/>
        <w:rPr>
          <w:b/>
        </w:rPr>
      </w:pPr>
      <w:r>
        <w:rPr>
          <w:b/>
        </w:rPr>
        <w:t xml:space="preserve">со «старыми» </w:t>
      </w:r>
      <w:r w:rsidR="00880F97">
        <w:rPr>
          <w:b/>
        </w:rPr>
        <w:t>квалификационны</w:t>
      </w:r>
      <w:r>
        <w:rPr>
          <w:b/>
        </w:rPr>
        <w:t>ми</w:t>
      </w:r>
      <w:r w:rsidR="00880F97">
        <w:rPr>
          <w:b/>
        </w:rPr>
        <w:t xml:space="preserve"> аттестат</w:t>
      </w:r>
      <w:r>
        <w:rPr>
          <w:b/>
        </w:rPr>
        <w:t>ами</w:t>
      </w:r>
      <w:r w:rsidR="00880F97">
        <w:rPr>
          <w:b/>
        </w:rPr>
        <w:t xml:space="preserve"> аудитора</w:t>
      </w:r>
    </w:p>
    <w:p w14:paraId="4734009C" w14:textId="77777777" w:rsidR="00880F97" w:rsidRDefault="00880F97" w:rsidP="00880F97">
      <w:pPr>
        <w:pStyle w:val="Standard"/>
        <w:jc w:val="both"/>
      </w:pPr>
    </w:p>
    <w:p w14:paraId="31084DB2" w14:textId="77777777" w:rsidR="00582618" w:rsidRPr="00CD2A0F" w:rsidRDefault="00880F97" w:rsidP="00880F97">
      <w:pPr>
        <w:pStyle w:val="Standard"/>
        <w:ind w:firstLine="709"/>
        <w:jc w:val="both"/>
        <w:rPr>
          <w:szCs w:val="28"/>
        </w:rPr>
      </w:pPr>
      <w:r>
        <w:t xml:space="preserve">С учетом правоприменительной практики </w:t>
      </w:r>
      <w:r w:rsidR="00582618" w:rsidRPr="00B05A17">
        <w:rPr>
          <w:color w:val="000000"/>
          <w:kern w:val="0"/>
          <w:szCs w:val="28"/>
          <w:lang w:eastAsia="ru-RU"/>
        </w:rPr>
        <w:t>Федеральны</w:t>
      </w:r>
      <w:r w:rsidR="00582618">
        <w:rPr>
          <w:color w:val="000000"/>
          <w:kern w:val="0"/>
          <w:szCs w:val="28"/>
          <w:lang w:eastAsia="ru-RU"/>
        </w:rPr>
        <w:t>м</w:t>
      </w:r>
      <w:r w:rsidR="00582618" w:rsidRPr="00B05A17">
        <w:rPr>
          <w:color w:val="000000"/>
          <w:kern w:val="0"/>
          <w:szCs w:val="28"/>
          <w:lang w:eastAsia="ru-RU"/>
        </w:rPr>
        <w:t xml:space="preserve">  закон</w:t>
      </w:r>
      <w:r w:rsidR="00582618">
        <w:rPr>
          <w:color w:val="000000"/>
          <w:kern w:val="0"/>
          <w:szCs w:val="28"/>
          <w:lang w:eastAsia="ru-RU"/>
        </w:rPr>
        <w:t>ом</w:t>
      </w:r>
      <w:r w:rsidR="00582618" w:rsidRPr="00B05A17">
        <w:rPr>
          <w:color w:val="000000"/>
          <w:kern w:val="0"/>
          <w:szCs w:val="28"/>
          <w:lang w:eastAsia="ru-RU"/>
        </w:rPr>
        <w:t xml:space="preserve"> </w:t>
      </w:r>
      <w:r w:rsidR="00CE2AAA" w:rsidRPr="000430C9">
        <w:t xml:space="preserve">от </w:t>
      </w:r>
      <w:r w:rsidR="00CE2AAA">
        <w:t>2 июля 2021</w:t>
      </w:r>
      <w:r w:rsidR="00CE2AAA" w:rsidRPr="000430C9">
        <w:t xml:space="preserve"> г. № </w:t>
      </w:r>
      <w:r w:rsidR="00CE2AAA">
        <w:t>359</w:t>
      </w:r>
      <w:r w:rsidR="00CE2AAA" w:rsidRPr="000430C9">
        <w:t>-ФЗ</w:t>
      </w:r>
      <w:r w:rsidR="00AF594A">
        <w:rPr>
          <w:color w:val="000000"/>
          <w:kern w:val="0"/>
          <w:szCs w:val="28"/>
          <w:lang w:eastAsia="ru-RU"/>
        </w:rPr>
        <w:t xml:space="preserve"> </w:t>
      </w:r>
      <w:r w:rsidR="00582618">
        <w:t xml:space="preserve">подтверждены полномочия аудиторов, имеющих действительные </w:t>
      </w:r>
      <w:r w:rsidR="00CD2A0F" w:rsidRPr="00CD2A0F">
        <w:rPr>
          <w:szCs w:val="28"/>
        </w:rPr>
        <w:t>квалификационны</w:t>
      </w:r>
      <w:r w:rsidR="00CD2A0F">
        <w:rPr>
          <w:szCs w:val="28"/>
        </w:rPr>
        <w:t>е</w:t>
      </w:r>
      <w:r w:rsidR="00CD2A0F" w:rsidRPr="00CD2A0F">
        <w:rPr>
          <w:szCs w:val="28"/>
        </w:rPr>
        <w:t xml:space="preserve"> аттестат</w:t>
      </w:r>
      <w:r w:rsidR="00CD2A0F">
        <w:rPr>
          <w:szCs w:val="28"/>
        </w:rPr>
        <w:t>ы</w:t>
      </w:r>
      <w:r w:rsidR="00CD2A0F" w:rsidRPr="00CD2A0F">
        <w:rPr>
          <w:szCs w:val="28"/>
        </w:rPr>
        <w:t xml:space="preserve"> аудитора, выданны</w:t>
      </w:r>
      <w:r w:rsidR="00CD2A0F">
        <w:rPr>
          <w:szCs w:val="28"/>
        </w:rPr>
        <w:t>е</w:t>
      </w:r>
      <w:r w:rsidR="00CD2A0F" w:rsidRPr="00CD2A0F">
        <w:rPr>
          <w:szCs w:val="28"/>
        </w:rPr>
        <w:t xml:space="preserve"> в соответствии с Федеральным законом от 7 августа 2001 года № 119-ФЗ «Об аудиторской деятельности»</w:t>
      </w:r>
      <w:r w:rsidR="00CD2A0F">
        <w:rPr>
          <w:szCs w:val="28"/>
        </w:rPr>
        <w:t xml:space="preserve">. Такие аудиторы по-прежнему </w:t>
      </w:r>
      <w:r w:rsidR="00CD2A0F" w:rsidRPr="00CD2A0F">
        <w:rPr>
          <w:szCs w:val="28"/>
        </w:rPr>
        <w:t>вправе участвовать в аудиторской деятельности (осуществлять аудиторскую деятельность) в соответствии с типом имеющегося у него квалификационного аттестата аудитора, за исключением участия в проведении обязательного аудита бухгалтерской (финансовой) отчетности общественно значимых организаций.</w:t>
      </w:r>
    </w:p>
    <w:p w14:paraId="26996428" w14:textId="77777777" w:rsidR="003F7AE1" w:rsidRDefault="001F2F15" w:rsidP="001F2F15">
      <w:pPr>
        <w:pStyle w:val="Standard"/>
        <w:jc w:val="both"/>
      </w:pPr>
      <w:r>
        <w:tab/>
        <w:t xml:space="preserve">Данная норма означает, что аудиторы со «старыми» аттестатами могут продолжать участвовать в аудиторской деятельности в качестве работников аудиторских организаций или в качестве индивидуальных аудиторов при оказании аудиторских и прочих связанных с ними услуг. Исключение составляют лишь услуги по проведению обязательного аудита </w:t>
      </w:r>
      <w:r w:rsidRPr="00CD2A0F">
        <w:rPr>
          <w:szCs w:val="28"/>
        </w:rPr>
        <w:t>бухгалтерской (финансовой) отчетности общественно значимых организаций</w:t>
      </w:r>
      <w:r>
        <w:rPr>
          <w:szCs w:val="28"/>
        </w:rPr>
        <w:t xml:space="preserve">. При оказании последних аудитор со «старым» аттестатом не может </w:t>
      </w:r>
      <w:r>
        <w:t xml:space="preserve">исполнять полномочия аудитора, но может выполнять иные функции в </w:t>
      </w:r>
      <w:proofErr w:type="gramStart"/>
      <w:r>
        <w:t>составе  аудиторской</w:t>
      </w:r>
      <w:proofErr w:type="gramEnd"/>
      <w:r>
        <w:t xml:space="preserve"> групп</w:t>
      </w:r>
      <w:r w:rsidR="003F7AE1">
        <w:t>ы.</w:t>
      </w:r>
    </w:p>
    <w:p w14:paraId="65A418BD" w14:textId="77777777" w:rsidR="00B12B3F" w:rsidRDefault="00B12B3F" w:rsidP="00AC6524">
      <w:pPr>
        <w:pStyle w:val="Standard"/>
        <w:jc w:val="both"/>
      </w:pPr>
    </w:p>
    <w:p w14:paraId="6355EC11" w14:textId="77777777" w:rsidR="00D15D59" w:rsidRDefault="00D15D59" w:rsidP="00AC6524">
      <w:pPr>
        <w:pStyle w:val="Standard"/>
        <w:jc w:val="both"/>
      </w:pPr>
    </w:p>
    <w:p w14:paraId="724E271B" w14:textId="77777777" w:rsidR="00D15D59" w:rsidRDefault="00D15D59" w:rsidP="00AC6524">
      <w:pPr>
        <w:pStyle w:val="Standard"/>
        <w:jc w:val="both"/>
      </w:pPr>
    </w:p>
    <w:p w14:paraId="3B3F3C55" w14:textId="77777777" w:rsidR="002659F2" w:rsidRDefault="002659F2" w:rsidP="00AC6524">
      <w:pPr>
        <w:pStyle w:val="Standard"/>
        <w:jc w:val="both"/>
        <w:rPr>
          <w:i/>
        </w:rPr>
      </w:pPr>
      <w:r>
        <w:rPr>
          <w:i/>
        </w:rPr>
        <w:t>Департамент регулирования бухгалтерского учета,</w:t>
      </w:r>
    </w:p>
    <w:p w14:paraId="03FA56BC" w14:textId="77777777" w:rsidR="002659F2" w:rsidRDefault="002659F2" w:rsidP="00AC6524">
      <w:pPr>
        <w:pStyle w:val="Standard"/>
        <w:jc w:val="both"/>
        <w:rPr>
          <w:i/>
        </w:rPr>
      </w:pPr>
      <w:r>
        <w:rPr>
          <w:i/>
        </w:rPr>
        <w:t>финансовой отчетности и аудиторской деятельности</w:t>
      </w:r>
    </w:p>
    <w:p w14:paraId="35DE1335" w14:textId="77777777" w:rsidR="002659F2" w:rsidRPr="002659F2" w:rsidRDefault="002659F2" w:rsidP="00AC6524">
      <w:pPr>
        <w:pStyle w:val="Standard"/>
        <w:jc w:val="both"/>
        <w:rPr>
          <w:i/>
        </w:rPr>
      </w:pPr>
      <w:r>
        <w:rPr>
          <w:i/>
        </w:rPr>
        <w:t>Минфина России</w:t>
      </w:r>
    </w:p>
    <w:sectPr w:rsidR="002659F2" w:rsidRPr="002659F2" w:rsidSect="007D3CDA">
      <w:headerReference w:type="default" r:id="rId7"/>
      <w:headerReference w:type="first" r:id="rId8"/>
      <w:footerReference w:type="first" r:id="rId9"/>
      <w:pgSz w:w="11906" w:h="16838"/>
      <w:pgMar w:top="1191" w:right="992" w:bottom="1191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21CB9" w14:textId="77777777" w:rsidR="00FC30B4" w:rsidRDefault="00FC30B4">
      <w:r>
        <w:separator/>
      </w:r>
    </w:p>
  </w:endnote>
  <w:endnote w:type="continuationSeparator" w:id="0">
    <w:p w14:paraId="279D4474" w14:textId="77777777" w:rsidR="00FC30B4" w:rsidRDefault="00FC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2F7D8" w14:textId="77777777" w:rsidR="00E867E3" w:rsidRDefault="00E867E3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3F688" w14:textId="77777777" w:rsidR="00FC30B4" w:rsidRDefault="00FC30B4">
      <w:r>
        <w:rPr>
          <w:color w:val="000000"/>
        </w:rPr>
        <w:separator/>
      </w:r>
    </w:p>
  </w:footnote>
  <w:footnote w:type="continuationSeparator" w:id="0">
    <w:p w14:paraId="5896CF39" w14:textId="77777777" w:rsidR="00FC30B4" w:rsidRDefault="00FC30B4">
      <w:r>
        <w:continuationSeparator/>
      </w:r>
    </w:p>
  </w:footnote>
  <w:footnote w:id="1">
    <w:p w14:paraId="72E2BB25" w14:textId="77777777" w:rsidR="009C3B5E" w:rsidRPr="00085611" w:rsidRDefault="009C3B5E" w:rsidP="009C3B5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85611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085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См. Информационное сообщение ИС-аудит-38.</w:t>
      </w:r>
    </w:p>
  </w:footnote>
  <w:footnote w:id="2">
    <w:p w14:paraId="7F32752C" w14:textId="77777777" w:rsidR="009C3B5E" w:rsidRPr="00CE782A" w:rsidRDefault="009C3B5E" w:rsidP="009C3B5E">
      <w:pPr>
        <w:pStyle w:val="ab"/>
        <w:rPr>
          <w:rFonts w:ascii="Times New Roman" w:hAnsi="Times New Roman" w:cs="Times New Roman"/>
          <w:sz w:val="24"/>
          <w:szCs w:val="24"/>
        </w:rPr>
      </w:pPr>
      <w:r w:rsidRPr="00CE782A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CE7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См. Информационное сообщение ИС-аудит-4</w:t>
      </w:r>
      <w:r w:rsidR="00470DF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/1.</w:t>
      </w:r>
    </w:p>
  </w:footnote>
  <w:footnote w:id="3">
    <w:p w14:paraId="4DC60734" w14:textId="77777777" w:rsidR="009C3B5E" w:rsidRPr="00773E3A" w:rsidRDefault="009C3B5E" w:rsidP="009C3B5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E3A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773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См. Инфо</w:t>
      </w:r>
      <w:r w:rsidR="00470DF1">
        <w:rPr>
          <w:rFonts w:ascii="Times New Roman" w:hAnsi="Times New Roman" w:cs="Times New Roman"/>
          <w:sz w:val="24"/>
          <w:szCs w:val="24"/>
        </w:rPr>
        <w:t>рмационное сообщение ИС-аудит-46</w:t>
      </w:r>
      <w:r>
        <w:rPr>
          <w:rFonts w:ascii="Times New Roman" w:hAnsi="Times New Roman" w:cs="Times New Roman"/>
          <w:sz w:val="24"/>
          <w:szCs w:val="24"/>
        </w:rPr>
        <w:t>/2.</w:t>
      </w:r>
    </w:p>
  </w:footnote>
  <w:footnote w:id="4">
    <w:p w14:paraId="410F3739" w14:textId="77777777" w:rsidR="004F2A97" w:rsidRPr="004F2A97" w:rsidRDefault="004F2A97">
      <w:pPr>
        <w:pStyle w:val="ab"/>
        <w:rPr>
          <w:rFonts w:ascii="Times New Roman" w:hAnsi="Times New Roman" w:cs="Times New Roman"/>
          <w:sz w:val="24"/>
          <w:szCs w:val="24"/>
        </w:rPr>
      </w:pPr>
      <w:r w:rsidRPr="004F2A97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4F2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СМ. Инфо</w:t>
      </w:r>
      <w:r w:rsidR="00470DF1">
        <w:rPr>
          <w:rFonts w:ascii="Times New Roman" w:hAnsi="Times New Roman" w:cs="Times New Roman"/>
          <w:sz w:val="24"/>
          <w:szCs w:val="24"/>
        </w:rPr>
        <w:t>рмационное сообщение ИС-аудит-46</w:t>
      </w:r>
      <w:r>
        <w:rPr>
          <w:rFonts w:ascii="Times New Roman" w:hAnsi="Times New Roman" w:cs="Times New Roman"/>
          <w:sz w:val="24"/>
          <w:szCs w:val="24"/>
        </w:rPr>
        <w:t>/3.</w:t>
      </w:r>
    </w:p>
  </w:footnote>
  <w:footnote w:id="5">
    <w:p w14:paraId="7FC65DAB" w14:textId="77777777" w:rsidR="00E867E3" w:rsidRPr="004849C6" w:rsidRDefault="00E867E3" w:rsidP="004849C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849C6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484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Федеральному закону «Об аудиторской деятельности» лицо, являющееся единоличным исполнительным органом аудиторской организации, должно быть аудитором.</w:t>
      </w:r>
    </w:p>
  </w:footnote>
  <w:footnote w:id="6">
    <w:p w14:paraId="780472C3" w14:textId="77777777" w:rsidR="00FE7A9D" w:rsidRPr="00FB3BA4" w:rsidRDefault="00FE7A9D" w:rsidP="00FE7A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B3BA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FB3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Вступает в силу с 1 июля 2022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2"/>
      <w:gridCol w:w="7945"/>
    </w:tblGrid>
    <w:tr w:rsidR="00E867E3" w14:paraId="6D2F68E1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0FCCA3B2" w14:textId="77777777" w:rsidR="00E867E3" w:rsidRDefault="00E867E3">
          <w:pPr>
            <w:pStyle w:val="a5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 wp14:anchorId="3B5BB6F5" wp14:editId="4886B536">
                    <wp:extent cx="512445" cy="441325"/>
                    <wp:effectExtent l="0" t="0" r="1905" b="0"/>
                    <wp:docPr id="243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A58436" w14:textId="77777777" w:rsidR="00E867E3" w:rsidRDefault="00E867E3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7D5668" w:rsidRPr="007D5668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3B5BB6F5"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" filled="f" fillcolor="#5c83b4" stroked="f" strokecolor="#737373">
                    <v:textbox>
                      <w:txbxContent>
                        <w:p w14:paraId="4DA58436" w14:textId="77777777" w:rsidR="00E867E3" w:rsidRDefault="00E867E3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7D5668" w:rsidRPr="007D5668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-141046742"/>
          <w:placeholder>
            <w:docPart w:val="63CF68CC0A804B8F8964C6B945A42F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14:paraId="38B0AED1" w14:textId="77777777" w:rsidR="00E867E3" w:rsidRPr="0048484E" w:rsidRDefault="00E867E3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14:paraId="4ED78197" w14:textId="77777777" w:rsidR="00E867E3" w:rsidRDefault="00E867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2"/>
      <w:gridCol w:w="7945"/>
    </w:tblGrid>
    <w:tr w:rsidR="00E867E3" w14:paraId="567C8BD9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7A5BE78F" w14:textId="77777777" w:rsidR="00E867E3" w:rsidRDefault="00E867E3" w:rsidP="0048484E">
          <w:pPr>
            <w:pStyle w:val="a5"/>
          </w:pP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77580493"/>
          <w:placeholder>
            <w:docPart w:val="003BC0181E004104B48F9B1FC1F76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14:paraId="32CF51A9" w14:textId="77777777" w:rsidR="00E867E3" w:rsidRPr="0048484E" w:rsidRDefault="00E867E3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14:paraId="030DDA4E" w14:textId="77777777" w:rsidR="00E867E3" w:rsidRDefault="00E867E3" w:rsidP="007D3C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2EBA"/>
    <w:rsid w:val="000025A7"/>
    <w:rsid w:val="00004C4F"/>
    <w:rsid w:val="000120D6"/>
    <w:rsid w:val="00013377"/>
    <w:rsid w:val="000145CC"/>
    <w:rsid w:val="00021E93"/>
    <w:rsid w:val="000242D2"/>
    <w:rsid w:val="000252EB"/>
    <w:rsid w:val="00033075"/>
    <w:rsid w:val="0003520C"/>
    <w:rsid w:val="00035ED2"/>
    <w:rsid w:val="00037C33"/>
    <w:rsid w:val="000430C9"/>
    <w:rsid w:val="00044B75"/>
    <w:rsid w:val="000542C8"/>
    <w:rsid w:val="0005534A"/>
    <w:rsid w:val="00056EE4"/>
    <w:rsid w:val="000664ED"/>
    <w:rsid w:val="00066F88"/>
    <w:rsid w:val="00075534"/>
    <w:rsid w:val="0007781C"/>
    <w:rsid w:val="00082E5A"/>
    <w:rsid w:val="00083909"/>
    <w:rsid w:val="00085611"/>
    <w:rsid w:val="00086884"/>
    <w:rsid w:val="00087640"/>
    <w:rsid w:val="00090B31"/>
    <w:rsid w:val="00095B80"/>
    <w:rsid w:val="000C0508"/>
    <w:rsid w:val="000C3190"/>
    <w:rsid w:val="000C3906"/>
    <w:rsid w:val="000C586F"/>
    <w:rsid w:val="000D25A7"/>
    <w:rsid w:val="000D4651"/>
    <w:rsid w:val="000D5B37"/>
    <w:rsid w:val="000E27C5"/>
    <w:rsid w:val="000E2E1B"/>
    <w:rsid w:val="000E75DA"/>
    <w:rsid w:val="000F3145"/>
    <w:rsid w:val="000F793F"/>
    <w:rsid w:val="00104433"/>
    <w:rsid w:val="0011151B"/>
    <w:rsid w:val="00112DE6"/>
    <w:rsid w:val="00112F58"/>
    <w:rsid w:val="00117050"/>
    <w:rsid w:val="00122C65"/>
    <w:rsid w:val="00124A48"/>
    <w:rsid w:val="0013130F"/>
    <w:rsid w:val="00133EB2"/>
    <w:rsid w:val="0014302D"/>
    <w:rsid w:val="00153AF9"/>
    <w:rsid w:val="001711C7"/>
    <w:rsid w:val="00181277"/>
    <w:rsid w:val="00186D5B"/>
    <w:rsid w:val="00192CF2"/>
    <w:rsid w:val="001950EA"/>
    <w:rsid w:val="00195B1A"/>
    <w:rsid w:val="001A2BB6"/>
    <w:rsid w:val="001A373B"/>
    <w:rsid w:val="001A4BD4"/>
    <w:rsid w:val="001A7717"/>
    <w:rsid w:val="001B0472"/>
    <w:rsid w:val="001B57D6"/>
    <w:rsid w:val="001C087A"/>
    <w:rsid w:val="001C1B5A"/>
    <w:rsid w:val="001E4A45"/>
    <w:rsid w:val="001F2F15"/>
    <w:rsid w:val="00205934"/>
    <w:rsid w:val="00207B2F"/>
    <w:rsid w:val="00210E3E"/>
    <w:rsid w:val="00214577"/>
    <w:rsid w:val="00215561"/>
    <w:rsid w:val="002348DF"/>
    <w:rsid w:val="00235BD0"/>
    <w:rsid w:val="00263119"/>
    <w:rsid w:val="002659F2"/>
    <w:rsid w:val="00280CEC"/>
    <w:rsid w:val="00291410"/>
    <w:rsid w:val="0029542C"/>
    <w:rsid w:val="002A14F0"/>
    <w:rsid w:val="002A2AA3"/>
    <w:rsid w:val="002A4047"/>
    <w:rsid w:val="002A66C3"/>
    <w:rsid w:val="002B5B95"/>
    <w:rsid w:val="002C1D27"/>
    <w:rsid w:val="002C3E1E"/>
    <w:rsid w:val="002C58B3"/>
    <w:rsid w:val="002D4816"/>
    <w:rsid w:val="002E0C37"/>
    <w:rsid w:val="002F4EAC"/>
    <w:rsid w:val="002F5707"/>
    <w:rsid w:val="002F621E"/>
    <w:rsid w:val="002F7A76"/>
    <w:rsid w:val="00302ED0"/>
    <w:rsid w:val="003070C8"/>
    <w:rsid w:val="00310A3A"/>
    <w:rsid w:val="0031525E"/>
    <w:rsid w:val="00316860"/>
    <w:rsid w:val="003412D8"/>
    <w:rsid w:val="003448B6"/>
    <w:rsid w:val="00351455"/>
    <w:rsid w:val="00351586"/>
    <w:rsid w:val="00356FA4"/>
    <w:rsid w:val="00362AEA"/>
    <w:rsid w:val="00370404"/>
    <w:rsid w:val="00371600"/>
    <w:rsid w:val="0037194F"/>
    <w:rsid w:val="003807B7"/>
    <w:rsid w:val="00385FE4"/>
    <w:rsid w:val="0038640C"/>
    <w:rsid w:val="00387533"/>
    <w:rsid w:val="0039043B"/>
    <w:rsid w:val="00395061"/>
    <w:rsid w:val="003A2E82"/>
    <w:rsid w:val="003A3543"/>
    <w:rsid w:val="003A730F"/>
    <w:rsid w:val="003A7952"/>
    <w:rsid w:val="003B182A"/>
    <w:rsid w:val="003B1CCC"/>
    <w:rsid w:val="003B5745"/>
    <w:rsid w:val="003B7848"/>
    <w:rsid w:val="003C2582"/>
    <w:rsid w:val="003C35C2"/>
    <w:rsid w:val="003C5459"/>
    <w:rsid w:val="003D4D4B"/>
    <w:rsid w:val="003E00DE"/>
    <w:rsid w:val="003E1D31"/>
    <w:rsid w:val="003E3C1F"/>
    <w:rsid w:val="003F1DA1"/>
    <w:rsid w:val="003F75CF"/>
    <w:rsid w:val="003F7AE1"/>
    <w:rsid w:val="00400850"/>
    <w:rsid w:val="00400D35"/>
    <w:rsid w:val="00403534"/>
    <w:rsid w:val="00404004"/>
    <w:rsid w:val="0040410B"/>
    <w:rsid w:val="00404E5C"/>
    <w:rsid w:val="00413B12"/>
    <w:rsid w:val="00417FEF"/>
    <w:rsid w:val="00424A8D"/>
    <w:rsid w:val="004326CC"/>
    <w:rsid w:val="00432816"/>
    <w:rsid w:val="00433654"/>
    <w:rsid w:val="00437FB1"/>
    <w:rsid w:val="0044668B"/>
    <w:rsid w:val="0045340D"/>
    <w:rsid w:val="004543CF"/>
    <w:rsid w:val="00454538"/>
    <w:rsid w:val="00463601"/>
    <w:rsid w:val="00470DF1"/>
    <w:rsid w:val="0048484E"/>
    <w:rsid w:val="004849C6"/>
    <w:rsid w:val="00486531"/>
    <w:rsid w:val="00496458"/>
    <w:rsid w:val="00497C5C"/>
    <w:rsid w:val="004A2A0B"/>
    <w:rsid w:val="004C15D8"/>
    <w:rsid w:val="004C4F9C"/>
    <w:rsid w:val="004C62D7"/>
    <w:rsid w:val="004C6B3A"/>
    <w:rsid w:val="004D11D1"/>
    <w:rsid w:val="004D7905"/>
    <w:rsid w:val="004E1F77"/>
    <w:rsid w:val="004E1FA1"/>
    <w:rsid w:val="004F2A97"/>
    <w:rsid w:val="004F712E"/>
    <w:rsid w:val="005108FD"/>
    <w:rsid w:val="00511602"/>
    <w:rsid w:val="00513AD2"/>
    <w:rsid w:val="00513D19"/>
    <w:rsid w:val="00515EE7"/>
    <w:rsid w:val="00516AF7"/>
    <w:rsid w:val="00521719"/>
    <w:rsid w:val="005265EE"/>
    <w:rsid w:val="00537A7B"/>
    <w:rsid w:val="005501AB"/>
    <w:rsid w:val="00550534"/>
    <w:rsid w:val="0055329D"/>
    <w:rsid w:val="00553C1F"/>
    <w:rsid w:val="005571B4"/>
    <w:rsid w:val="005604CA"/>
    <w:rsid w:val="00560C94"/>
    <w:rsid w:val="00562F8C"/>
    <w:rsid w:val="0056366C"/>
    <w:rsid w:val="005741A9"/>
    <w:rsid w:val="005741E1"/>
    <w:rsid w:val="00582618"/>
    <w:rsid w:val="00593AD6"/>
    <w:rsid w:val="005953F8"/>
    <w:rsid w:val="005A2FAC"/>
    <w:rsid w:val="005B7675"/>
    <w:rsid w:val="005C3877"/>
    <w:rsid w:val="005C66B6"/>
    <w:rsid w:val="005D123B"/>
    <w:rsid w:val="005E4DB7"/>
    <w:rsid w:val="005E7617"/>
    <w:rsid w:val="005F29F8"/>
    <w:rsid w:val="005F4E0D"/>
    <w:rsid w:val="00604672"/>
    <w:rsid w:val="006050F7"/>
    <w:rsid w:val="00611AC1"/>
    <w:rsid w:val="006214E4"/>
    <w:rsid w:val="006308B9"/>
    <w:rsid w:val="00633C47"/>
    <w:rsid w:val="006345BD"/>
    <w:rsid w:val="006402B6"/>
    <w:rsid w:val="006520A0"/>
    <w:rsid w:val="006534B8"/>
    <w:rsid w:val="00653BA6"/>
    <w:rsid w:val="00667116"/>
    <w:rsid w:val="00671ACD"/>
    <w:rsid w:val="00673E76"/>
    <w:rsid w:val="00675FAB"/>
    <w:rsid w:val="00676E17"/>
    <w:rsid w:val="00677BE2"/>
    <w:rsid w:val="0068074C"/>
    <w:rsid w:val="00687386"/>
    <w:rsid w:val="00693CCF"/>
    <w:rsid w:val="00695C88"/>
    <w:rsid w:val="006A30D2"/>
    <w:rsid w:val="006A364C"/>
    <w:rsid w:val="006B1684"/>
    <w:rsid w:val="006B1F99"/>
    <w:rsid w:val="006B7466"/>
    <w:rsid w:val="006C4521"/>
    <w:rsid w:val="006C7083"/>
    <w:rsid w:val="006D0BE6"/>
    <w:rsid w:val="006F2EBA"/>
    <w:rsid w:val="006F5954"/>
    <w:rsid w:val="007079CE"/>
    <w:rsid w:val="00731BEF"/>
    <w:rsid w:val="00732772"/>
    <w:rsid w:val="00741FBC"/>
    <w:rsid w:val="00743A8E"/>
    <w:rsid w:val="00746EB3"/>
    <w:rsid w:val="00752792"/>
    <w:rsid w:val="00757E7A"/>
    <w:rsid w:val="007657D2"/>
    <w:rsid w:val="0076693C"/>
    <w:rsid w:val="00781260"/>
    <w:rsid w:val="007816BE"/>
    <w:rsid w:val="00787E72"/>
    <w:rsid w:val="00797C2A"/>
    <w:rsid w:val="007A3CBB"/>
    <w:rsid w:val="007A7CA3"/>
    <w:rsid w:val="007B28D6"/>
    <w:rsid w:val="007D3CDA"/>
    <w:rsid w:val="007D5089"/>
    <w:rsid w:val="007D5668"/>
    <w:rsid w:val="007D7E40"/>
    <w:rsid w:val="007F0C5A"/>
    <w:rsid w:val="007F64DF"/>
    <w:rsid w:val="0080125F"/>
    <w:rsid w:val="00805CD3"/>
    <w:rsid w:val="008112ED"/>
    <w:rsid w:val="00813EB0"/>
    <w:rsid w:val="00814A73"/>
    <w:rsid w:val="00820B3D"/>
    <w:rsid w:val="00822DBB"/>
    <w:rsid w:val="008437F5"/>
    <w:rsid w:val="0085133F"/>
    <w:rsid w:val="00856689"/>
    <w:rsid w:val="00857842"/>
    <w:rsid w:val="0086594A"/>
    <w:rsid w:val="0088021A"/>
    <w:rsid w:val="00880F97"/>
    <w:rsid w:val="008868C1"/>
    <w:rsid w:val="008A1C70"/>
    <w:rsid w:val="008B5AB3"/>
    <w:rsid w:val="008C2376"/>
    <w:rsid w:val="008C378F"/>
    <w:rsid w:val="008D3811"/>
    <w:rsid w:val="008E37F5"/>
    <w:rsid w:val="008F0489"/>
    <w:rsid w:val="008F4587"/>
    <w:rsid w:val="00904D5E"/>
    <w:rsid w:val="0090526B"/>
    <w:rsid w:val="00906B56"/>
    <w:rsid w:val="009330DA"/>
    <w:rsid w:val="00936697"/>
    <w:rsid w:val="00936932"/>
    <w:rsid w:val="009467DB"/>
    <w:rsid w:val="00955FA9"/>
    <w:rsid w:val="00956797"/>
    <w:rsid w:val="00960685"/>
    <w:rsid w:val="00962C21"/>
    <w:rsid w:val="009633E6"/>
    <w:rsid w:val="0097076C"/>
    <w:rsid w:val="00977006"/>
    <w:rsid w:val="009860D2"/>
    <w:rsid w:val="00996A6D"/>
    <w:rsid w:val="009A15C6"/>
    <w:rsid w:val="009B31D1"/>
    <w:rsid w:val="009B3252"/>
    <w:rsid w:val="009B59A0"/>
    <w:rsid w:val="009C1B84"/>
    <w:rsid w:val="009C3B5E"/>
    <w:rsid w:val="009C4539"/>
    <w:rsid w:val="009D2158"/>
    <w:rsid w:val="009D3BB3"/>
    <w:rsid w:val="009D7B5F"/>
    <w:rsid w:val="009D7CC6"/>
    <w:rsid w:val="009E2DAC"/>
    <w:rsid w:val="009F3C19"/>
    <w:rsid w:val="009F76B8"/>
    <w:rsid w:val="009F7A1D"/>
    <w:rsid w:val="00A0354F"/>
    <w:rsid w:val="00A13357"/>
    <w:rsid w:val="00A31227"/>
    <w:rsid w:val="00A41269"/>
    <w:rsid w:val="00A46265"/>
    <w:rsid w:val="00A4744F"/>
    <w:rsid w:val="00A50706"/>
    <w:rsid w:val="00A50A75"/>
    <w:rsid w:val="00A52134"/>
    <w:rsid w:val="00AB33CD"/>
    <w:rsid w:val="00AB4C1E"/>
    <w:rsid w:val="00AB6663"/>
    <w:rsid w:val="00AB7C80"/>
    <w:rsid w:val="00AC6524"/>
    <w:rsid w:val="00AC7A51"/>
    <w:rsid w:val="00AD0009"/>
    <w:rsid w:val="00AD3567"/>
    <w:rsid w:val="00AD496F"/>
    <w:rsid w:val="00AE45B5"/>
    <w:rsid w:val="00AE4649"/>
    <w:rsid w:val="00AF0076"/>
    <w:rsid w:val="00AF594A"/>
    <w:rsid w:val="00AF6AEA"/>
    <w:rsid w:val="00B07782"/>
    <w:rsid w:val="00B11877"/>
    <w:rsid w:val="00B11E7C"/>
    <w:rsid w:val="00B12B3F"/>
    <w:rsid w:val="00B138FC"/>
    <w:rsid w:val="00B32E25"/>
    <w:rsid w:val="00B376D5"/>
    <w:rsid w:val="00B37896"/>
    <w:rsid w:val="00B41AC5"/>
    <w:rsid w:val="00B4377B"/>
    <w:rsid w:val="00B462BF"/>
    <w:rsid w:val="00B4705E"/>
    <w:rsid w:val="00B62B89"/>
    <w:rsid w:val="00B67AC1"/>
    <w:rsid w:val="00B71134"/>
    <w:rsid w:val="00B711AA"/>
    <w:rsid w:val="00B778AA"/>
    <w:rsid w:val="00B83CEA"/>
    <w:rsid w:val="00B93D5D"/>
    <w:rsid w:val="00B958FD"/>
    <w:rsid w:val="00B96121"/>
    <w:rsid w:val="00BA00E5"/>
    <w:rsid w:val="00BA088C"/>
    <w:rsid w:val="00BB5FAD"/>
    <w:rsid w:val="00BB68BF"/>
    <w:rsid w:val="00BC7D49"/>
    <w:rsid w:val="00BD22C6"/>
    <w:rsid w:val="00BD5CF5"/>
    <w:rsid w:val="00BD7FD0"/>
    <w:rsid w:val="00BE0783"/>
    <w:rsid w:val="00BE2192"/>
    <w:rsid w:val="00BE377B"/>
    <w:rsid w:val="00BE5241"/>
    <w:rsid w:val="00BF117F"/>
    <w:rsid w:val="00BF6321"/>
    <w:rsid w:val="00BF72EC"/>
    <w:rsid w:val="00C03C3B"/>
    <w:rsid w:val="00C11997"/>
    <w:rsid w:val="00C20E72"/>
    <w:rsid w:val="00C22316"/>
    <w:rsid w:val="00C22905"/>
    <w:rsid w:val="00C33C6E"/>
    <w:rsid w:val="00C51F92"/>
    <w:rsid w:val="00C61D64"/>
    <w:rsid w:val="00C64AAD"/>
    <w:rsid w:val="00C71CC3"/>
    <w:rsid w:val="00C7411B"/>
    <w:rsid w:val="00C759D3"/>
    <w:rsid w:val="00C83FC6"/>
    <w:rsid w:val="00C921B4"/>
    <w:rsid w:val="00CA0836"/>
    <w:rsid w:val="00CA5C19"/>
    <w:rsid w:val="00CB0F66"/>
    <w:rsid w:val="00CD1652"/>
    <w:rsid w:val="00CD2A0F"/>
    <w:rsid w:val="00CD7569"/>
    <w:rsid w:val="00CE2AAA"/>
    <w:rsid w:val="00CE3C71"/>
    <w:rsid w:val="00CF2404"/>
    <w:rsid w:val="00CF4857"/>
    <w:rsid w:val="00CF60F7"/>
    <w:rsid w:val="00CF72D0"/>
    <w:rsid w:val="00D02A50"/>
    <w:rsid w:val="00D04986"/>
    <w:rsid w:val="00D10FDA"/>
    <w:rsid w:val="00D12B38"/>
    <w:rsid w:val="00D15D59"/>
    <w:rsid w:val="00D16A5B"/>
    <w:rsid w:val="00D2173C"/>
    <w:rsid w:val="00D260BD"/>
    <w:rsid w:val="00D350B6"/>
    <w:rsid w:val="00D37D8F"/>
    <w:rsid w:val="00D4036D"/>
    <w:rsid w:val="00D44CEE"/>
    <w:rsid w:val="00D545E2"/>
    <w:rsid w:val="00D568F8"/>
    <w:rsid w:val="00D6022E"/>
    <w:rsid w:val="00D6087E"/>
    <w:rsid w:val="00D61E13"/>
    <w:rsid w:val="00D87579"/>
    <w:rsid w:val="00D90CFE"/>
    <w:rsid w:val="00D97F49"/>
    <w:rsid w:val="00DA2677"/>
    <w:rsid w:val="00DA4DB6"/>
    <w:rsid w:val="00DA7ABF"/>
    <w:rsid w:val="00DB03F8"/>
    <w:rsid w:val="00DC1E0C"/>
    <w:rsid w:val="00DC69F5"/>
    <w:rsid w:val="00DD3B78"/>
    <w:rsid w:val="00DE12F6"/>
    <w:rsid w:val="00DF0FE9"/>
    <w:rsid w:val="00DF32D6"/>
    <w:rsid w:val="00DF4C55"/>
    <w:rsid w:val="00E016C8"/>
    <w:rsid w:val="00E0240F"/>
    <w:rsid w:val="00E10839"/>
    <w:rsid w:val="00E11EEE"/>
    <w:rsid w:val="00E20784"/>
    <w:rsid w:val="00E24537"/>
    <w:rsid w:val="00E27FBA"/>
    <w:rsid w:val="00E335A5"/>
    <w:rsid w:val="00E36863"/>
    <w:rsid w:val="00E4267D"/>
    <w:rsid w:val="00E42BF1"/>
    <w:rsid w:val="00E531B7"/>
    <w:rsid w:val="00E6243B"/>
    <w:rsid w:val="00E63B56"/>
    <w:rsid w:val="00E64B60"/>
    <w:rsid w:val="00E668C7"/>
    <w:rsid w:val="00E85EB8"/>
    <w:rsid w:val="00E867E3"/>
    <w:rsid w:val="00E90AE7"/>
    <w:rsid w:val="00E92A8F"/>
    <w:rsid w:val="00E96A71"/>
    <w:rsid w:val="00EA271E"/>
    <w:rsid w:val="00EA3023"/>
    <w:rsid w:val="00EA54BD"/>
    <w:rsid w:val="00EB2263"/>
    <w:rsid w:val="00EC05C9"/>
    <w:rsid w:val="00EC72C7"/>
    <w:rsid w:val="00ED6107"/>
    <w:rsid w:val="00EE6702"/>
    <w:rsid w:val="00F01FD8"/>
    <w:rsid w:val="00F04B3E"/>
    <w:rsid w:val="00F15F06"/>
    <w:rsid w:val="00F2386D"/>
    <w:rsid w:val="00F27096"/>
    <w:rsid w:val="00F353C5"/>
    <w:rsid w:val="00F40F34"/>
    <w:rsid w:val="00F412D8"/>
    <w:rsid w:val="00F46302"/>
    <w:rsid w:val="00F46EC0"/>
    <w:rsid w:val="00F5345F"/>
    <w:rsid w:val="00F62D04"/>
    <w:rsid w:val="00F67C1E"/>
    <w:rsid w:val="00F743A3"/>
    <w:rsid w:val="00F76A43"/>
    <w:rsid w:val="00F83A31"/>
    <w:rsid w:val="00F9467A"/>
    <w:rsid w:val="00F97AC3"/>
    <w:rsid w:val="00FA0D43"/>
    <w:rsid w:val="00FA0F31"/>
    <w:rsid w:val="00FA3C5B"/>
    <w:rsid w:val="00FB3BA4"/>
    <w:rsid w:val="00FB4528"/>
    <w:rsid w:val="00FB7E99"/>
    <w:rsid w:val="00FC1AD0"/>
    <w:rsid w:val="00FC2948"/>
    <w:rsid w:val="00FC30B4"/>
    <w:rsid w:val="00FD5425"/>
    <w:rsid w:val="00FD631F"/>
    <w:rsid w:val="00FE7A9D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16F17"/>
  <w15:docId w15:val="{380D08D1-B730-4407-89F8-B9A3F1CF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styleId="af1">
    <w:name w:val="List Paragraph"/>
    <w:basedOn w:val="a"/>
    <w:uiPriority w:val="34"/>
    <w:qFormat/>
    <w:rsid w:val="00D90CF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03BC0181E004104B48F9B1FC1F76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8D666-E9F0-4810-A702-E23546F3C152}"/>
      </w:docPartPr>
      <w:docPartBody>
        <w:p w:rsidR="000C4F25" w:rsidRDefault="00F5624D" w:rsidP="00F5624D">
          <w:pPr>
            <w:pStyle w:val="003BC0181E004104B48F9B1FC1F76B10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[Введите название документа]</w:t>
          </w:r>
        </w:p>
      </w:docPartBody>
    </w:docPart>
    <w:docPart>
      <w:docPartPr>
        <w:name w:val="63CF68CC0A804B8F8964C6B945A4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CD579-F5C1-41D8-8036-33D39241B464}"/>
      </w:docPartPr>
      <w:docPartBody>
        <w:p w:rsidR="000C4F25" w:rsidRDefault="00F5624D" w:rsidP="00F5624D">
          <w:pPr>
            <w:pStyle w:val="63CF68CC0A804B8F8964C6B945A42F0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24D"/>
    <w:rsid w:val="00004858"/>
    <w:rsid w:val="00040D37"/>
    <w:rsid w:val="00070F9C"/>
    <w:rsid w:val="0007292D"/>
    <w:rsid w:val="000C4F25"/>
    <w:rsid w:val="00112D1C"/>
    <w:rsid w:val="00221ED9"/>
    <w:rsid w:val="00223EDB"/>
    <w:rsid w:val="002743E0"/>
    <w:rsid w:val="003E4AD9"/>
    <w:rsid w:val="004A7906"/>
    <w:rsid w:val="00533F2A"/>
    <w:rsid w:val="00541B00"/>
    <w:rsid w:val="00657D6B"/>
    <w:rsid w:val="006654BA"/>
    <w:rsid w:val="00674514"/>
    <w:rsid w:val="006B587C"/>
    <w:rsid w:val="006B7D58"/>
    <w:rsid w:val="006E608F"/>
    <w:rsid w:val="00725F4A"/>
    <w:rsid w:val="008B7494"/>
    <w:rsid w:val="00A464F3"/>
    <w:rsid w:val="00C0454D"/>
    <w:rsid w:val="00C05731"/>
    <w:rsid w:val="00C2578A"/>
    <w:rsid w:val="00D629F0"/>
    <w:rsid w:val="00D712BB"/>
    <w:rsid w:val="00E316BF"/>
    <w:rsid w:val="00E65169"/>
    <w:rsid w:val="00EE42F6"/>
    <w:rsid w:val="00F5624D"/>
    <w:rsid w:val="00F6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3BC0181E004104B48F9B1FC1F76B10">
    <w:name w:val="003BC0181E004104B48F9B1FC1F76B10"/>
    <w:rsid w:val="00F5624D"/>
  </w:style>
  <w:style w:type="paragraph" w:customStyle="1" w:styleId="63CF68CC0A804B8F8964C6B945A42F01">
    <w:name w:val="63CF68CC0A804B8F8964C6B945A42F01"/>
    <w:rsid w:val="00F562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F54F3-3563-455E-9D7A-A0F69567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/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dc:title>
  <dc:creator>1163</dc:creator>
  <cp:lastModifiedBy>Ольга А. Голубцова</cp:lastModifiedBy>
  <cp:revision>3</cp:revision>
  <cp:lastPrinted>2021-06-18T09:25:00Z</cp:lastPrinted>
  <dcterms:created xsi:type="dcterms:W3CDTF">2021-07-09T13:11:00Z</dcterms:created>
  <dcterms:modified xsi:type="dcterms:W3CDTF">2021-07-12T07:40:00Z</dcterms:modified>
</cp:coreProperties>
</file>