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971DC" w14:textId="77777777" w:rsidR="00E506AC" w:rsidRPr="005D1787" w:rsidRDefault="00E506AC" w:rsidP="00E506AC">
      <w:pPr>
        <w:ind w:left="426" w:firstLine="0"/>
        <w:jc w:val="center"/>
        <w:rPr>
          <w:rFonts w:ascii="Times New Roman" w:hAnsi="Times New Roman" w:cs="Times New Roman"/>
          <w:b/>
          <w:iCs/>
          <w:szCs w:val="24"/>
        </w:rPr>
      </w:pPr>
    </w:p>
    <w:p w14:paraId="0B9BAABA" w14:textId="77777777" w:rsidR="00270CDF" w:rsidRPr="00270CDF" w:rsidRDefault="00270CDF" w:rsidP="00270CDF">
      <w:pPr>
        <w:ind w:left="426" w:firstLine="0"/>
        <w:jc w:val="right"/>
        <w:rPr>
          <w:rFonts w:ascii="Times New Roman" w:hAnsi="Times New Roman" w:cs="Times New Roman"/>
          <w:bCs/>
          <w:iCs/>
          <w:szCs w:val="24"/>
        </w:rPr>
      </w:pPr>
      <w:r w:rsidRPr="00270CDF">
        <w:rPr>
          <w:rFonts w:ascii="Times New Roman" w:hAnsi="Times New Roman" w:cs="Times New Roman"/>
          <w:bCs/>
          <w:iCs/>
          <w:szCs w:val="24"/>
        </w:rPr>
        <w:t>УТВЕРЖДЕНО</w:t>
      </w:r>
    </w:p>
    <w:p w14:paraId="6DF15126" w14:textId="77777777" w:rsidR="00270CDF" w:rsidRPr="00270CDF" w:rsidRDefault="00270CDF" w:rsidP="00270CDF">
      <w:pPr>
        <w:ind w:left="426" w:firstLine="0"/>
        <w:jc w:val="right"/>
        <w:rPr>
          <w:rFonts w:ascii="Times New Roman" w:hAnsi="Times New Roman" w:cs="Times New Roman"/>
          <w:bCs/>
          <w:iCs/>
          <w:szCs w:val="24"/>
        </w:rPr>
      </w:pPr>
      <w:r w:rsidRPr="00270CDF">
        <w:rPr>
          <w:rFonts w:ascii="Times New Roman" w:hAnsi="Times New Roman" w:cs="Times New Roman"/>
          <w:bCs/>
          <w:iCs/>
          <w:szCs w:val="24"/>
        </w:rPr>
        <w:t xml:space="preserve">Решением Правления СРО ААС </w:t>
      </w:r>
    </w:p>
    <w:p w14:paraId="4B6211F0" w14:textId="46F3A617" w:rsidR="00E506AC" w:rsidRDefault="00270CDF" w:rsidP="00270CDF">
      <w:pPr>
        <w:ind w:left="426" w:firstLine="0"/>
        <w:jc w:val="right"/>
        <w:rPr>
          <w:rFonts w:ascii="Times New Roman" w:hAnsi="Times New Roman" w:cs="Times New Roman"/>
          <w:bCs/>
          <w:iCs/>
          <w:szCs w:val="24"/>
        </w:rPr>
      </w:pPr>
      <w:r w:rsidRPr="00270CDF">
        <w:rPr>
          <w:rFonts w:ascii="Times New Roman" w:hAnsi="Times New Roman" w:cs="Times New Roman"/>
          <w:bCs/>
          <w:iCs/>
          <w:szCs w:val="24"/>
        </w:rPr>
        <w:t>от 12.09.2023 года (протокол № 639)</w:t>
      </w:r>
    </w:p>
    <w:p w14:paraId="0C378A63" w14:textId="77777777" w:rsidR="00270CDF" w:rsidRPr="00270CDF" w:rsidRDefault="00270CDF" w:rsidP="00270CDF">
      <w:pPr>
        <w:ind w:left="426" w:firstLine="0"/>
        <w:jc w:val="right"/>
        <w:rPr>
          <w:rFonts w:ascii="Times New Roman" w:hAnsi="Times New Roman" w:cs="Times New Roman"/>
          <w:bCs/>
          <w:iCs/>
          <w:szCs w:val="24"/>
        </w:rPr>
      </w:pPr>
    </w:p>
    <w:p w14:paraId="03BEBA09" w14:textId="77777777" w:rsidR="00270CDF" w:rsidRPr="005D1787" w:rsidRDefault="00270CDF" w:rsidP="00270CDF">
      <w:pPr>
        <w:ind w:left="426" w:firstLine="0"/>
        <w:jc w:val="center"/>
        <w:rPr>
          <w:rFonts w:ascii="Times New Roman" w:hAnsi="Times New Roman" w:cs="Times New Roman"/>
          <w:b/>
          <w:iCs/>
          <w:szCs w:val="24"/>
        </w:rPr>
      </w:pPr>
    </w:p>
    <w:p w14:paraId="0C56F856" w14:textId="77777777" w:rsidR="00E506AC" w:rsidRPr="005D1787" w:rsidRDefault="00E506AC" w:rsidP="00E506AC">
      <w:pPr>
        <w:ind w:left="426" w:firstLine="0"/>
        <w:jc w:val="center"/>
        <w:rPr>
          <w:rFonts w:ascii="Times New Roman" w:hAnsi="Times New Roman" w:cs="Times New Roman"/>
          <w:b/>
          <w:iCs/>
          <w:sz w:val="24"/>
          <w:szCs w:val="24"/>
        </w:rPr>
      </w:pPr>
      <w:r w:rsidRPr="005D1787">
        <w:rPr>
          <w:rFonts w:ascii="Times New Roman" w:hAnsi="Times New Roman" w:cs="Times New Roman"/>
          <w:b/>
          <w:iCs/>
          <w:szCs w:val="24"/>
        </w:rPr>
        <w:t>Комитет по стандартизации и м</w:t>
      </w:r>
      <w:r w:rsidRPr="005D1787">
        <w:rPr>
          <w:rFonts w:ascii="Times New Roman" w:hAnsi="Times New Roman" w:cs="Times New Roman"/>
          <w:b/>
          <w:iCs/>
          <w:sz w:val="24"/>
          <w:szCs w:val="24"/>
        </w:rPr>
        <w:t>етодологии учета и отчетности</w:t>
      </w:r>
    </w:p>
    <w:p w14:paraId="7F81AE0A" w14:textId="77777777" w:rsidR="00E506AC" w:rsidRPr="005D1787" w:rsidRDefault="00E506AC" w:rsidP="0014257C">
      <w:pPr>
        <w:ind w:firstLine="0"/>
        <w:jc w:val="center"/>
        <w:rPr>
          <w:rFonts w:ascii="Times New Roman" w:hAnsi="Times New Roman" w:cs="Times New Roman"/>
          <w:b/>
          <w:i/>
          <w:sz w:val="24"/>
          <w:szCs w:val="24"/>
        </w:rPr>
      </w:pPr>
    </w:p>
    <w:p w14:paraId="2CFEBBAE" w14:textId="77777777" w:rsidR="0014257C" w:rsidRPr="005D1787" w:rsidRDefault="0014257C" w:rsidP="0014257C">
      <w:pPr>
        <w:ind w:firstLine="0"/>
        <w:jc w:val="center"/>
        <w:rPr>
          <w:rFonts w:ascii="Times New Roman" w:hAnsi="Times New Roman" w:cs="Times New Roman"/>
          <w:sz w:val="24"/>
          <w:szCs w:val="24"/>
        </w:rPr>
      </w:pPr>
      <w:r w:rsidRPr="005D1787">
        <w:rPr>
          <w:rFonts w:ascii="Times New Roman" w:hAnsi="Times New Roman" w:cs="Times New Roman"/>
          <w:b/>
          <w:i/>
          <w:sz w:val="24"/>
          <w:szCs w:val="24"/>
        </w:rPr>
        <w:t>Вопросы и ответы по ФСБУ 6/2020</w:t>
      </w:r>
      <w:r w:rsidRPr="005D1787">
        <w:rPr>
          <w:rStyle w:val="a5"/>
          <w:rFonts w:ascii="Times New Roman" w:hAnsi="Times New Roman" w:cs="Times New Roman"/>
          <w:sz w:val="24"/>
          <w:szCs w:val="24"/>
        </w:rPr>
        <w:footnoteReference w:id="1"/>
      </w:r>
      <w:r w:rsidRPr="005D1787">
        <w:rPr>
          <w:rFonts w:ascii="Times New Roman" w:hAnsi="Times New Roman" w:cs="Times New Roman"/>
          <w:sz w:val="24"/>
          <w:szCs w:val="24"/>
        </w:rPr>
        <w:t xml:space="preserve">. </w:t>
      </w:r>
    </w:p>
    <w:p w14:paraId="4372DA67" w14:textId="77777777" w:rsidR="0014257C" w:rsidRPr="005D1787" w:rsidRDefault="0014257C" w:rsidP="006C4955">
      <w:pPr>
        <w:jc w:val="both"/>
        <w:rPr>
          <w:rFonts w:ascii="Times New Roman" w:hAnsi="Times New Roman" w:cs="Times New Roman"/>
          <w:sz w:val="24"/>
          <w:szCs w:val="24"/>
        </w:rPr>
      </w:pPr>
    </w:p>
    <w:p w14:paraId="2831733E" w14:textId="77777777" w:rsidR="00E506AC" w:rsidRPr="005D1787" w:rsidRDefault="00E506AC" w:rsidP="006D6512">
      <w:pPr>
        <w:jc w:val="both"/>
        <w:rPr>
          <w:rFonts w:ascii="Times New Roman" w:hAnsi="Times New Roman" w:cs="Times New Roman"/>
          <w:sz w:val="24"/>
          <w:szCs w:val="24"/>
        </w:rPr>
      </w:pPr>
      <w:r w:rsidRPr="005D1787">
        <w:rPr>
          <w:rFonts w:ascii="Times New Roman" w:hAnsi="Times New Roman" w:cs="Times New Roman"/>
          <w:sz w:val="24"/>
          <w:szCs w:val="24"/>
        </w:rPr>
        <w:t xml:space="preserve">Ответы на вопросы по применению требований </w:t>
      </w:r>
      <w:r w:rsidR="006D6512" w:rsidRPr="005D1787">
        <w:rPr>
          <w:rFonts w:ascii="Times New Roman" w:hAnsi="Times New Roman" w:cs="Times New Roman"/>
          <w:sz w:val="24"/>
          <w:szCs w:val="24"/>
        </w:rPr>
        <w:t>ФСБУ 6/2020</w:t>
      </w:r>
      <w:r w:rsidRPr="005D1787">
        <w:rPr>
          <w:rFonts w:ascii="Times New Roman" w:hAnsi="Times New Roman" w:cs="Times New Roman"/>
          <w:sz w:val="24"/>
          <w:szCs w:val="24"/>
        </w:rPr>
        <w:t xml:space="preserve"> были подготовлены Комитетом по стандартизации и методологии учету и отчетности для содействия членам СРО ААС в применении положений законодательства </w:t>
      </w:r>
      <w:r w:rsidR="006D6512" w:rsidRPr="005D1787">
        <w:rPr>
          <w:rFonts w:ascii="Times New Roman" w:hAnsi="Times New Roman" w:cs="Times New Roman"/>
          <w:sz w:val="24"/>
          <w:szCs w:val="24"/>
        </w:rPr>
        <w:t>5</w:t>
      </w:r>
      <w:r w:rsidRPr="005D1787">
        <w:rPr>
          <w:rFonts w:ascii="Times New Roman" w:hAnsi="Times New Roman" w:cs="Times New Roman"/>
          <w:sz w:val="24"/>
          <w:szCs w:val="24"/>
        </w:rPr>
        <w:t xml:space="preserve"> </w:t>
      </w:r>
      <w:r w:rsidR="006D6512" w:rsidRPr="005D1787">
        <w:rPr>
          <w:rFonts w:ascii="Times New Roman" w:hAnsi="Times New Roman" w:cs="Times New Roman"/>
          <w:sz w:val="24"/>
          <w:szCs w:val="24"/>
        </w:rPr>
        <w:t>октя</w:t>
      </w:r>
      <w:r w:rsidRPr="005D1787">
        <w:rPr>
          <w:rFonts w:ascii="Times New Roman" w:hAnsi="Times New Roman" w:cs="Times New Roman"/>
          <w:sz w:val="24"/>
          <w:szCs w:val="24"/>
        </w:rPr>
        <w:t xml:space="preserve">бря 2022 года, </w:t>
      </w:r>
      <w:r w:rsidR="006D6512" w:rsidRPr="005D1787">
        <w:rPr>
          <w:rFonts w:ascii="Times New Roman" w:hAnsi="Times New Roman" w:cs="Times New Roman"/>
          <w:sz w:val="24"/>
          <w:szCs w:val="24"/>
        </w:rPr>
        <w:t>дополнены 27</w:t>
      </w:r>
      <w:r w:rsidRPr="005D1787">
        <w:rPr>
          <w:rFonts w:ascii="Times New Roman" w:hAnsi="Times New Roman" w:cs="Times New Roman"/>
          <w:sz w:val="24"/>
          <w:szCs w:val="24"/>
        </w:rPr>
        <w:t xml:space="preserve"> </w:t>
      </w:r>
      <w:r w:rsidR="0023300E">
        <w:rPr>
          <w:rFonts w:ascii="Times New Roman" w:hAnsi="Times New Roman" w:cs="Times New Roman"/>
          <w:sz w:val="24"/>
          <w:szCs w:val="24"/>
        </w:rPr>
        <w:t>августа</w:t>
      </w:r>
      <w:r w:rsidRPr="005D1787">
        <w:rPr>
          <w:rFonts w:ascii="Times New Roman" w:hAnsi="Times New Roman" w:cs="Times New Roman"/>
          <w:sz w:val="24"/>
          <w:szCs w:val="24"/>
        </w:rPr>
        <w:t xml:space="preserve"> 2023 года и актуальны на эту дату.</w:t>
      </w:r>
    </w:p>
    <w:p w14:paraId="0C1ED27D" w14:textId="77777777" w:rsidR="0024664E" w:rsidRPr="005D1787" w:rsidRDefault="0024664E" w:rsidP="0024664E">
      <w:pPr>
        <w:jc w:val="both"/>
        <w:rPr>
          <w:rFonts w:ascii="Times New Roman" w:hAnsi="Times New Roman" w:cs="Times New Roman"/>
          <w:sz w:val="24"/>
          <w:szCs w:val="24"/>
        </w:rPr>
      </w:pPr>
      <w:r w:rsidRPr="005D1787">
        <w:rPr>
          <w:rFonts w:ascii="Times New Roman" w:hAnsi="Times New Roman" w:cs="Times New Roman"/>
          <w:sz w:val="24"/>
          <w:szCs w:val="24"/>
        </w:rPr>
        <w:t>Позиция Комитета СРО ААС не может рассматриваться как официальное толкование требований нормативных правовых актов. Позиция органов Федерального казначейства, Минфина России или суда по указанным вопросам может отличаться от позиции Комитета СРО ААС.</w:t>
      </w:r>
    </w:p>
    <w:p w14:paraId="157DCB65" w14:textId="77777777" w:rsidR="006433D6" w:rsidRPr="005D1787" w:rsidRDefault="006433D6" w:rsidP="006C4955">
      <w:pPr>
        <w:jc w:val="both"/>
        <w:rPr>
          <w:rFonts w:ascii="Times New Roman" w:hAnsi="Times New Roman" w:cs="Times New Roman"/>
          <w:sz w:val="24"/>
          <w:szCs w:val="24"/>
        </w:rPr>
      </w:pPr>
    </w:p>
    <w:p w14:paraId="15F0AE32" w14:textId="77777777" w:rsidR="006433D6" w:rsidRPr="005D1787" w:rsidRDefault="006433D6" w:rsidP="005D1787">
      <w:pPr>
        <w:pStyle w:val="1"/>
      </w:pPr>
      <w:r w:rsidRPr="005D1787">
        <w:t>Амортизация и срок полезного использования</w:t>
      </w:r>
    </w:p>
    <w:p w14:paraId="4D577919" w14:textId="77777777" w:rsidR="000A5286" w:rsidRPr="005D1787" w:rsidRDefault="000A5286" w:rsidP="005D1787">
      <w:pPr>
        <w:pStyle w:val="2"/>
      </w:pPr>
      <w:r w:rsidRPr="005D1787">
        <w:t xml:space="preserve">На конец отчетного периода необходимо пересматривать срок полезного использования и ликвидационную стоимость основных средств. Можно ли также пересмотреть </w:t>
      </w:r>
      <w:r w:rsidR="002A2B95" w:rsidRPr="005D1787">
        <w:t xml:space="preserve">срок полезного использования или </w:t>
      </w:r>
      <w:r w:rsidRPr="005D1787">
        <w:t>ликвидационную стоимость в середине года при наступлении обстоятельств, свидетельствующих о возможном изменении элементов амортизации (например, резко изменилась цена металлолома)?</w:t>
      </w:r>
    </w:p>
    <w:p w14:paraId="2FCD921E" w14:textId="77777777" w:rsidR="000A5286" w:rsidRPr="005D1787" w:rsidRDefault="000A5286" w:rsidP="000A5286">
      <w:pPr>
        <w:jc w:val="both"/>
        <w:rPr>
          <w:rFonts w:ascii="Times New Roman" w:hAnsi="Times New Roman" w:cs="Times New Roman"/>
          <w:sz w:val="24"/>
          <w:szCs w:val="24"/>
        </w:rPr>
      </w:pPr>
      <w:r w:rsidRPr="005D1787">
        <w:rPr>
          <w:rFonts w:ascii="Times New Roman" w:hAnsi="Times New Roman" w:cs="Times New Roman"/>
          <w:b/>
          <w:sz w:val="24"/>
          <w:szCs w:val="24"/>
        </w:rPr>
        <w:t>Ответ</w:t>
      </w:r>
      <w:r w:rsidRPr="005D1787">
        <w:rPr>
          <w:rFonts w:ascii="Times New Roman" w:hAnsi="Times New Roman" w:cs="Times New Roman"/>
          <w:sz w:val="24"/>
          <w:szCs w:val="24"/>
        </w:rPr>
        <w:t xml:space="preserve">. Да, такой пересмотр предусмотрен </w:t>
      </w:r>
      <w:r w:rsidR="005E59C0" w:rsidRPr="005D1787">
        <w:rPr>
          <w:rFonts w:ascii="Times New Roman" w:hAnsi="Times New Roman" w:cs="Times New Roman"/>
          <w:sz w:val="24"/>
          <w:szCs w:val="24"/>
        </w:rPr>
        <w:t>пунктом</w:t>
      </w:r>
      <w:r w:rsidRPr="005D1787">
        <w:rPr>
          <w:rFonts w:ascii="Times New Roman" w:hAnsi="Times New Roman" w:cs="Times New Roman"/>
          <w:sz w:val="24"/>
          <w:szCs w:val="24"/>
        </w:rPr>
        <w:t xml:space="preserve"> 37 ФСБУ 6/2020. Проверка элементов амортизации (срока полезного использования, ликвидационной стоимости и способа начисления амортизации) проводится в конце каждого отчетного года, а также при наступлении обстоятельств, свидетельствующих о возможном изменении элементов амортизации.</w:t>
      </w:r>
    </w:p>
    <w:p w14:paraId="7C6B6129" w14:textId="77777777" w:rsidR="00513C29" w:rsidRPr="005D1787" w:rsidRDefault="00513C29" w:rsidP="006C4955">
      <w:pPr>
        <w:jc w:val="both"/>
        <w:rPr>
          <w:rFonts w:ascii="Times New Roman" w:hAnsi="Times New Roman" w:cs="Times New Roman"/>
          <w:sz w:val="24"/>
          <w:szCs w:val="24"/>
        </w:rPr>
      </w:pPr>
    </w:p>
    <w:p w14:paraId="3E7B610C" w14:textId="77777777" w:rsidR="002A2B95" w:rsidRPr="005D1787" w:rsidRDefault="002A2B95" w:rsidP="005D1787">
      <w:pPr>
        <w:pStyle w:val="2"/>
      </w:pPr>
      <w:r w:rsidRPr="005D1787">
        <w:t>С какой периодичностью следует восстанавливать амортизацию объектов основных средств</w:t>
      </w:r>
      <w:r w:rsidR="000A120E" w:rsidRPr="005D1787">
        <w:t>, по которым полностью начислена амортизация</w:t>
      </w:r>
      <w:r w:rsidRPr="005D1787">
        <w:t>?</w:t>
      </w:r>
    </w:p>
    <w:p w14:paraId="1E46ECA4" w14:textId="77777777" w:rsidR="002A2B95" w:rsidRPr="005D1787" w:rsidRDefault="002A2B95" w:rsidP="002A2B95">
      <w:pPr>
        <w:widowControl/>
        <w:autoSpaceDE w:val="0"/>
        <w:autoSpaceDN w:val="0"/>
        <w:adjustRightInd w:val="0"/>
        <w:jc w:val="both"/>
        <w:rPr>
          <w:rFonts w:ascii="Times New Roman" w:hAnsi="Times New Roman" w:cs="Times New Roman"/>
          <w:sz w:val="24"/>
          <w:szCs w:val="24"/>
        </w:rPr>
      </w:pPr>
      <w:r w:rsidRPr="005D1787">
        <w:rPr>
          <w:rFonts w:ascii="Times New Roman" w:hAnsi="Times New Roman" w:cs="Times New Roman"/>
          <w:b/>
          <w:sz w:val="24"/>
          <w:szCs w:val="24"/>
        </w:rPr>
        <w:t>Ответ</w:t>
      </w:r>
      <w:r w:rsidRPr="005D1787">
        <w:rPr>
          <w:rFonts w:ascii="Times New Roman" w:hAnsi="Times New Roman" w:cs="Times New Roman"/>
          <w:sz w:val="24"/>
          <w:szCs w:val="24"/>
        </w:rPr>
        <w:t xml:space="preserve">. </w:t>
      </w:r>
      <w:r w:rsidR="008C5E6B" w:rsidRPr="005D1787">
        <w:rPr>
          <w:rFonts w:ascii="Times New Roman" w:hAnsi="Times New Roman" w:cs="Times New Roman"/>
          <w:sz w:val="24"/>
          <w:szCs w:val="24"/>
        </w:rPr>
        <w:t>Восстановление амортизации осуществляется только в связи с переходом на ФСБУ 6/2020, описанном в разделе VI ФСБУ 6/2020.</w:t>
      </w:r>
    </w:p>
    <w:p w14:paraId="21F11CE8" w14:textId="77777777" w:rsidR="002A2B95" w:rsidRPr="005D1787" w:rsidRDefault="002A2B95" w:rsidP="002A2B95">
      <w:pPr>
        <w:widowControl/>
        <w:autoSpaceDE w:val="0"/>
        <w:autoSpaceDN w:val="0"/>
        <w:adjustRightInd w:val="0"/>
        <w:jc w:val="both"/>
        <w:rPr>
          <w:rFonts w:ascii="Times New Roman" w:hAnsi="Times New Roman" w:cs="Times New Roman"/>
          <w:sz w:val="24"/>
          <w:szCs w:val="24"/>
        </w:rPr>
      </w:pPr>
      <w:r w:rsidRPr="005D1787">
        <w:rPr>
          <w:rFonts w:ascii="Times New Roman" w:hAnsi="Times New Roman" w:cs="Times New Roman"/>
          <w:sz w:val="24"/>
          <w:szCs w:val="24"/>
        </w:rPr>
        <w:t>После перехода на ФСБУ 6/2020 срок полезного использования определяется при признании этого объекта в бухгалтерском учете и подлежит проверке на соответствие условиям использования объекта основных средств в соответствии с</w:t>
      </w:r>
      <w:r w:rsidR="005E59C0" w:rsidRPr="005D1787">
        <w:rPr>
          <w:rFonts w:ascii="Times New Roman" w:hAnsi="Times New Roman" w:cs="Times New Roman"/>
          <w:sz w:val="24"/>
          <w:szCs w:val="24"/>
        </w:rPr>
        <w:t xml:space="preserve"> пунктом</w:t>
      </w:r>
      <w:r w:rsidRPr="005D1787">
        <w:rPr>
          <w:rFonts w:ascii="Times New Roman" w:hAnsi="Times New Roman" w:cs="Times New Roman"/>
          <w:sz w:val="24"/>
          <w:szCs w:val="24"/>
        </w:rPr>
        <w:t xml:space="preserve"> 37 ФСБУ 6/2020. Такая проверка проводится в конце каждого отчетного года, а также при наступлении обстоятельств, свидетельствующих о возможном изменении срока полезного использования. Уточнение срока полезного использования отражается перспективно, </w:t>
      </w:r>
      <w:r w:rsidR="007539B6" w:rsidRPr="005D1787">
        <w:rPr>
          <w:rFonts w:ascii="Times New Roman" w:hAnsi="Times New Roman" w:cs="Times New Roman"/>
          <w:sz w:val="24"/>
          <w:szCs w:val="24"/>
        </w:rPr>
        <w:t xml:space="preserve">следовательно, величина накопленной амортизации изменению не подлежит, </w:t>
      </w:r>
      <w:r w:rsidRPr="005D1787">
        <w:rPr>
          <w:rFonts w:ascii="Times New Roman" w:hAnsi="Times New Roman" w:cs="Times New Roman"/>
          <w:sz w:val="24"/>
          <w:szCs w:val="24"/>
        </w:rPr>
        <w:t>при этом остаточная стоимость объекта основных средств амортизируется на оставшийся срок полезного использования.</w:t>
      </w:r>
    </w:p>
    <w:p w14:paraId="39EEB524" w14:textId="77777777" w:rsidR="002A2B95" w:rsidRPr="005D1787" w:rsidRDefault="002A2B95" w:rsidP="002A2B95">
      <w:pPr>
        <w:widowControl/>
        <w:autoSpaceDE w:val="0"/>
        <w:autoSpaceDN w:val="0"/>
        <w:adjustRightInd w:val="0"/>
        <w:jc w:val="both"/>
        <w:rPr>
          <w:rFonts w:ascii="Times New Roman" w:hAnsi="Times New Roman" w:cs="Times New Roman"/>
          <w:sz w:val="24"/>
          <w:szCs w:val="24"/>
        </w:rPr>
      </w:pPr>
    </w:p>
    <w:p w14:paraId="15A7FD26" w14:textId="77777777" w:rsidR="002A2B95" w:rsidRPr="005D1787" w:rsidRDefault="002A2B95" w:rsidP="005D1787">
      <w:pPr>
        <w:pStyle w:val="2"/>
      </w:pPr>
      <w:r w:rsidRPr="005D1787">
        <w:lastRenderedPageBreak/>
        <w:t>При наличии у организации на балансе объектов основных средств</w:t>
      </w:r>
      <w:r w:rsidR="000A120E" w:rsidRPr="005D1787">
        <w:t>, по которым полностью начислена амортизация</w:t>
      </w:r>
      <w:r w:rsidRPr="005D1787">
        <w:t xml:space="preserve">, </w:t>
      </w:r>
      <w:r w:rsidR="000A120E" w:rsidRPr="005D1787">
        <w:t xml:space="preserve">но </w:t>
      </w:r>
      <w:r w:rsidRPr="005D1787">
        <w:t>которые продолжают использоваться, необходимо ли изменить значение элементов амортизации? Если да, то каких</w:t>
      </w:r>
      <w:r w:rsidR="009A55A0" w:rsidRPr="005D1787">
        <w:t xml:space="preserve"> элементов</w:t>
      </w:r>
      <w:r w:rsidRPr="005D1787">
        <w:t>, в каком порядке и на каком основании?</w:t>
      </w:r>
    </w:p>
    <w:p w14:paraId="68A750D3" w14:textId="77777777" w:rsidR="002A7415" w:rsidRPr="005D1787" w:rsidRDefault="002A2B95" w:rsidP="002A2B95">
      <w:pPr>
        <w:jc w:val="both"/>
        <w:rPr>
          <w:rFonts w:ascii="Times New Roman" w:hAnsi="Times New Roman" w:cs="Times New Roman"/>
          <w:sz w:val="24"/>
          <w:szCs w:val="24"/>
        </w:rPr>
      </w:pPr>
      <w:r w:rsidRPr="005D1787">
        <w:rPr>
          <w:rFonts w:ascii="Times New Roman" w:hAnsi="Times New Roman" w:cs="Times New Roman"/>
          <w:b/>
          <w:sz w:val="24"/>
          <w:szCs w:val="24"/>
        </w:rPr>
        <w:t>Ответ</w:t>
      </w:r>
      <w:r w:rsidRPr="005D1787">
        <w:rPr>
          <w:rFonts w:ascii="Times New Roman" w:hAnsi="Times New Roman" w:cs="Times New Roman"/>
          <w:sz w:val="24"/>
          <w:szCs w:val="24"/>
        </w:rPr>
        <w:t xml:space="preserve">. </w:t>
      </w:r>
      <w:r w:rsidR="003E11B7" w:rsidRPr="005D1787">
        <w:rPr>
          <w:rFonts w:ascii="Times New Roman" w:hAnsi="Times New Roman" w:cs="Times New Roman"/>
          <w:sz w:val="24"/>
          <w:szCs w:val="24"/>
        </w:rPr>
        <w:t xml:space="preserve">Наличие на балансе объектов основных средств, по которым полностью начислена амортизация, может свидетельствовать о неправильном определении срока их полезного использования. </w:t>
      </w:r>
    </w:p>
    <w:p w14:paraId="75D4AD6E" w14:textId="77777777" w:rsidR="00397C17" w:rsidRPr="005D1787" w:rsidRDefault="002A7415" w:rsidP="002A2B95">
      <w:pPr>
        <w:jc w:val="both"/>
        <w:rPr>
          <w:rFonts w:ascii="Times New Roman" w:hAnsi="Times New Roman" w:cs="Times New Roman"/>
          <w:sz w:val="24"/>
          <w:szCs w:val="24"/>
        </w:rPr>
      </w:pPr>
      <w:r w:rsidRPr="005D1787">
        <w:rPr>
          <w:rFonts w:ascii="Times New Roman" w:hAnsi="Times New Roman" w:cs="Times New Roman"/>
          <w:sz w:val="24"/>
          <w:szCs w:val="24"/>
        </w:rPr>
        <w:t xml:space="preserve">Корректировка срока полезного использования, согласно ФСБУ 6/2020, возможна при переходе на ФСБУ 6/2020, а также на основании проверки на соответствие условиям использования объекта основных средств, которая проводится в конце каждого отчетного года, а также при наступлении обстоятельств, свидетельствующих о возможном изменении срока полезного использования. </w:t>
      </w:r>
    </w:p>
    <w:p w14:paraId="7B0E3BAF" w14:textId="77777777" w:rsidR="00B7214D" w:rsidRPr="005D1787" w:rsidRDefault="002A7415" w:rsidP="006C4955">
      <w:pPr>
        <w:jc w:val="both"/>
        <w:rPr>
          <w:rFonts w:ascii="Times New Roman" w:hAnsi="Times New Roman" w:cs="Times New Roman"/>
          <w:sz w:val="24"/>
          <w:szCs w:val="24"/>
        </w:rPr>
      </w:pPr>
      <w:r w:rsidRPr="005D1787">
        <w:rPr>
          <w:rFonts w:ascii="Times New Roman" w:hAnsi="Times New Roman" w:cs="Times New Roman"/>
          <w:sz w:val="24"/>
          <w:szCs w:val="24"/>
        </w:rPr>
        <w:t>Элементы амортизации представляют собой оценочные значения, и их изменения должны признаваться в бухгалтерском учете перспективно в соответствии с</w:t>
      </w:r>
      <w:r w:rsidR="005D0850" w:rsidRPr="005D1787">
        <w:rPr>
          <w:rFonts w:ascii="Times New Roman" w:hAnsi="Times New Roman" w:cs="Times New Roman"/>
          <w:sz w:val="24"/>
          <w:szCs w:val="24"/>
        </w:rPr>
        <w:t xml:space="preserve"> Положением по бухгалтерскому учету </w:t>
      </w:r>
      <w:r w:rsidR="00190336" w:rsidRPr="005D1787">
        <w:rPr>
          <w:rFonts w:ascii="Times New Roman" w:hAnsi="Times New Roman" w:cs="Times New Roman"/>
          <w:sz w:val="24"/>
          <w:szCs w:val="24"/>
        </w:rPr>
        <w:t>«</w:t>
      </w:r>
      <w:r w:rsidR="005D0850" w:rsidRPr="005D1787">
        <w:rPr>
          <w:rFonts w:ascii="Times New Roman" w:hAnsi="Times New Roman" w:cs="Times New Roman"/>
          <w:sz w:val="24"/>
          <w:szCs w:val="24"/>
        </w:rPr>
        <w:t>Изменения оценочных значений</w:t>
      </w:r>
      <w:r w:rsidR="00190336" w:rsidRPr="005D1787">
        <w:rPr>
          <w:rFonts w:ascii="Times New Roman" w:hAnsi="Times New Roman" w:cs="Times New Roman"/>
          <w:sz w:val="24"/>
          <w:szCs w:val="24"/>
        </w:rPr>
        <w:t>»</w:t>
      </w:r>
      <w:r w:rsidRPr="005D1787">
        <w:rPr>
          <w:rFonts w:ascii="Times New Roman" w:hAnsi="Times New Roman" w:cs="Times New Roman"/>
          <w:sz w:val="24"/>
          <w:szCs w:val="24"/>
        </w:rPr>
        <w:t xml:space="preserve"> ПБУ 21/2008</w:t>
      </w:r>
      <w:r w:rsidRPr="005D1787">
        <w:rPr>
          <w:rStyle w:val="a5"/>
          <w:rFonts w:ascii="Times New Roman" w:hAnsi="Times New Roman" w:cs="Times New Roman"/>
          <w:sz w:val="24"/>
          <w:szCs w:val="24"/>
        </w:rPr>
        <w:footnoteReference w:id="2"/>
      </w:r>
      <w:r w:rsidRPr="005D1787">
        <w:rPr>
          <w:rFonts w:ascii="Times New Roman" w:hAnsi="Times New Roman" w:cs="Times New Roman"/>
          <w:sz w:val="24"/>
          <w:szCs w:val="24"/>
        </w:rPr>
        <w:t>.</w:t>
      </w:r>
      <w:r w:rsidR="00B7214D" w:rsidRPr="005D1787">
        <w:rPr>
          <w:rFonts w:ascii="Times New Roman" w:hAnsi="Times New Roman" w:cs="Times New Roman"/>
          <w:sz w:val="24"/>
          <w:szCs w:val="24"/>
        </w:rPr>
        <w:t xml:space="preserve"> Основаниями для изменения элементов амортизации могут быть изменение условий использования объекта основных средств, появление новой информации в отношении существующего положения дел в организации, ожидаемых будущих выгод и обязательств. </w:t>
      </w:r>
    </w:p>
    <w:p w14:paraId="6C14A9F9" w14:textId="77777777" w:rsidR="00397C17" w:rsidRPr="005D1787" w:rsidRDefault="00397C17" w:rsidP="00397C17">
      <w:pPr>
        <w:jc w:val="both"/>
        <w:rPr>
          <w:rFonts w:ascii="Times New Roman" w:hAnsi="Times New Roman" w:cs="Times New Roman"/>
          <w:sz w:val="24"/>
          <w:szCs w:val="24"/>
        </w:rPr>
      </w:pPr>
      <w:r w:rsidRPr="005D1787">
        <w:rPr>
          <w:rFonts w:ascii="Times New Roman" w:hAnsi="Times New Roman" w:cs="Times New Roman"/>
          <w:sz w:val="24"/>
          <w:szCs w:val="24"/>
        </w:rPr>
        <w:t xml:space="preserve">Величина накопленной амортизации может быть скорректирована только при </w:t>
      </w:r>
      <w:r w:rsidR="00E915ED" w:rsidRPr="005D1787">
        <w:rPr>
          <w:rFonts w:ascii="Times New Roman" w:hAnsi="Times New Roman" w:cs="Times New Roman"/>
          <w:sz w:val="24"/>
          <w:szCs w:val="24"/>
        </w:rPr>
        <w:t xml:space="preserve">переходе </w:t>
      </w:r>
      <w:proofErr w:type="gramStart"/>
      <w:r w:rsidR="00E915ED" w:rsidRPr="005D1787">
        <w:rPr>
          <w:rFonts w:ascii="Times New Roman" w:hAnsi="Times New Roman" w:cs="Times New Roman"/>
          <w:sz w:val="24"/>
          <w:szCs w:val="24"/>
        </w:rPr>
        <w:t xml:space="preserve">на </w:t>
      </w:r>
      <w:r w:rsidRPr="005D1787">
        <w:rPr>
          <w:rFonts w:ascii="Times New Roman" w:hAnsi="Times New Roman" w:cs="Times New Roman"/>
          <w:sz w:val="24"/>
          <w:szCs w:val="24"/>
        </w:rPr>
        <w:t xml:space="preserve"> ФСБУ</w:t>
      </w:r>
      <w:proofErr w:type="gramEnd"/>
      <w:r w:rsidRPr="005D1787">
        <w:rPr>
          <w:rFonts w:ascii="Times New Roman" w:hAnsi="Times New Roman" w:cs="Times New Roman"/>
          <w:sz w:val="24"/>
          <w:szCs w:val="24"/>
        </w:rPr>
        <w:t xml:space="preserve"> 6/2020.</w:t>
      </w:r>
    </w:p>
    <w:p w14:paraId="6FC9A9F8" w14:textId="77777777" w:rsidR="002A2B95" w:rsidRPr="005D1787" w:rsidRDefault="00B7214D" w:rsidP="006C4955">
      <w:pPr>
        <w:jc w:val="both"/>
        <w:rPr>
          <w:rFonts w:ascii="Times New Roman" w:hAnsi="Times New Roman" w:cs="Times New Roman"/>
          <w:sz w:val="24"/>
          <w:szCs w:val="24"/>
        </w:rPr>
      </w:pPr>
      <w:r w:rsidRPr="005D1787">
        <w:rPr>
          <w:rFonts w:ascii="Times New Roman" w:hAnsi="Times New Roman" w:cs="Times New Roman"/>
          <w:sz w:val="24"/>
          <w:szCs w:val="24"/>
        </w:rPr>
        <w:t>Исправление ошибки в оценке элементов амортизации не является изменением оценочных значени</w:t>
      </w:r>
      <w:r w:rsidR="00397C17" w:rsidRPr="005D1787">
        <w:rPr>
          <w:rFonts w:ascii="Times New Roman" w:hAnsi="Times New Roman" w:cs="Times New Roman"/>
          <w:sz w:val="24"/>
          <w:szCs w:val="24"/>
        </w:rPr>
        <w:t>й</w:t>
      </w:r>
      <w:r w:rsidRPr="005D1787">
        <w:rPr>
          <w:rFonts w:ascii="Times New Roman" w:hAnsi="Times New Roman" w:cs="Times New Roman"/>
          <w:sz w:val="24"/>
          <w:szCs w:val="24"/>
        </w:rPr>
        <w:t xml:space="preserve"> и должно отражаться </w:t>
      </w:r>
      <w:r w:rsidR="00C56F2C" w:rsidRPr="005D1787">
        <w:rPr>
          <w:rFonts w:ascii="Times New Roman" w:hAnsi="Times New Roman" w:cs="Times New Roman"/>
          <w:sz w:val="24"/>
          <w:szCs w:val="24"/>
        </w:rPr>
        <w:t xml:space="preserve">в бухгалтерском учете и отчетности в соответствии с требованиями </w:t>
      </w:r>
      <w:r w:rsidR="005D0850" w:rsidRPr="005D1787">
        <w:rPr>
          <w:rFonts w:ascii="Times New Roman" w:hAnsi="Times New Roman" w:cs="Times New Roman"/>
          <w:sz w:val="24"/>
          <w:szCs w:val="24"/>
        </w:rPr>
        <w:t xml:space="preserve">Положением по бухгалтерскому учету </w:t>
      </w:r>
      <w:r w:rsidR="00190336" w:rsidRPr="005D1787">
        <w:rPr>
          <w:rFonts w:ascii="Times New Roman" w:hAnsi="Times New Roman" w:cs="Times New Roman"/>
          <w:sz w:val="24"/>
          <w:szCs w:val="24"/>
        </w:rPr>
        <w:t>«</w:t>
      </w:r>
      <w:r w:rsidR="005D0850" w:rsidRPr="005D1787">
        <w:rPr>
          <w:rFonts w:ascii="Times New Roman" w:hAnsi="Times New Roman" w:cs="Times New Roman"/>
          <w:sz w:val="24"/>
          <w:szCs w:val="24"/>
        </w:rPr>
        <w:t>Исправление ошибок в бухгалтерском учете и отчетности</w:t>
      </w:r>
      <w:r w:rsidR="00190336" w:rsidRPr="005D1787">
        <w:rPr>
          <w:rFonts w:ascii="Times New Roman" w:hAnsi="Times New Roman" w:cs="Times New Roman"/>
          <w:sz w:val="24"/>
          <w:szCs w:val="24"/>
        </w:rPr>
        <w:t>»</w:t>
      </w:r>
      <w:r w:rsidR="005D0850" w:rsidRPr="005D1787">
        <w:rPr>
          <w:rFonts w:ascii="Times New Roman" w:hAnsi="Times New Roman" w:cs="Times New Roman"/>
          <w:sz w:val="24"/>
          <w:szCs w:val="24"/>
        </w:rPr>
        <w:t xml:space="preserve"> </w:t>
      </w:r>
      <w:r w:rsidR="00C56F2C" w:rsidRPr="005D1787">
        <w:rPr>
          <w:rFonts w:ascii="Times New Roman" w:hAnsi="Times New Roman" w:cs="Times New Roman"/>
          <w:sz w:val="24"/>
          <w:szCs w:val="24"/>
        </w:rPr>
        <w:t>ПБУ 22/2010</w:t>
      </w:r>
      <w:r w:rsidR="00C56F2C" w:rsidRPr="005D1787">
        <w:rPr>
          <w:rStyle w:val="a5"/>
          <w:rFonts w:ascii="Times New Roman" w:hAnsi="Times New Roman" w:cs="Times New Roman"/>
          <w:sz w:val="24"/>
          <w:szCs w:val="24"/>
        </w:rPr>
        <w:footnoteReference w:id="3"/>
      </w:r>
      <w:r w:rsidR="00C56F2C" w:rsidRPr="005D1787">
        <w:rPr>
          <w:rFonts w:ascii="Times New Roman" w:hAnsi="Times New Roman" w:cs="Times New Roman"/>
          <w:sz w:val="24"/>
          <w:szCs w:val="24"/>
        </w:rPr>
        <w:t>.</w:t>
      </w:r>
    </w:p>
    <w:p w14:paraId="268A7A51" w14:textId="77777777" w:rsidR="005E5EBC" w:rsidRPr="005D1787" w:rsidRDefault="005E5EBC" w:rsidP="006C4955">
      <w:pPr>
        <w:jc w:val="both"/>
        <w:rPr>
          <w:rFonts w:ascii="Times New Roman" w:hAnsi="Times New Roman" w:cs="Times New Roman"/>
          <w:sz w:val="24"/>
          <w:szCs w:val="24"/>
        </w:rPr>
      </w:pPr>
    </w:p>
    <w:p w14:paraId="29834C92" w14:textId="77777777" w:rsidR="005E5EBC" w:rsidRPr="005D1787" w:rsidRDefault="005E5EBC" w:rsidP="005D1787">
      <w:pPr>
        <w:pStyle w:val="2"/>
      </w:pPr>
      <w:r w:rsidRPr="005D1787">
        <w:t xml:space="preserve">Как определить срок полезного использования объектов основных средств? </w:t>
      </w:r>
    </w:p>
    <w:p w14:paraId="2D1D3A08" w14:textId="77777777" w:rsidR="002A2B95" w:rsidRPr="005D1787" w:rsidRDefault="005E5EBC" w:rsidP="005E5EBC">
      <w:pPr>
        <w:jc w:val="both"/>
        <w:rPr>
          <w:rFonts w:ascii="Times New Roman" w:hAnsi="Times New Roman" w:cs="Times New Roman"/>
          <w:sz w:val="24"/>
          <w:szCs w:val="24"/>
        </w:rPr>
      </w:pPr>
      <w:r w:rsidRPr="005D1787">
        <w:rPr>
          <w:rFonts w:ascii="Times New Roman" w:hAnsi="Times New Roman" w:cs="Times New Roman"/>
          <w:b/>
          <w:sz w:val="24"/>
          <w:szCs w:val="24"/>
        </w:rPr>
        <w:t>Ответ</w:t>
      </w:r>
      <w:r w:rsidRPr="005D1787">
        <w:rPr>
          <w:rFonts w:ascii="Times New Roman" w:hAnsi="Times New Roman" w:cs="Times New Roman"/>
          <w:sz w:val="24"/>
          <w:szCs w:val="24"/>
        </w:rPr>
        <w:t xml:space="preserve">. </w:t>
      </w:r>
      <w:r w:rsidR="00887D29" w:rsidRPr="005D1787">
        <w:rPr>
          <w:rFonts w:ascii="Times New Roman" w:hAnsi="Times New Roman" w:cs="Times New Roman"/>
          <w:sz w:val="24"/>
          <w:szCs w:val="24"/>
        </w:rPr>
        <w:t xml:space="preserve">Сроки полезного использования устанавливаются организацией на основании оценки периода, в течение которого использование объекта основных средств будет приносить экономические выгоды организации или количества продукции (объема работ в натуральном выражении), которое организация ожидает получить от использования объекта основных средств. </w:t>
      </w:r>
      <w:r w:rsidR="00BF4A6F" w:rsidRPr="005D1787">
        <w:rPr>
          <w:rFonts w:ascii="Times New Roman" w:hAnsi="Times New Roman" w:cs="Times New Roman"/>
          <w:sz w:val="24"/>
          <w:szCs w:val="24"/>
        </w:rPr>
        <w:t>Срок полезного использования обычно оценивается на основании прошлого опыта организации с уче</w:t>
      </w:r>
      <w:r w:rsidRPr="005D1787">
        <w:rPr>
          <w:rFonts w:ascii="Times New Roman" w:hAnsi="Times New Roman" w:cs="Times New Roman"/>
          <w:sz w:val="24"/>
          <w:szCs w:val="24"/>
        </w:rPr>
        <w:t>том фактически</w:t>
      </w:r>
      <w:r w:rsidR="00BF4A6F" w:rsidRPr="005D1787">
        <w:rPr>
          <w:rFonts w:ascii="Times New Roman" w:hAnsi="Times New Roman" w:cs="Times New Roman"/>
          <w:sz w:val="24"/>
          <w:szCs w:val="24"/>
        </w:rPr>
        <w:t>х</w:t>
      </w:r>
      <w:r w:rsidRPr="005D1787">
        <w:rPr>
          <w:rFonts w:ascii="Times New Roman" w:hAnsi="Times New Roman" w:cs="Times New Roman"/>
          <w:sz w:val="24"/>
          <w:szCs w:val="24"/>
        </w:rPr>
        <w:t xml:space="preserve"> условий </w:t>
      </w:r>
      <w:r w:rsidR="00BF4A6F" w:rsidRPr="005D1787">
        <w:rPr>
          <w:rFonts w:ascii="Times New Roman" w:hAnsi="Times New Roman" w:cs="Times New Roman"/>
          <w:sz w:val="24"/>
          <w:szCs w:val="24"/>
        </w:rPr>
        <w:t>использования объекта, технических паспортов, рекомендаций производителей, технических характеристик</w:t>
      </w:r>
      <w:r w:rsidR="00FE5BDC" w:rsidRPr="005D1787">
        <w:rPr>
          <w:rFonts w:ascii="Times New Roman" w:hAnsi="Times New Roman" w:cs="Times New Roman"/>
          <w:sz w:val="24"/>
          <w:szCs w:val="24"/>
        </w:rPr>
        <w:t xml:space="preserve"> в соответствии с </w:t>
      </w:r>
      <w:r w:rsidR="005E59C0" w:rsidRPr="005D1787">
        <w:rPr>
          <w:rFonts w:ascii="Times New Roman" w:hAnsi="Times New Roman" w:cs="Times New Roman"/>
          <w:sz w:val="24"/>
          <w:szCs w:val="24"/>
        </w:rPr>
        <w:t>пунктами</w:t>
      </w:r>
      <w:r w:rsidR="00FE5BDC" w:rsidRPr="005D1787">
        <w:rPr>
          <w:rFonts w:ascii="Times New Roman" w:hAnsi="Times New Roman" w:cs="Times New Roman"/>
          <w:sz w:val="24"/>
          <w:szCs w:val="24"/>
        </w:rPr>
        <w:t xml:space="preserve"> 8-9 ФСБУ 6/2020</w:t>
      </w:r>
      <w:r w:rsidR="00BF4A6F" w:rsidRPr="005D1787">
        <w:rPr>
          <w:rFonts w:ascii="Times New Roman" w:hAnsi="Times New Roman" w:cs="Times New Roman"/>
          <w:sz w:val="24"/>
          <w:szCs w:val="24"/>
        </w:rPr>
        <w:t>.</w:t>
      </w:r>
    </w:p>
    <w:p w14:paraId="55481933" w14:textId="77777777" w:rsidR="005E5EBC" w:rsidRPr="005D1787" w:rsidRDefault="005E5EBC" w:rsidP="005E5EBC">
      <w:pPr>
        <w:jc w:val="both"/>
        <w:rPr>
          <w:rFonts w:ascii="Times New Roman" w:hAnsi="Times New Roman" w:cs="Times New Roman"/>
          <w:sz w:val="24"/>
          <w:szCs w:val="24"/>
        </w:rPr>
      </w:pPr>
    </w:p>
    <w:p w14:paraId="49FBA0A1" w14:textId="77777777" w:rsidR="00026A3F" w:rsidRPr="005D1787" w:rsidRDefault="00D00D75" w:rsidP="005D1787">
      <w:pPr>
        <w:pStyle w:val="2"/>
      </w:pPr>
      <w:r w:rsidRPr="005D1787">
        <w:lastRenderedPageBreak/>
        <w:t xml:space="preserve"> </w:t>
      </w:r>
      <w:r w:rsidR="00026A3F" w:rsidRPr="005D1787">
        <w:t xml:space="preserve">Если в </w:t>
      </w:r>
      <w:r w:rsidR="004D4BCE" w:rsidRPr="005D1787">
        <w:t xml:space="preserve">отчетном </w:t>
      </w:r>
      <w:r w:rsidR="00026A3F" w:rsidRPr="005D1787">
        <w:t xml:space="preserve">периоде принимается решение об изменении элементов амортизации (например, срока полезного использования), то </w:t>
      </w:r>
      <w:proofErr w:type="gramStart"/>
      <w:r w:rsidR="00026A3F" w:rsidRPr="005D1787">
        <w:t>возникшие</w:t>
      </w:r>
      <w:proofErr w:type="gramEnd"/>
      <w:r w:rsidR="00026A3F" w:rsidRPr="005D1787">
        <w:t xml:space="preserve"> в связи с этим корректировки отражаются в учете ка</w:t>
      </w:r>
      <w:r w:rsidR="004D4BCE" w:rsidRPr="005D1787">
        <w:t xml:space="preserve">к изменения оценочных значений в соответствии с </w:t>
      </w:r>
      <w:r w:rsidR="00026A3F" w:rsidRPr="005D1787">
        <w:t xml:space="preserve">п. 37 ФСБУ 6/2020. Согласно п. 4 ПБУ 21/2008 изменение оценочного значения подлежит признанию в бухгалтерском учете организации перспективно путем включения в доходы или расходы периода, в котором произошло изменение, и будущих периодов, если такое изменение влияет на бухгалтерскую отчетность данного отчетного периода и </w:t>
      </w:r>
      <w:r w:rsidR="00FA4A17" w:rsidRPr="005D1787">
        <w:t xml:space="preserve">бухгалтерскую отчетность </w:t>
      </w:r>
      <w:r w:rsidR="00026A3F" w:rsidRPr="005D1787">
        <w:t xml:space="preserve">будущих периодов. Необходимо ли в данной ситуации осуществлять пересчет начисленной амортизации с 1 января текущего отчетного года, в котором произошло изменение </w:t>
      </w:r>
      <w:r w:rsidR="004D4BCE" w:rsidRPr="005D1787">
        <w:t xml:space="preserve">срока полезного использования </w:t>
      </w:r>
      <w:r w:rsidR="00026A3F" w:rsidRPr="005D1787">
        <w:t xml:space="preserve">по объекту </w:t>
      </w:r>
      <w:r w:rsidR="00FA4A17" w:rsidRPr="005D1787">
        <w:t>основных средств</w:t>
      </w:r>
      <w:r w:rsidR="00026A3F" w:rsidRPr="005D1787">
        <w:t>?</w:t>
      </w:r>
      <w:r w:rsidR="002A4B49" w:rsidRPr="005D1787">
        <w:t xml:space="preserve"> (дополнение от </w:t>
      </w:r>
      <w:r w:rsidR="003A2749">
        <w:t>августа</w:t>
      </w:r>
      <w:r w:rsidR="002A4B49" w:rsidRPr="005D1787">
        <w:t xml:space="preserve"> 2023 года)</w:t>
      </w:r>
    </w:p>
    <w:p w14:paraId="554E17EE" w14:textId="77777777" w:rsidR="00026A3F" w:rsidRPr="005D1787" w:rsidRDefault="00026A3F" w:rsidP="00026A3F">
      <w:pPr>
        <w:jc w:val="both"/>
        <w:rPr>
          <w:rFonts w:ascii="Times New Roman" w:hAnsi="Times New Roman" w:cs="Times New Roman"/>
          <w:sz w:val="24"/>
          <w:szCs w:val="24"/>
        </w:rPr>
      </w:pPr>
      <w:r w:rsidRPr="005D1787">
        <w:rPr>
          <w:rFonts w:ascii="Times New Roman" w:hAnsi="Times New Roman" w:cs="Times New Roman"/>
          <w:b/>
          <w:sz w:val="24"/>
          <w:szCs w:val="24"/>
        </w:rPr>
        <w:t>Ответ.</w:t>
      </w:r>
      <w:r w:rsidRPr="005D1787">
        <w:rPr>
          <w:rFonts w:ascii="Times New Roman" w:hAnsi="Times New Roman" w:cs="Times New Roman"/>
          <w:sz w:val="24"/>
          <w:szCs w:val="24"/>
        </w:rPr>
        <w:t xml:space="preserve"> В соответствии с пунктом 37 ФСБУ 6/2020 элементы амортизации объекта основных средств подлежат проверке на соответствие условиям использования объекта основных средств. Такая проверка</w:t>
      </w:r>
      <w:r w:rsidR="009612E0" w:rsidRPr="005D1787">
        <w:rPr>
          <w:rFonts w:ascii="Times New Roman" w:hAnsi="Times New Roman" w:cs="Times New Roman"/>
          <w:sz w:val="24"/>
          <w:szCs w:val="24"/>
        </w:rPr>
        <w:t>,</w:t>
      </w:r>
      <w:r w:rsidRPr="005D1787">
        <w:rPr>
          <w:rFonts w:ascii="Times New Roman" w:hAnsi="Times New Roman" w:cs="Times New Roman"/>
          <w:sz w:val="24"/>
          <w:szCs w:val="24"/>
        </w:rPr>
        <w:t xml:space="preserve"> в </w:t>
      </w:r>
      <w:r w:rsidR="009612E0" w:rsidRPr="005D1787">
        <w:rPr>
          <w:rFonts w:ascii="Times New Roman" w:hAnsi="Times New Roman" w:cs="Times New Roman"/>
          <w:sz w:val="24"/>
          <w:szCs w:val="24"/>
        </w:rPr>
        <w:t xml:space="preserve">частности, </w:t>
      </w:r>
      <w:r w:rsidRPr="005D1787">
        <w:rPr>
          <w:rFonts w:ascii="Times New Roman" w:hAnsi="Times New Roman" w:cs="Times New Roman"/>
          <w:sz w:val="24"/>
          <w:szCs w:val="24"/>
        </w:rPr>
        <w:t xml:space="preserve">проводится при наступлении обстоятельств, свидетельствующих о возможном изменении элементов амортизации. По результатам такой проверки при необходимости организация принимает решение об изменении соответствующих элементов амортизации. </w:t>
      </w:r>
      <w:proofErr w:type="gramStart"/>
      <w:r w:rsidRPr="005D1787">
        <w:rPr>
          <w:rFonts w:ascii="Times New Roman" w:hAnsi="Times New Roman" w:cs="Times New Roman"/>
          <w:sz w:val="24"/>
          <w:szCs w:val="24"/>
        </w:rPr>
        <w:t>Возникшие</w:t>
      </w:r>
      <w:proofErr w:type="gramEnd"/>
      <w:r w:rsidRPr="005D1787">
        <w:rPr>
          <w:rFonts w:ascii="Times New Roman" w:hAnsi="Times New Roman" w:cs="Times New Roman"/>
          <w:sz w:val="24"/>
          <w:szCs w:val="24"/>
        </w:rPr>
        <w:t xml:space="preserve"> в связи с этим корректировки отражаются в бухгалтерском учете как изменения оценочных значений в соответствии с пунктом 4 ПБУ 21/2008. Это означает, что при изменении </w:t>
      </w:r>
      <w:r w:rsidR="004D4BCE" w:rsidRPr="005D1787">
        <w:rPr>
          <w:rFonts w:ascii="Times New Roman" w:hAnsi="Times New Roman" w:cs="Times New Roman"/>
          <w:sz w:val="24"/>
          <w:szCs w:val="24"/>
        </w:rPr>
        <w:t xml:space="preserve">срока полезного использования </w:t>
      </w:r>
      <w:r w:rsidRPr="005D1787">
        <w:rPr>
          <w:rFonts w:ascii="Times New Roman" w:hAnsi="Times New Roman" w:cs="Times New Roman"/>
          <w:sz w:val="24"/>
          <w:szCs w:val="24"/>
        </w:rPr>
        <w:t>амортизация, начисленная за предыдущие периоды, не пересчитывается. При этом остаточная стоимость распределяется на оставшийся новый срок полезного использования в соответствии с выбранным методом амортизации.</w:t>
      </w:r>
    </w:p>
    <w:p w14:paraId="2FF8DE54" w14:textId="77777777" w:rsidR="001419A5" w:rsidRPr="005D1787" w:rsidRDefault="00345857" w:rsidP="00345857">
      <w:pPr>
        <w:jc w:val="both"/>
        <w:rPr>
          <w:rFonts w:ascii="Times New Roman" w:hAnsi="Times New Roman" w:cs="Times New Roman"/>
          <w:sz w:val="24"/>
          <w:szCs w:val="24"/>
        </w:rPr>
      </w:pPr>
      <w:r w:rsidRPr="005D1787">
        <w:rPr>
          <w:rFonts w:ascii="Times New Roman" w:hAnsi="Times New Roman" w:cs="Times New Roman"/>
          <w:sz w:val="24"/>
          <w:szCs w:val="24"/>
        </w:rPr>
        <w:t>Таким образом, если элементы амортизации объекта основных средств изменены в результате проверки на соответствие условиям использования, начисление амортизации с применением новых элементов осуществляется с даты принятия решения об изменении элементов амортизации</w:t>
      </w:r>
      <w:r w:rsidR="00092C0F" w:rsidRPr="005D1787">
        <w:rPr>
          <w:rFonts w:ascii="Times New Roman" w:hAnsi="Times New Roman" w:cs="Times New Roman"/>
          <w:sz w:val="24"/>
          <w:szCs w:val="24"/>
        </w:rPr>
        <w:t xml:space="preserve"> или, если это предусмотрено учетной политикой, </w:t>
      </w:r>
      <w:r w:rsidR="00026A3F" w:rsidRPr="005D1787">
        <w:rPr>
          <w:rFonts w:ascii="Times New Roman" w:hAnsi="Times New Roman" w:cs="Times New Roman"/>
          <w:sz w:val="24"/>
          <w:szCs w:val="24"/>
        </w:rPr>
        <w:t>с 1-го числа месяца, следующего за месяцем принятия соответствующего решения.</w:t>
      </w:r>
    </w:p>
    <w:p w14:paraId="79760053" w14:textId="77777777" w:rsidR="00BF002D" w:rsidRPr="005D1787" w:rsidRDefault="00BF002D" w:rsidP="00026A3F">
      <w:pPr>
        <w:jc w:val="both"/>
        <w:rPr>
          <w:rFonts w:ascii="Times New Roman" w:hAnsi="Times New Roman" w:cs="Times New Roman"/>
          <w:sz w:val="24"/>
          <w:szCs w:val="24"/>
        </w:rPr>
      </w:pPr>
    </w:p>
    <w:p w14:paraId="3EF758C1" w14:textId="77777777" w:rsidR="00BF002D" w:rsidRPr="005D1787" w:rsidRDefault="00BF002D" w:rsidP="005D1787">
      <w:pPr>
        <w:pStyle w:val="2"/>
      </w:pPr>
      <w:r w:rsidRPr="005D1787">
        <w:t xml:space="preserve">Может ли в бухгалтерском учете числиться основное средство с остаточной стоимостью, равной нулю? (дополнение от </w:t>
      </w:r>
      <w:r w:rsidR="003A2749">
        <w:t>августа</w:t>
      </w:r>
      <w:r w:rsidRPr="005D1787">
        <w:t xml:space="preserve"> 2023</w:t>
      </w:r>
      <w:r w:rsidR="00BF351B">
        <w:t xml:space="preserve"> года</w:t>
      </w:r>
      <w:r w:rsidRPr="005D1787">
        <w:t>)</w:t>
      </w:r>
    </w:p>
    <w:p w14:paraId="3214AD78" w14:textId="77777777" w:rsidR="00BF002D" w:rsidRPr="005D1787" w:rsidRDefault="00BF002D" w:rsidP="00BF002D">
      <w:pPr>
        <w:jc w:val="both"/>
        <w:rPr>
          <w:rFonts w:ascii="Times New Roman" w:hAnsi="Times New Roman" w:cs="Times New Roman"/>
          <w:sz w:val="24"/>
          <w:szCs w:val="24"/>
        </w:rPr>
      </w:pPr>
      <w:r w:rsidRPr="005D1787">
        <w:rPr>
          <w:rFonts w:ascii="Times New Roman" w:hAnsi="Times New Roman" w:cs="Times New Roman"/>
          <w:b/>
          <w:sz w:val="24"/>
          <w:szCs w:val="24"/>
        </w:rPr>
        <w:t>Ответ.</w:t>
      </w:r>
      <w:r w:rsidRPr="005D1787">
        <w:rPr>
          <w:rFonts w:ascii="Times New Roman" w:hAnsi="Times New Roman" w:cs="Times New Roman"/>
          <w:sz w:val="24"/>
          <w:szCs w:val="24"/>
        </w:rPr>
        <w:t xml:space="preserve"> В соответствии с пунктом 37 ФСБУ 6/2020 срок полезного использования, ликвидационная стоимость и способ начисления амортизации (далее – элементы амортизации) объекта основных средств определяются при признании этого объекта в бухгалтерском учете.</w:t>
      </w:r>
    </w:p>
    <w:p w14:paraId="5E4FA7C3" w14:textId="77777777" w:rsidR="00BF002D" w:rsidRPr="005D1787" w:rsidRDefault="00BF002D" w:rsidP="00BF002D">
      <w:pPr>
        <w:jc w:val="both"/>
        <w:rPr>
          <w:rFonts w:ascii="Times New Roman" w:hAnsi="Times New Roman" w:cs="Times New Roman"/>
          <w:sz w:val="24"/>
          <w:szCs w:val="24"/>
        </w:rPr>
      </w:pPr>
      <w:r w:rsidRPr="005D1787">
        <w:rPr>
          <w:rFonts w:ascii="Times New Roman" w:hAnsi="Times New Roman" w:cs="Times New Roman"/>
          <w:sz w:val="24"/>
          <w:szCs w:val="24"/>
        </w:rPr>
        <w:t xml:space="preserve">Элементы амортизации объекта основных средств подлежат проверке на соответствие условиям использования объекта основных средств. Такая проверка проводится в конце каждого отчетного года, а также при наступлении обстоятельств, свидетельствующих о возможном изменении элементов амортизации. По результатам такой проверки при необходимости организация принимает решение об изменении соответствующих элементов амортизации. </w:t>
      </w:r>
      <w:proofErr w:type="gramStart"/>
      <w:r w:rsidRPr="005D1787">
        <w:rPr>
          <w:rFonts w:ascii="Times New Roman" w:hAnsi="Times New Roman" w:cs="Times New Roman"/>
          <w:sz w:val="24"/>
          <w:szCs w:val="24"/>
        </w:rPr>
        <w:t>Возникшие</w:t>
      </w:r>
      <w:proofErr w:type="gramEnd"/>
      <w:r w:rsidRPr="005D1787">
        <w:rPr>
          <w:rFonts w:ascii="Times New Roman" w:hAnsi="Times New Roman" w:cs="Times New Roman"/>
          <w:sz w:val="24"/>
          <w:szCs w:val="24"/>
        </w:rPr>
        <w:t xml:space="preserve"> в связи с этим корректировки отражаются в бухгалтерском учете как изменения оценочных значений.</w:t>
      </w:r>
    </w:p>
    <w:p w14:paraId="30E3D582" w14:textId="77777777" w:rsidR="00BF002D" w:rsidRPr="005D1787" w:rsidRDefault="00BF002D" w:rsidP="00BF002D">
      <w:pPr>
        <w:jc w:val="both"/>
        <w:rPr>
          <w:rFonts w:ascii="Times New Roman" w:hAnsi="Times New Roman" w:cs="Times New Roman"/>
          <w:sz w:val="24"/>
          <w:szCs w:val="24"/>
        </w:rPr>
      </w:pPr>
      <w:r w:rsidRPr="005D1787">
        <w:rPr>
          <w:rFonts w:ascii="Times New Roman" w:hAnsi="Times New Roman" w:cs="Times New Roman"/>
          <w:sz w:val="24"/>
          <w:szCs w:val="24"/>
        </w:rPr>
        <w:t xml:space="preserve">Таким образом, ФСБУ 6/2020 </w:t>
      </w:r>
      <w:r w:rsidR="00092C0F" w:rsidRPr="005D1787">
        <w:rPr>
          <w:rFonts w:ascii="Times New Roman" w:hAnsi="Times New Roman" w:cs="Times New Roman"/>
          <w:sz w:val="24"/>
          <w:szCs w:val="24"/>
        </w:rPr>
        <w:t xml:space="preserve">требует, чтобы организация регулярно проверяла, в частности, оставшийся срок полезного использования и при необходимости его корректировала. При этом </w:t>
      </w:r>
      <w:r w:rsidRPr="005D1787">
        <w:rPr>
          <w:rFonts w:ascii="Times New Roman" w:hAnsi="Times New Roman" w:cs="Times New Roman"/>
          <w:sz w:val="24"/>
          <w:szCs w:val="24"/>
        </w:rPr>
        <w:t xml:space="preserve">в бухгалтерском учете могут </w:t>
      </w:r>
      <w:r w:rsidR="00092C0F" w:rsidRPr="005D1787">
        <w:rPr>
          <w:rFonts w:ascii="Times New Roman" w:hAnsi="Times New Roman" w:cs="Times New Roman"/>
          <w:sz w:val="24"/>
          <w:szCs w:val="24"/>
        </w:rPr>
        <w:t>числиться</w:t>
      </w:r>
      <w:r w:rsidRPr="005D1787">
        <w:rPr>
          <w:rFonts w:ascii="Times New Roman" w:hAnsi="Times New Roman" w:cs="Times New Roman"/>
          <w:sz w:val="24"/>
          <w:szCs w:val="24"/>
        </w:rPr>
        <w:t xml:space="preserve"> </w:t>
      </w:r>
      <w:r w:rsidR="00092C0F" w:rsidRPr="005D1787">
        <w:rPr>
          <w:rFonts w:ascii="Times New Roman" w:hAnsi="Times New Roman" w:cs="Times New Roman"/>
          <w:sz w:val="24"/>
          <w:szCs w:val="24"/>
        </w:rPr>
        <w:t>объекты основных средств</w:t>
      </w:r>
      <w:r w:rsidRPr="005D1787">
        <w:rPr>
          <w:rFonts w:ascii="Times New Roman" w:hAnsi="Times New Roman" w:cs="Times New Roman"/>
          <w:sz w:val="24"/>
          <w:szCs w:val="24"/>
        </w:rPr>
        <w:t xml:space="preserve"> с остаточной стоимостью, близкой к нулю. Однако, если у организации достаточно много таких объектов, это может свидетельствовать о неверном определении элементов амортизаци</w:t>
      </w:r>
      <w:r w:rsidR="00092C0F" w:rsidRPr="005D1787">
        <w:rPr>
          <w:rFonts w:ascii="Times New Roman" w:hAnsi="Times New Roman" w:cs="Times New Roman"/>
          <w:sz w:val="24"/>
          <w:szCs w:val="24"/>
        </w:rPr>
        <w:t>и в предыдущие отчетные периоды, в том числе</w:t>
      </w:r>
      <w:r w:rsidRPr="005D1787">
        <w:rPr>
          <w:rFonts w:ascii="Times New Roman" w:hAnsi="Times New Roman" w:cs="Times New Roman"/>
          <w:sz w:val="24"/>
          <w:szCs w:val="24"/>
        </w:rPr>
        <w:t xml:space="preserve">, </w:t>
      </w:r>
      <w:r w:rsidR="00D00D75" w:rsidRPr="005D1787">
        <w:rPr>
          <w:rFonts w:ascii="Times New Roman" w:hAnsi="Times New Roman" w:cs="Times New Roman"/>
          <w:sz w:val="24"/>
          <w:szCs w:val="24"/>
        </w:rPr>
        <w:t>об ошибках</w:t>
      </w:r>
      <w:r w:rsidRPr="005D1787">
        <w:rPr>
          <w:rFonts w:ascii="Times New Roman" w:hAnsi="Times New Roman" w:cs="Times New Roman"/>
          <w:sz w:val="24"/>
          <w:szCs w:val="24"/>
        </w:rPr>
        <w:t xml:space="preserve"> </w:t>
      </w:r>
      <w:r w:rsidR="00D00D75" w:rsidRPr="005D1787">
        <w:rPr>
          <w:rFonts w:ascii="Times New Roman" w:hAnsi="Times New Roman" w:cs="Times New Roman"/>
          <w:sz w:val="24"/>
          <w:szCs w:val="24"/>
        </w:rPr>
        <w:t xml:space="preserve">при первоначальном </w:t>
      </w:r>
      <w:r w:rsidRPr="005D1787">
        <w:rPr>
          <w:rFonts w:ascii="Times New Roman" w:hAnsi="Times New Roman" w:cs="Times New Roman"/>
          <w:sz w:val="24"/>
          <w:szCs w:val="24"/>
        </w:rPr>
        <w:t>определении срока полезного использовании или при его пересмотре.</w:t>
      </w:r>
    </w:p>
    <w:p w14:paraId="2F82A4C2" w14:textId="77777777" w:rsidR="006433D6" w:rsidRPr="005D1787" w:rsidRDefault="000A5286" w:rsidP="00F254EE">
      <w:pPr>
        <w:pStyle w:val="1"/>
        <w:rPr>
          <w:rFonts w:ascii="Times New Roman" w:hAnsi="Times New Roman" w:cs="Times New Roman"/>
          <w:szCs w:val="24"/>
        </w:rPr>
      </w:pPr>
      <w:r w:rsidRPr="005D1787">
        <w:rPr>
          <w:rFonts w:ascii="Times New Roman" w:hAnsi="Times New Roman" w:cs="Times New Roman"/>
          <w:szCs w:val="24"/>
        </w:rPr>
        <w:lastRenderedPageBreak/>
        <w:t>Признание и к</w:t>
      </w:r>
      <w:r w:rsidR="006433D6" w:rsidRPr="005D1787">
        <w:rPr>
          <w:rFonts w:ascii="Times New Roman" w:hAnsi="Times New Roman" w:cs="Times New Roman"/>
          <w:szCs w:val="24"/>
        </w:rPr>
        <w:t>лассификация объектов основных средств</w:t>
      </w:r>
    </w:p>
    <w:p w14:paraId="41F779B9" w14:textId="77777777" w:rsidR="00715D81" w:rsidRPr="005D1787" w:rsidRDefault="00715D81" w:rsidP="005D1787">
      <w:pPr>
        <w:pStyle w:val="2"/>
      </w:pPr>
      <w:r w:rsidRPr="005D1787">
        <w:t xml:space="preserve">Каким образом </w:t>
      </w:r>
      <w:r w:rsidR="000B394E" w:rsidRPr="005D1787">
        <w:t xml:space="preserve">разделить в бухгалтерском </w:t>
      </w:r>
      <w:r w:rsidRPr="005D1787">
        <w:t>учет</w:t>
      </w:r>
      <w:r w:rsidR="000B394E" w:rsidRPr="005D1787">
        <w:t>е основные</w:t>
      </w:r>
      <w:r w:rsidRPr="005D1787">
        <w:t xml:space="preserve"> средств</w:t>
      </w:r>
      <w:r w:rsidR="000B394E" w:rsidRPr="005D1787">
        <w:t>а</w:t>
      </w:r>
      <w:r w:rsidRPr="005D1787">
        <w:t xml:space="preserve"> </w:t>
      </w:r>
      <w:r w:rsidR="000B394E" w:rsidRPr="005D1787">
        <w:t>на</w:t>
      </w:r>
      <w:r w:rsidRPr="005D1787">
        <w:t xml:space="preserve"> вид</w:t>
      </w:r>
      <w:r w:rsidR="000B394E" w:rsidRPr="005D1787">
        <w:t>ы</w:t>
      </w:r>
      <w:r w:rsidRPr="005D1787">
        <w:t xml:space="preserve"> и групп</w:t>
      </w:r>
      <w:r w:rsidR="000B394E" w:rsidRPr="005D1787">
        <w:t>ы</w:t>
      </w:r>
      <w:r w:rsidRPr="005D1787">
        <w:t>?</w:t>
      </w:r>
      <w:r w:rsidR="000F1E1F" w:rsidRPr="005D1787">
        <w:t xml:space="preserve"> </w:t>
      </w:r>
    </w:p>
    <w:p w14:paraId="4E05807A" w14:textId="77777777" w:rsidR="00715D81" w:rsidRPr="005D1787" w:rsidRDefault="00346A7C" w:rsidP="006C4955">
      <w:pPr>
        <w:jc w:val="both"/>
        <w:rPr>
          <w:rFonts w:ascii="Times New Roman" w:hAnsi="Times New Roman" w:cs="Times New Roman"/>
          <w:sz w:val="24"/>
          <w:szCs w:val="24"/>
        </w:rPr>
      </w:pPr>
      <w:r w:rsidRPr="005D1787">
        <w:rPr>
          <w:rFonts w:ascii="Times New Roman" w:hAnsi="Times New Roman" w:cs="Times New Roman"/>
          <w:b/>
          <w:sz w:val="24"/>
          <w:szCs w:val="24"/>
        </w:rPr>
        <w:t>Ответ</w:t>
      </w:r>
      <w:r w:rsidRPr="005D1787">
        <w:rPr>
          <w:rFonts w:ascii="Times New Roman" w:hAnsi="Times New Roman" w:cs="Times New Roman"/>
          <w:sz w:val="24"/>
          <w:szCs w:val="24"/>
        </w:rPr>
        <w:t xml:space="preserve">. </w:t>
      </w:r>
      <w:r w:rsidR="00715D81" w:rsidRPr="005D1787">
        <w:rPr>
          <w:rFonts w:ascii="Times New Roman" w:hAnsi="Times New Roman" w:cs="Times New Roman"/>
          <w:sz w:val="24"/>
          <w:szCs w:val="24"/>
        </w:rPr>
        <w:t>Виды и группы основных средств устанавливаются организацией самостоятельно</w:t>
      </w:r>
      <w:r w:rsidR="008B3559" w:rsidRPr="005D1787">
        <w:rPr>
          <w:rFonts w:ascii="Times New Roman" w:hAnsi="Times New Roman" w:cs="Times New Roman"/>
          <w:sz w:val="24"/>
          <w:szCs w:val="24"/>
        </w:rPr>
        <w:t xml:space="preserve"> в Учётной политике</w:t>
      </w:r>
      <w:r w:rsidR="00715D81" w:rsidRPr="005D1787">
        <w:rPr>
          <w:rFonts w:ascii="Times New Roman" w:hAnsi="Times New Roman" w:cs="Times New Roman"/>
          <w:sz w:val="24"/>
          <w:szCs w:val="24"/>
        </w:rPr>
        <w:t xml:space="preserve">. </w:t>
      </w:r>
    </w:p>
    <w:p w14:paraId="441EB318" w14:textId="77777777" w:rsidR="00715D81" w:rsidRPr="005D1787" w:rsidRDefault="00715D81" w:rsidP="006C4955">
      <w:pPr>
        <w:jc w:val="both"/>
        <w:rPr>
          <w:rFonts w:ascii="Times New Roman" w:hAnsi="Times New Roman" w:cs="Times New Roman"/>
          <w:sz w:val="24"/>
          <w:szCs w:val="24"/>
        </w:rPr>
      </w:pPr>
      <w:r w:rsidRPr="005D1787">
        <w:rPr>
          <w:rFonts w:ascii="Times New Roman" w:hAnsi="Times New Roman" w:cs="Times New Roman"/>
          <w:sz w:val="24"/>
          <w:szCs w:val="24"/>
        </w:rPr>
        <w:t xml:space="preserve">Виды основных средств </w:t>
      </w:r>
      <w:r w:rsidR="008B3559" w:rsidRPr="005D1787">
        <w:rPr>
          <w:rFonts w:ascii="Times New Roman" w:hAnsi="Times New Roman" w:cs="Times New Roman"/>
          <w:sz w:val="24"/>
          <w:szCs w:val="24"/>
        </w:rPr>
        <w:t>представляют собой более обобщенную группировку основных средств, чем группы основных средств. Под группами основных средств подразумевается дополнительная детализация основных средств внутри одного вида, объединенных исходя из сходного характера их использования</w:t>
      </w:r>
      <w:r w:rsidR="00FE5BDC" w:rsidRPr="005D1787">
        <w:rPr>
          <w:rFonts w:ascii="Times New Roman" w:hAnsi="Times New Roman" w:cs="Times New Roman"/>
          <w:sz w:val="24"/>
          <w:szCs w:val="24"/>
        </w:rPr>
        <w:t xml:space="preserve"> в соответствии с </w:t>
      </w:r>
      <w:r w:rsidR="00A73F31" w:rsidRPr="005D1787">
        <w:rPr>
          <w:rFonts w:ascii="Times New Roman" w:hAnsi="Times New Roman" w:cs="Times New Roman"/>
          <w:sz w:val="24"/>
          <w:szCs w:val="24"/>
        </w:rPr>
        <w:t>пунктом</w:t>
      </w:r>
      <w:r w:rsidR="00FE5BDC" w:rsidRPr="005D1787">
        <w:rPr>
          <w:rFonts w:ascii="Times New Roman" w:hAnsi="Times New Roman" w:cs="Times New Roman"/>
          <w:sz w:val="24"/>
          <w:szCs w:val="24"/>
        </w:rPr>
        <w:t xml:space="preserve"> 11 ФСБУ 6/2020.</w:t>
      </w:r>
    </w:p>
    <w:p w14:paraId="68C97356" w14:textId="77777777" w:rsidR="00715D81" w:rsidRPr="005D1787" w:rsidRDefault="008B3559" w:rsidP="006C4955">
      <w:pPr>
        <w:jc w:val="both"/>
        <w:rPr>
          <w:rFonts w:ascii="Times New Roman" w:hAnsi="Times New Roman" w:cs="Times New Roman"/>
          <w:sz w:val="24"/>
          <w:szCs w:val="24"/>
        </w:rPr>
      </w:pPr>
      <w:r w:rsidRPr="005D1787">
        <w:rPr>
          <w:rFonts w:ascii="Times New Roman" w:hAnsi="Times New Roman" w:cs="Times New Roman"/>
          <w:sz w:val="24"/>
          <w:szCs w:val="24"/>
        </w:rPr>
        <w:t xml:space="preserve">Например, </w:t>
      </w:r>
      <w:r w:rsidR="00715D81" w:rsidRPr="005D1787">
        <w:rPr>
          <w:rFonts w:ascii="Times New Roman" w:hAnsi="Times New Roman" w:cs="Times New Roman"/>
          <w:sz w:val="24"/>
          <w:szCs w:val="24"/>
        </w:rPr>
        <w:t xml:space="preserve">видами основных средств </w:t>
      </w:r>
      <w:r w:rsidRPr="005D1787">
        <w:rPr>
          <w:rFonts w:ascii="Times New Roman" w:hAnsi="Times New Roman" w:cs="Times New Roman"/>
          <w:sz w:val="24"/>
          <w:szCs w:val="24"/>
        </w:rPr>
        <w:t xml:space="preserve">могут быть определены </w:t>
      </w:r>
      <w:r w:rsidR="00715D81" w:rsidRPr="005D1787">
        <w:rPr>
          <w:rFonts w:ascii="Times New Roman" w:hAnsi="Times New Roman" w:cs="Times New Roman"/>
          <w:sz w:val="24"/>
          <w:szCs w:val="24"/>
        </w:rPr>
        <w:t xml:space="preserve">следующие группировки основных средств: здания, сооружения, машины и оборудование, измерительные и регулирующие приборы и устройства, вычислительная техника, транспортные средства, инструмент, производственный и хозяйственный инвентарь, рабочий, продуктивный и племенной скот, многолетние насаждения, внутрихозяйственные дороги и прочие </w:t>
      </w:r>
      <w:r w:rsidRPr="005D1787">
        <w:rPr>
          <w:rFonts w:ascii="Times New Roman" w:hAnsi="Times New Roman" w:cs="Times New Roman"/>
          <w:sz w:val="24"/>
          <w:szCs w:val="24"/>
        </w:rPr>
        <w:t>аналогичные виды</w:t>
      </w:r>
      <w:r w:rsidR="00715D81" w:rsidRPr="005D1787">
        <w:rPr>
          <w:rFonts w:ascii="Times New Roman" w:hAnsi="Times New Roman" w:cs="Times New Roman"/>
          <w:sz w:val="24"/>
          <w:szCs w:val="24"/>
        </w:rPr>
        <w:t>.</w:t>
      </w:r>
    </w:p>
    <w:p w14:paraId="135A9F5C" w14:textId="77777777" w:rsidR="00715D81" w:rsidRPr="005D1787" w:rsidRDefault="008B3559" w:rsidP="006C4955">
      <w:pPr>
        <w:jc w:val="both"/>
        <w:rPr>
          <w:rFonts w:ascii="Times New Roman" w:hAnsi="Times New Roman" w:cs="Times New Roman"/>
          <w:sz w:val="24"/>
          <w:szCs w:val="24"/>
        </w:rPr>
      </w:pPr>
      <w:r w:rsidRPr="005D1787">
        <w:rPr>
          <w:rFonts w:ascii="Times New Roman" w:hAnsi="Times New Roman" w:cs="Times New Roman"/>
          <w:sz w:val="24"/>
          <w:szCs w:val="24"/>
        </w:rPr>
        <w:t xml:space="preserve">К виду </w:t>
      </w:r>
      <w:r w:rsidR="00190336" w:rsidRPr="005D1787">
        <w:rPr>
          <w:rFonts w:ascii="Times New Roman" w:hAnsi="Times New Roman" w:cs="Times New Roman"/>
          <w:sz w:val="24"/>
          <w:szCs w:val="24"/>
        </w:rPr>
        <w:t>«</w:t>
      </w:r>
      <w:r w:rsidR="00715D81" w:rsidRPr="005D1787">
        <w:rPr>
          <w:rFonts w:ascii="Times New Roman" w:hAnsi="Times New Roman" w:cs="Times New Roman"/>
          <w:sz w:val="24"/>
          <w:szCs w:val="24"/>
        </w:rPr>
        <w:t>Транспортные средства</w:t>
      </w:r>
      <w:r w:rsidR="00190336" w:rsidRPr="005D1787">
        <w:rPr>
          <w:rFonts w:ascii="Times New Roman" w:hAnsi="Times New Roman" w:cs="Times New Roman"/>
          <w:sz w:val="24"/>
          <w:szCs w:val="24"/>
        </w:rPr>
        <w:t>»</w:t>
      </w:r>
      <w:r w:rsidRPr="005D1787">
        <w:rPr>
          <w:rFonts w:ascii="Times New Roman" w:hAnsi="Times New Roman" w:cs="Times New Roman"/>
          <w:sz w:val="24"/>
          <w:szCs w:val="24"/>
        </w:rPr>
        <w:t xml:space="preserve"> могут быть определены, например, следующие группы: автобусы, легковые автомобили, грузовые автомобили.</w:t>
      </w:r>
    </w:p>
    <w:p w14:paraId="16A03C3B" w14:textId="77777777" w:rsidR="00715D81" w:rsidRPr="005D1787" w:rsidRDefault="00715D81" w:rsidP="006C4955">
      <w:pPr>
        <w:jc w:val="both"/>
        <w:rPr>
          <w:rFonts w:ascii="Times New Roman" w:hAnsi="Times New Roman" w:cs="Times New Roman"/>
          <w:sz w:val="24"/>
          <w:szCs w:val="24"/>
        </w:rPr>
      </w:pPr>
    </w:p>
    <w:p w14:paraId="1C335291" w14:textId="77777777" w:rsidR="005D52FC" w:rsidRPr="005D1787" w:rsidRDefault="00887D29" w:rsidP="005D1787">
      <w:pPr>
        <w:pStyle w:val="2"/>
      </w:pPr>
      <w:r w:rsidRPr="005D1787">
        <w:t>Как учитывать объект основных средств, если принято решение о его продаже; можно ли переводить основны</w:t>
      </w:r>
      <w:r w:rsidR="00E915ED" w:rsidRPr="005D1787">
        <w:t>е</w:t>
      </w:r>
      <w:r w:rsidRPr="005D1787">
        <w:t xml:space="preserve"> средств</w:t>
      </w:r>
      <w:r w:rsidR="00E915ED" w:rsidRPr="005D1787">
        <w:t>а</w:t>
      </w:r>
      <w:r w:rsidRPr="005D1787">
        <w:t xml:space="preserve"> в состав товаров, и применяется ли к таким основным средствам понятие долгосрочный актив к продаже? </w:t>
      </w:r>
    </w:p>
    <w:p w14:paraId="77F341D0" w14:textId="77777777" w:rsidR="00346A7C" w:rsidRPr="005D1787" w:rsidRDefault="00346A7C" w:rsidP="006C4955">
      <w:pPr>
        <w:jc w:val="both"/>
        <w:rPr>
          <w:rFonts w:ascii="Times New Roman" w:hAnsi="Times New Roman" w:cs="Times New Roman"/>
          <w:sz w:val="24"/>
          <w:szCs w:val="24"/>
        </w:rPr>
      </w:pPr>
      <w:r w:rsidRPr="005D1787">
        <w:rPr>
          <w:rFonts w:ascii="Times New Roman" w:hAnsi="Times New Roman" w:cs="Times New Roman"/>
          <w:b/>
          <w:sz w:val="24"/>
          <w:szCs w:val="24"/>
        </w:rPr>
        <w:t>Ответ</w:t>
      </w:r>
      <w:r w:rsidRPr="005D1787">
        <w:rPr>
          <w:rFonts w:ascii="Times New Roman" w:hAnsi="Times New Roman" w:cs="Times New Roman"/>
          <w:sz w:val="24"/>
          <w:szCs w:val="24"/>
        </w:rPr>
        <w:t xml:space="preserve">. </w:t>
      </w:r>
      <w:r w:rsidR="005D52FC" w:rsidRPr="005D1787">
        <w:rPr>
          <w:rFonts w:ascii="Times New Roman" w:hAnsi="Times New Roman" w:cs="Times New Roman"/>
          <w:sz w:val="24"/>
          <w:szCs w:val="24"/>
        </w:rPr>
        <w:t>Объект основных средств, использование которого прекращено в связи с принятием решения о его продаже и имеется подтверждение того, что возобновление использования этого объекта не предполагается (принято соответствующее решение руководства, начаты действия по подготовке актива к продаже, заключено</w:t>
      </w:r>
      <w:r w:rsidRPr="005D1787">
        <w:rPr>
          <w:rFonts w:ascii="Times New Roman" w:hAnsi="Times New Roman" w:cs="Times New Roman"/>
          <w:sz w:val="24"/>
          <w:szCs w:val="24"/>
        </w:rPr>
        <w:t xml:space="preserve"> соглашение о продаже, другое), является долгосрочным активом к продаже согласно </w:t>
      </w:r>
      <w:r w:rsidR="005E59C0" w:rsidRPr="005D1787">
        <w:rPr>
          <w:rFonts w:ascii="Times New Roman" w:hAnsi="Times New Roman" w:cs="Times New Roman"/>
          <w:sz w:val="24"/>
          <w:szCs w:val="24"/>
        </w:rPr>
        <w:t>пунктом</w:t>
      </w:r>
      <w:r w:rsidRPr="005D1787">
        <w:rPr>
          <w:rFonts w:ascii="Times New Roman" w:hAnsi="Times New Roman" w:cs="Times New Roman"/>
          <w:sz w:val="24"/>
          <w:szCs w:val="24"/>
        </w:rPr>
        <w:t xml:space="preserve"> 10.1 Положения по бухгалтерскому учету </w:t>
      </w:r>
      <w:r w:rsidR="00190336" w:rsidRPr="005D1787">
        <w:rPr>
          <w:rFonts w:ascii="Times New Roman" w:hAnsi="Times New Roman" w:cs="Times New Roman"/>
          <w:sz w:val="24"/>
          <w:szCs w:val="24"/>
        </w:rPr>
        <w:t>«</w:t>
      </w:r>
      <w:r w:rsidRPr="005D1787">
        <w:rPr>
          <w:rFonts w:ascii="Times New Roman" w:hAnsi="Times New Roman" w:cs="Times New Roman"/>
          <w:sz w:val="24"/>
          <w:szCs w:val="24"/>
        </w:rPr>
        <w:t>Информация по прекращаемой деятельности</w:t>
      </w:r>
      <w:r w:rsidR="00190336" w:rsidRPr="005D1787">
        <w:rPr>
          <w:rFonts w:ascii="Times New Roman" w:hAnsi="Times New Roman" w:cs="Times New Roman"/>
          <w:sz w:val="24"/>
          <w:szCs w:val="24"/>
        </w:rPr>
        <w:t>»</w:t>
      </w:r>
      <w:r w:rsidR="005D0850" w:rsidRPr="005D1787">
        <w:rPr>
          <w:rFonts w:ascii="Times New Roman" w:hAnsi="Times New Roman" w:cs="Times New Roman"/>
          <w:sz w:val="24"/>
          <w:szCs w:val="24"/>
        </w:rPr>
        <w:t xml:space="preserve"> </w:t>
      </w:r>
      <w:r w:rsidRPr="005D1787">
        <w:rPr>
          <w:rFonts w:ascii="Times New Roman" w:hAnsi="Times New Roman" w:cs="Times New Roman"/>
          <w:sz w:val="24"/>
          <w:szCs w:val="24"/>
        </w:rPr>
        <w:t>ПБУ 16/02</w:t>
      </w:r>
      <w:r w:rsidR="00932AAA" w:rsidRPr="005D1787">
        <w:rPr>
          <w:rStyle w:val="a5"/>
          <w:rFonts w:ascii="Times New Roman" w:hAnsi="Times New Roman" w:cs="Times New Roman"/>
          <w:sz w:val="24"/>
          <w:szCs w:val="24"/>
        </w:rPr>
        <w:footnoteReference w:id="4"/>
      </w:r>
      <w:r w:rsidRPr="005D1787">
        <w:rPr>
          <w:rFonts w:ascii="Times New Roman" w:hAnsi="Times New Roman" w:cs="Times New Roman"/>
          <w:sz w:val="24"/>
          <w:szCs w:val="24"/>
        </w:rPr>
        <w:t xml:space="preserve">. </w:t>
      </w:r>
    </w:p>
    <w:p w14:paraId="4A30D128" w14:textId="77777777" w:rsidR="005D52FC" w:rsidRPr="005D1787" w:rsidRDefault="00346A7C" w:rsidP="006C4955">
      <w:pPr>
        <w:jc w:val="both"/>
        <w:rPr>
          <w:rFonts w:ascii="Times New Roman" w:hAnsi="Times New Roman" w:cs="Times New Roman"/>
          <w:sz w:val="24"/>
          <w:szCs w:val="24"/>
        </w:rPr>
      </w:pPr>
      <w:r w:rsidRPr="005D1787">
        <w:rPr>
          <w:rFonts w:ascii="Times New Roman" w:hAnsi="Times New Roman" w:cs="Times New Roman"/>
          <w:sz w:val="24"/>
          <w:szCs w:val="24"/>
        </w:rPr>
        <w:t xml:space="preserve">Долгосрочные активы к продаже учитываются в составе оборотных активов обособленно от других активов и не являются товарами или иными видами запасов. </w:t>
      </w:r>
    </w:p>
    <w:p w14:paraId="4DD4CA77" w14:textId="77777777" w:rsidR="00791048" w:rsidRPr="005D1787" w:rsidRDefault="005D52FC" w:rsidP="006C4955">
      <w:pPr>
        <w:jc w:val="both"/>
        <w:rPr>
          <w:rFonts w:ascii="Times New Roman" w:hAnsi="Times New Roman" w:cs="Times New Roman"/>
          <w:sz w:val="24"/>
          <w:szCs w:val="24"/>
        </w:rPr>
      </w:pPr>
      <w:r w:rsidRPr="005D1787">
        <w:rPr>
          <w:rFonts w:ascii="Times New Roman" w:hAnsi="Times New Roman" w:cs="Times New Roman"/>
          <w:sz w:val="24"/>
          <w:szCs w:val="24"/>
        </w:rPr>
        <w:t xml:space="preserve">Если </w:t>
      </w:r>
      <w:r w:rsidR="00791048" w:rsidRPr="005D1787">
        <w:rPr>
          <w:rFonts w:ascii="Times New Roman" w:hAnsi="Times New Roman" w:cs="Times New Roman"/>
          <w:sz w:val="24"/>
          <w:szCs w:val="24"/>
        </w:rPr>
        <w:t xml:space="preserve">объект основных средств </w:t>
      </w:r>
      <w:r w:rsidRPr="005D1787">
        <w:rPr>
          <w:rFonts w:ascii="Times New Roman" w:hAnsi="Times New Roman" w:cs="Times New Roman"/>
          <w:sz w:val="24"/>
          <w:szCs w:val="24"/>
        </w:rPr>
        <w:t>продолжает использоваться</w:t>
      </w:r>
      <w:r w:rsidR="00CC23B5" w:rsidRPr="005D1787">
        <w:rPr>
          <w:rFonts w:ascii="Times New Roman" w:hAnsi="Times New Roman" w:cs="Times New Roman"/>
          <w:sz w:val="24"/>
          <w:szCs w:val="24"/>
        </w:rPr>
        <w:t xml:space="preserve"> или </w:t>
      </w:r>
      <w:r w:rsidR="00791048" w:rsidRPr="005D1787">
        <w:rPr>
          <w:rFonts w:ascii="Times New Roman" w:hAnsi="Times New Roman" w:cs="Times New Roman"/>
          <w:sz w:val="24"/>
          <w:szCs w:val="24"/>
        </w:rPr>
        <w:t>его использование прекращено</w:t>
      </w:r>
      <w:r w:rsidR="00CC23B5" w:rsidRPr="005D1787">
        <w:rPr>
          <w:rFonts w:ascii="Times New Roman" w:hAnsi="Times New Roman" w:cs="Times New Roman"/>
          <w:sz w:val="24"/>
          <w:szCs w:val="24"/>
        </w:rPr>
        <w:t xml:space="preserve"> временно, он не удовлетворяет признакам долгосрочных активов к продаже, и его перевод в состав долгосрочных активов к продаже не обоснован.</w:t>
      </w:r>
    </w:p>
    <w:p w14:paraId="77681663" w14:textId="77777777" w:rsidR="005D52FC" w:rsidRPr="005D1787" w:rsidRDefault="005D52FC" w:rsidP="006C4955">
      <w:pPr>
        <w:jc w:val="both"/>
        <w:rPr>
          <w:rFonts w:ascii="Times New Roman" w:hAnsi="Times New Roman" w:cs="Times New Roman"/>
          <w:sz w:val="24"/>
          <w:szCs w:val="24"/>
        </w:rPr>
      </w:pPr>
    </w:p>
    <w:p w14:paraId="6F2FC807" w14:textId="77777777" w:rsidR="000A5286" w:rsidRPr="005D1787" w:rsidRDefault="000A5286" w:rsidP="005D1787">
      <w:pPr>
        <w:pStyle w:val="2"/>
      </w:pPr>
      <w:r w:rsidRPr="005D1787">
        <w:t xml:space="preserve">По </w:t>
      </w:r>
      <w:r w:rsidR="005E59C0" w:rsidRPr="005D1787">
        <w:t>пункту</w:t>
      </w:r>
      <w:r w:rsidRPr="005D1787">
        <w:t xml:space="preserve"> 10 ФСБУ 6/2020 организация может признавать самостоятельным инвентарным объектом – компонентом, существенные для организации затраты на ремонт, технический осмотр, техническое обслуживание объектов основных средств. Обязательно ли делить все объекты основных средств, числящиеся на балансе организации до начала применения ФСБУ 6/2020, по таким компонентам?</w:t>
      </w:r>
    </w:p>
    <w:p w14:paraId="17199C52" w14:textId="77777777" w:rsidR="000A5286" w:rsidRPr="005D1787" w:rsidRDefault="000A5286" w:rsidP="000A5286">
      <w:pPr>
        <w:jc w:val="both"/>
        <w:rPr>
          <w:rFonts w:ascii="Times New Roman" w:hAnsi="Times New Roman" w:cs="Times New Roman"/>
          <w:sz w:val="24"/>
          <w:szCs w:val="24"/>
        </w:rPr>
      </w:pPr>
      <w:r w:rsidRPr="005D1787">
        <w:rPr>
          <w:rFonts w:ascii="Times New Roman" w:hAnsi="Times New Roman" w:cs="Times New Roman"/>
          <w:b/>
          <w:sz w:val="24"/>
          <w:szCs w:val="24"/>
        </w:rPr>
        <w:t>Ответ</w:t>
      </w:r>
      <w:r w:rsidRPr="005D1787">
        <w:rPr>
          <w:rFonts w:ascii="Times New Roman" w:hAnsi="Times New Roman" w:cs="Times New Roman"/>
          <w:sz w:val="24"/>
          <w:szCs w:val="24"/>
        </w:rPr>
        <w:t>. Самостоятельными инвентарными объектами признаются существенные по величине затраты организации на проведение ремонта, технического осмотра, технического обслуживания объектов основных средств с частотой более 12 месяцев или более обычного операционного цикла, превышающего 12 месяцев (</w:t>
      </w:r>
      <w:r w:rsidR="005E59C0" w:rsidRPr="005D1787">
        <w:rPr>
          <w:rFonts w:ascii="Times New Roman" w:hAnsi="Times New Roman" w:cs="Times New Roman"/>
          <w:sz w:val="24"/>
          <w:szCs w:val="24"/>
        </w:rPr>
        <w:t>пункт</w:t>
      </w:r>
      <w:r w:rsidRPr="005D1787">
        <w:rPr>
          <w:rFonts w:ascii="Times New Roman" w:hAnsi="Times New Roman" w:cs="Times New Roman"/>
          <w:sz w:val="24"/>
          <w:szCs w:val="24"/>
        </w:rPr>
        <w:t xml:space="preserve"> 10 ФСБУ 6/2020).</w:t>
      </w:r>
    </w:p>
    <w:p w14:paraId="4C8EBF4B" w14:textId="77777777" w:rsidR="000A5286" w:rsidRPr="005D1787" w:rsidRDefault="000A5286" w:rsidP="000A5286">
      <w:pPr>
        <w:jc w:val="both"/>
        <w:rPr>
          <w:rFonts w:ascii="Times New Roman" w:hAnsi="Times New Roman" w:cs="Times New Roman"/>
          <w:sz w:val="24"/>
          <w:szCs w:val="24"/>
        </w:rPr>
      </w:pPr>
      <w:r w:rsidRPr="005D1787">
        <w:rPr>
          <w:rFonts w:ascii="Times New Roman" w:hAnsi="Times New Roman" w:cs="Times New Roman"/>
          <w:sz w:val="24"/>
          <w:szCs w:val="24"/>
        </w:rPr>
        <w:t xml:space="preserve">При этом затраты на неплановые ремонты основных средств, обусловленные поломками, авариями, дефектами, ненадлежащей эксплуатацией, в той степени, в которой такие ремонты восстанавливают нормативные показатели функционирования объектов </w:t>
      </w:r>
      <w:r w:rsidRPr="005D1787">
        <w:rPr>
          <w:rFonts w:ascii="Times New Roman" w:hAnsi="Times New Roman" w:cs="Times New Roman"/>
          <w:sz w:val="24"/>
          <w:szCs w:val="24"/>
        </w:rPr>
        <w:lastRenderedPageBreak/>
        <w:t>основных средств, в том числе сроки полезного использования, но не улучшают и не продлевают их, не включаются в состав капитальных вложений и, следовательно, не формируют стоимость объекта основных средств</w:t>
      </w:r>
      <w:r w:rsidR="00562412" w:rsidRPr="005D1787">
        <w:rPr>
          <w:rFonts w:ascii="Times New Roman" w:hAnsi="Times New Roman" w:cs="Times New Roman"/>
          <w:sz w:val="24"/>
          <w:szCs w:val="24"/>
        </w:rPr>
        <w:t xml:space="preserve"> </w:t>
      </w:r>
      <w:r w:rsidRPr="005D1787">
        <w:rPr>
          <w:rFonts w:ascii="Times New Roman" w:hAnsi="Times New Roman" w:cs="Times New Roman"/>
          <w:sz w:val="24"/>
          <w:szCs w:val="24"/>
        </w:rPr>
        <w:t xml:space="preserve">в соответствии с подпунктом </w:t>
      </w:r>
      <w:r w:rsidR="00190336" w:rsidRPr="005D1787">
        <w:rPr>
          <w:rFonts w:ascii="Times New Roman" w:hAnsi="Times New Roman" w:cs="Times New Roman"/>
          <w:sz w:val="24"/>
          <w:szCs w:val="24"/>
        </w:rPr>
        <w:t>«</w:t>
      </w:r>
      <w:r w:rsidRPr="005D1787">
        <w:rPr>
          <w:rFonts w:ascii="Times New Roman" w:hAnsi="Times New Roman" w:cs="Times New Roman"/>
          <w:sz w:val="24"/>
          <w:szCs w:val="24"/>
        </w:rPr>
        <w:t>в</w:t>
      </w:r>
      <w:r w:rsidR="00190336" w:rsidRPr="005D1787">
        <w:rPr>
          <w:rFonts w:ascii="Times New Roman" w:hAnsi="Times New Roman" w:cs="Times New Roman"/>
          <w:sz w:val="24"/>
          <w:szCs w:val="24"/>
        </w:rPr>
        <w:t>»</w:t>
      </w:r>
      <w:r w:rsidRPr="005D1787">
        <w:rPr>
          <w:rFonts w:ascii="Times New Roman" w:hAnsi="Times New Roman" w:cs="Times New Roman"/>
          <w:sz w:val="24"/>
          <w:szCs w:val="24"/>
        </w:rPr>
        <w:t xml:space="preserve"> </w:t>
      </w:r>
      <w:r w:rsidR="005E59C0" w:rsidRPr="005D1787">
        <w:rPr>
          <w:rFonts w:ascii="Times New Roman" w:hAnsi="Times New Roman" w:cs="Times New Roman"/>
          <w:sz w:val="24"/>
          <w:szCs w:val="24"/>
        </w:rPr>
        <w:t>пункта</w:t>
      </w:r>
      <w:r w:rsidRPr="005D1787">
        <w:rPr>
          <w:rFonts w:ascii="Times New Roman" w:hAnsi="Times New Roman" w:cs="Times New Roman"/>
          <w:sz w:val="24"/>
          <w:szCs w:val="24"/>
        </w:rPr>
        <w:t xml:space="preserve"> 16 ФСБУ 26/2020</w:t>
      </w:r>
      <w:r w:rsidRPr="005D1787">
        <w:rPr>
          <w:rStyle w:val="a5"/>
          <w:rFonts w:ascii="Times New Roman" w:hAnsi="Times New Roman" w:cs="Times New Roman"/>
          <w:sz w:val="24"/>
          <w:szCs w:val="24"/>
        </w:rPr>
        <w:footnoteReference w:id="5"/>
      </w:r>
      <w:r w:rsidRPr="005D1787">
        <w:rPr>
          <w:rFonts w:ascii="Times New Roman" w:hAnsi="Times New Roman" w:cs="Times New Roman"/>
          <w:sz w:val="24"/>
          <w:szCs w:val="24"/>
        </w:rPr>
        <w:t>.</w:t>
      </w:r>
    </w:p>
    <w:p w14:paraId="1B4D815B" w14:textId="77777777" w:rsidR="000A5286" w:rsidRPr="005D1787" w:rsidRDefault="000A5286" w:rsidP="000A5286">
      <w:pPr>
        <w:jc w:val="both"/>
        <w:rPr>
          <w:rFonts w:ascii="Times New Roman" w:hAnsi="Times New Roman" w:cs="Times New Roman"/>
          <w:sz w:val="24"/>
          <w:szCs w:val="24"/>
        </w:rPr>
      </w:pPr>
      <w:r w:rsidRPr="005D1787">
        <w:rPr>
          <w:rFonts w:ascii="Times New Roman" w:hAnsi="Times New Roman" w:cs="Times New Roman"/>
          <w:sz w:val="24"/>
          <w:szCs w:val="24"/>
        </w:rPr>
        <w:t xml:space="preserve">Выделение в качестве отдельного объекта основных средств компонента существенных затрат на проведение технического осмотра, технического обслуживания с частотой более 12 месяцев </w:t>
      </w:r>
      <w:r w:rsidR="00887D29" w:rsidRPr="005D1787">
        <w:rPr>
          <w:rFonts w:ascii="Times New Roman" w:hAnsi="Times New Roman" w:cs="Times New Roman"/>
          <w:sz w:val="24"/>
          <w:szCs w:val="24"/>
        </w:rPr>
        <w:t xml:space="preserve">или </w:t>
      </w:r>
      <w:r w:rsidRPr="005D1787">
        <w:rPr>
          <w:rFonts w:ascii="Times New Roman" w:hAnsi="Times New Roman" w:cs="Times New Roman"/>
          <w:sz w:val="24"/>
          <w:szCs w:val="24"/>
        </w:rPr>
        <w:t>более обычного операционного цикла, превышающего 12 месяцев, предполагает, что к моменту осуществления повторных аналогичных существенных затрат такой отдельный объект полностью амортизируется, то есть срок его полезного использования закончится к началу очередного аналогичного ремонта, технического осмотра или технического обслуживания.</w:t>
      </w:r>
    </w:p>
    <w:p w14:paraId="07684320" w14:textId="77777777" w:rsidR="002F3E3A" w:rsidRPr="005D1787" w:rsidRDefault="000A5286" w:rsidP="000A5286">
      <w:pPr>
        <w:jc w:val="both"/>
        <w:rPr>
          <w:rFonts w:ascii="Times New Roman" w:hAnsi="Times New Roman" w:cs="Times New Roman"/>
          <w:sz w:val="24"/>
          <w:szCs w:val="24"/>
        </w:rPr>
      </w:pPr>
      <w:r w:rsidRPr="005D1787">
        <w:rPr>
          <w:rFonts w:ascii="Times New Roman" w:hAnsi="Times New Roman" w:cs="Times New Roman"/>
          <w:sz w:val="24"/>
          <w:szCs w:val="24"/>
        </w:rPr>
        <w:t xml:space="preserve">Ранее действовавшее Положение по бухгалтерскому учету </w:t>
      </w:r>
      <w:r w:rsidR="00190336" w:rsidRPr="005D1787">
        <w:rPr>
          <w:rFonts w:ascii="Times New Roman" w:hAnsi="Times New Roman" w:cs="Times New Roman"/>
          <w:sz w:val="24"/>
          <w:szCs w:val="24"/>
        </w:rPr>
        <w:t>«</w:t>
      </w:r>
      <w:r w:rsidRPr="005D1787">
        <w:rPr>
          <w:rFonts w:ascii="Times New Roman" w:hAnsi="Times New Roman" w:cs="Times New Roman"/>
          <w:sz w:val="24"/>
          <w:szCs w:val="24"/>
        </w:rPr>
        <w:t>Учет основных средств</w:t>
      </w:r>
      <w:r w:rsidR="00190336" w:rsidRPr="005D1787">
        <w:rPr>
          <w:rFonts w:ascii="Times New Roman" w:hAnsi="Times New Roman" w:cs="Times New Roman"/>
          <w:sz w:val="24"/>
          <w:szCs w:val="24"/>
        </w:rPr>
        <w:t>»</w:t>
      </w:r>
      <w:r w:rsidRPr="005D1787">
        <w:rPr>
          <w:rFonts w:ascii="Times New Roman" w:hAnsi="Times New Roman" w:cs="Times New Roman"/>
          <w:sz w:val="24"/>
          <w:szCs w:val="24"/>
        </w:rPr>
        <w:t xml:space="preserve"> (ПБУ 6/01)</w:t>
      </w:r>
      <w:r w:rsidRPr="005D1787">
        <w:rPr>
          <w:rStyle w:val="a5"/>
          <w:rFonts w:ascii="Times New Roman" w:hAnsi="Times New Roman" w:cs="Times New Roman"/>
          <w:sz w:val="24"/>
          <w:szCs w:val="24"/>
        </w:rPr>
        <w:footnoteReference w:id="6"/>
      </w:r>
      <w:r w:rsidRPr="005D1787">
        <w:rPr>
          <w:rFonts w:ascii="Times New Roman" w:hAnsi="Times New Roman" w:cs="Times New Roman"/>
          <w:sz w:val="24"/>
          <w:szCs w:val="24"/>
        </w:rPr>
        <w:t xml:space="preserve"> не содержало</w:t>
      </w:r>
      <w:r w:rsidR="00E82F5A" w:rsidRPr="005D1787">
        <w:rPr>
          <w:rFonts w:ascii="Times New Roman" w:hAnsi="Times New Roman" w:cs="Times New Roman"/>
          <w:sz w:val="24"/>
          <w:szCs w:val="24"/>
        </w:rPr>
        <w:t xml:space="preserve"> </w:t>
      </w:r>
      <w:r w:rsidRPr="005D1787">
        <w:rPr>
          <w:rFonts w:ascii="Times New Roman" w:hAnsi="Times New Roman" w:cs="Times New Roman"/>
          <w:sz w:val="24"/>
          <w:szCs w:val="24"/>
        </w:rPr>
        <w:t xml:space="preserve">требования о капитализации существенных затрат на проведение ремонта, технического осмотра, технического обслуживания. Если такие затраты были ранее </w:t>
      </w:r>
      <w:r w:rsidR="00427E7C" w:rsidRPr="005D1787">
        <w:rPr>
          <w:rFonts w:ascii="Times New Roman" w:hAnsi="Times New Roman" w:cs="Times New Roman"/>
          <w:sz w:val="24"/>
          <w:szCs w:val="24"/>
        </w:rPr>
        <w:t xml:space="preserve">ошибочно </w:t>
      </w:r>
      <w:r w:rsidRPr="005D1787">
        <w:rPr>
          <w:rFonts w:ascii="Times New Roman" w:hAnsi="Times New Roman" w:cs="Times New Roman"/>
          <w:sz w:val="24"/>
          <w:szCs w:val="24"/>
        </w:rPr>
        <w:t>включены в первоначальную стоимость объекта основных средств</w:t>
      </w:r>
      <w:r w:rsidR="00427E7C" w:rsidRPr="005D1787">
        <w:rPr>
          <w:rFonts w:ascii="Times New Roman" w:hAnsi="Times New Roman" w:cs="Times New Roman"/>
          <w:sz w:val="24"/>
          <w:szCs w:val="24"/>
        </w:rPr>
        <w:t xml:space="preserve"> (а не учтены, например, в составе расходов будущих периодов)</w:t>
      </w:r>
      <w:r w:rsidR="00434514" w:rsidRPr="005D1787">
        <w:rPr>
          <w:rStyle w:val="a5"/>
          <w:rFonts w:ascii="Times New Roman" w:hAnsi="Times New Roman" w:cs="Times New Roman"/>
          <w:sz w:val="24"/>
          <w:szCs w:val="24"/>
        </w:rPr>
        <w:footnoteReference w:id="7"/>
      </w:r>
      <w:r w:rsidRPr="005D1787">
        <w:rPr>
          <w:rFonts w:ascii="Times New Roman" w:hAnsi="Times New Roman" w:cs="Times New Roman"/>
          <w:sz w:val="24"/>
          <w:szCs w:val="24"/>
        </w:rPr>
        <w:t xml:space="preserve">, то при отражении в учете изменений учетной политики в связи с началом применения ФСБУ 6/2020 </w:t>
      </w:r>
      <w:r w:rsidR="002F3E3A" w:rsidRPr="005D1787">
        <w:rPr>
          <w:rFonts w:ascii="Times New Roman" w:hAnsi="Times New Roman" w:cs="Times New Roman"/>
          <w:sz w:val="24"/>
          <w:szCs w:val="24"/>
        </w:rPr>
        <w:t xml:space="preserve">следует рассмотреть необходимость исправления ошибки в соответствии с ПБУ 22/2010: </w:t>
      </w:r>
      <w:r w:rsidRPr="005D1787">
        <w:rPr>
          <w:rFonts w:ascii="Times New Roman" w:hAnsi="Times New Roman" w:cs="Times New Roman"/>
          <w:sz w:val="24"/>
          <w:szCs w:val="24"/>
        </w:rPr>
        <w:t>выделить из стоимости основных средств компонент существенных затрат на ремонт, технический осмотр, техническое обслуживание</w:t>
      </w:r>
      <w:r w:rsidR="002F3E3A" w:rsidRPr="005D1787">
        <w:rPr>
          <w:rFonts w:ascii="Times New Roman" w:hAnsi="Times New Roman" w:cs="Times New Roman"/>
          <w:sz w:val="24"/>
          <w:szCs w:val="24"/>
        </w:rPr>
        <w:t>, отразить его как самостоятельный инвентарный объект</w:t>
      </w:r>
      <w:r w:rsidRPr="005D1787">
        <w:rPr>
          <w:rFonts w:ascii="Times New Roman" w:hAnsi="Times New Roman" w:cs="Times New Roman"/>
          <w:sz w:val="24"/>
          <w:szCs w:val="24"/>
        </w:rPr>
        <w:t xml:space="preserve"> и оценить срок </w:t>
      </w:r>
      <w:r w:rsidR="009E5D3C" w:rsidRPr="005D1787">
        <w:rPr>
          <w:rFonts w:ascii="Times New Roman" w:hAnsi="Times New Roman" w:cs="Times New Roman"/>
          <w:sz w:val="24"/>
          <w:szCs w:val="24"/>
        </w:rPr>
        <w:t xml:space="preserve">его </w:t>
      </w:r>
      <w:r w:rsidRPr="005D1787">
        <w:rPr>
          <w:rFonts w:ascii="Times New Roman" w:hAnsi="Times New Roman" w:cs="Times New Roman"/>
          <w:sz w:val="24"/>
          <w:szCs w:val="24"/>
        </w:rPr>
        <w:t>полезного использования исходя из оставшегося времени до проведения следующего аналогичного ремонта, технического осмотра, технического обслуживания. При ретроспективном способе перехода на ФСБУ 6/2020 выделение такого компонента является обязательным.</w:t>
      </w:r>
    </w:p>
    <w:p w14:paraId="45E3C58B" w14:textId="77777777" w:rsidR="0080701B" w:rsidRPr="005D1787" w:rsidRDefault="0080701B" w:rsidP="000A5286">
      <w:pPr>
        <w:jc w:val="both"/>
        <w:rPr>
          <w:rFonts w:ascii="Times New Roman" w:hAnsi="Times New Roman" w:cs="Times New Roman"/>
          <w:sz w:val="24"/>
          <w:szCs w:val="24"/>
        </w:rPr>
      </w:pPr>
    </w:p>
    <w:p w14:paraId="4E1E31B3" w14:textId="77777777" w:rsidR="006C4955" w:rsidRPr="005D1787" w:rsidRDefault="006C4955" w:rsidP="005D1787">
      <w:pPr>
        <w:pStyle w:val="2"/>
      </w:pPr>
      <w:r w:rsidRPr="005D1787">
        <w:t xml:space="preserve">Как документально оформляется принятие к учету отдельного объекта </w:t>
      </w:r>
      <w:r w:rsidR="00FB0639" w:rsidRPr="005D1787">
        <w:t>основных средств</w:t>
      </w:r>
      <w:r w:rsidRPr="005D1787">
        <w:t xml:space="preserve">, стоимость которого складывается из затрат на </w:t>
      </w:r>
      <w:r w:rsidR="00FB0639" w:rsidRPr="005D1787">
        <w:t>проведение капитального ремонта или затрат</w:t>
      </w:r>
      <w:r w:rsidRPr="005D1787">
        <w:t xml:space="preserve"> </w:t>
      </w:r>
      <w:r w:rsidR="00122656" w:rsidRPr="005D1787">
        <w:t>на восстановление</w:t>
      </w:r>
      <w:r w:rsidRPr="005D1787">
        <w:t xml:space="preserve"> объекта </w:t>
      </w:r>
      <w:r w:rsidR="00FB0639" w:rsidRPr="005D1787">
        <w:t>основных средств</w:t>
      </w:r>
      <w:r w:rsidRPr="005D1787">
        <w:t xml:space="preserve">? </w:t>
      </w:r>
    </w:p>
    <w:p w14:paraId="77656F73" w14:textId="77777777" w:rsidR="00122656" w:rsidRPr="005D1787" w:rsidRDefault="006C4955" w:rsidP="006C4955">
      <w:pPr>
        <w:jc w:val="both"/>
        <w:rPr>
          <w:rFonts w:ascii="Times New Roman" w:hAnsi="Times New Roman" w:cs="Times New Roman"/>
          <w:sz w:val="24"/>
          <w:szCs w:val="24"/>
        </w:rPr>
      </w:pPr>
      <w:r w:rsidRPr="005D1787">
        <w:rPr>
          <w:rFonts w:ascii="Times New Roman" w:hAnsi="Times New Roman" w:cs="Times New Roman"/>
          <w:b/>
          <w:sz w:val="24"/>
          <w:szCs w:val="24"/>
        </w:rPr>
        <w:t>Ответ</w:t>
      </w:r>
      <w:r w:rsidRPr="005D1787">
        <w:rPr>
          <w:rFonts w:ascii="Times New Roman" w:hAnsi="Times New Roman" w:cs="Times New Roman"/>
          <w:sz w:val="24"/>
          <w:szCs w:val="24"/>
        </w:rPr>
        <w:t xml:space="preserve">. </w:t>
      </w:r>
      <w:r w:rsidR="00600CC7" w:rsidRPr="005D1787">
        <w:rPr>
          <w:rFonts w:ascii="Times New Roman" w:hAnsi="Times New Roman" w:cs="Times New Roman"/>
          <w:sz w:val="24"/>
          <w:szCs w:val="24"/>
        </w:rPr>
        <w:t>Принятие к учету отдельного объекта основных средств, независимо от</w:t>
      </w:r>
      <w:r w:rsidR="00122656" w:rsidRPr="005D1787">
        <w:rPr>
          <w:rFonts w:ascii="Times New Roman" w:hAnsi="Times New Roman" w:cs="Times New Roman"/>
          <w:sz w:val="24"/>
          <w:szCs w:val="24"/>
        </w:rPr>
        <w:t xml:space="preserve"> того, поступил ли он в результате первоначального приобретения у поставщика, изготовления собственными силами или последующего восстановления</w:t>
      </w:r>
      <w:r w:rsidR="00B20133" w:rsidRPr="005D1787">
        <w:rPr>
          <w:rFonts w:ascii="Times New Roman" w:hAnsi="Times New Roman" w:cs="Times New Roman"/>
          <w:sz w:val="24"/>
          <w:szCs w:val="24"/>
        </w:rPr>
        <w:t>,</w:t>
      </w:r>
      <w:r w:rsidR="00600CC7" w:rsidRPr="005D1787">
        <w:rPr>
          <w:rFonts w:ascii="Times New Roman" w:hAnsi="Times New Roman" w:cs="Times New Roman"/>
          <w:sz w:val="24"/>
          <w:szCs w:val="24"/>
        </w:rPr>
        <w:t xml:space="preserve"> оформляется первичным учетным документом, разработанный организацией и утвержденный ее учетной политикой. Таким документом, в частности, может быть </w:t>
      </w:r>
      <w:r w:rsidR="00122656" w:rsidRPr="005D1787">
        <w:rPr>
          <w:rFonts w:ascii="Times New Roman" w:hAnsi="Times New Roman" w:cs="Times New Roman"/>
          <w:sz w:val="24"/>
          <w:szCs w:val="24"/>
        </w:rPr>
        <w:t>Акт о приеме-передаче объекта основных средств (Акт ОС-1) из альбома унифицированных форм первичной учетной документации, утвержденного Постановлением Госкомстата РФ от 21</w:t>
      </w:r>
      <w:r w:rsidR="003F31FE" w:rsidRPr="005D1787">
        <w:rPr>
          <w:rFonts w:ascii="Times New Roman" w:hAnsi="Times New Roman" w:cs="Times New Roman"/>
          <w:sz w:val="24"/>
          <w:szCs w:val="24"/>
        </w:rPr>
        <w:t>.01.2003 N</w:t>
      </w:r>
      <w:r w:rsidR="00122656" w:rsidRPr="005D1787">
        <w:rPr>
          <w:rFonts w:ascii="Times New Roman" w:hAnsi="Times New Roman" w:cs="Times New Roman"/>
          <w:sz w:val="24"/>
          <w:szCs w:val="24"/>
        </w:rPr>
        <w:t xml:space="preserve"> 7. </w:t>
      </w:r>
    </w:p>
    <w:p w14:paraId="09717D4D" w14:textId="77777777" w:rsidR="00CC23B5" w:rsidRPr="005D1787" w:rsidRDefault="00CC23B5" w:rsidP="006C4955">
      <w:pPr>
        <w:jc w:val="both"/>
        <w:rPr>
          <w:rFonts w:ascii="Times New Roman" w:hAnsi="Times New Roman" w:cs="Times New Roman"/>
          <w:sz w:val="24"/>
          <w:szCs w:val="24"/>
        </w:rPr>
      </w:pPr>
    </w:p>
    <w:p w14:paraId="61E0A373" w14:textId="77777777" w:rsidR="00365F6E" w:rsidRPr="005D1787" w:rsidRDefault="00365F6E" w:rsidP="005D1787">
      <w:pPr>
        <w:pStyle w:val="2"/>
      </w:pPr>
      <w:r w:rsidRPr="005D1787">
        <w:t xml:space="preserve">Организация приобретает дорогостоящие шины для специальной техники в целях их замены. </w:t>
      </w:r>
      <w:proofErr w:type="gramStart"/>
      <w:r w:rsidRPr="005D1787">
        <w:t>Согласно паспорту</w:t>
      </w:r>
      <w:proofErr w:type="gramEnd"/>
      <w:r w:rsidRPr="005D1787">
        <w:t xml:space="preserve"> срок службы шин составляет более 12 месяцев. Являются ли данные шины объектом основных средств или их можно квалифицировать в качестве запасных частей и учитывать как запасы?</w:t>
      </w:r>
      <w:r w:rsidR="00190336" w:rsidRPr="005D1787">
        <w:t xml:space="preserve"> </w:t>
      </w:r>
    </w:p>
    <w:p w14:paraId="01EB60A0" w14:textId="77777777" w:rsidR="00A67AFE" w:rsidRPr="005D1787" w:rsidRDefault="00365F6E" w:rsidP="00365F6E">
      <w:pPr>
        <w:jc w:val="both"/>
        <w:rPr>
          <w:rFonts w:ascii="Times New Roman" w:hAnsi="Times New Roman" w:cs="Times New Roman"/>
          <w:sz w:val="24"/>
          <w:szCs w:val="24"/>
          <w:lang w:eastAsia="ru-RU"/>
        </w:rPr>
      </w:pPr>
      <w:r w:rsidRPr="005D1787">
        <w:rPr>
          <w:rFonts w:ascii="Times New Roman" w:hAnsi="Times New Roman" w:cs="Times New Roman"/>
          <w:b/>
          <w:sz w:val="24"/>
          <w:szCs w:val="24"/>
        </w:rPr>
        <w:t>Ответ</w:t>
      </w:r>
      <w:r w:rsidRPr="005D1787">
        <w:rPr>
          <w:rFonts w:ascii="Times New Roman" w:hAnsi="Times New Roman" w:cs="Times New Roman"/>
          <w:sz w:val="24"/>
          <w:szCs w:val="24"/>
        </w:rPr>
        <w:t xml:space="preserve">. </w:t>
      </w:r>
      <w:r w:rsidRPr="005D1787">
        <w:rPr>
          <w:rFonts w:ascii="Times New Roman" w:hAnsi="Times New Roman" w:cs="Times New Roman"/>
          <w:sz w:val="24"/>
          <w:szCs w:val="24"/>
          <w:lang w:eastAsia="ru-RU"/>
        </w:rPr>
        <w:t xml:space="preserve">Согласно </w:t>
      </w:r>
      <w:r w:rsidR="007C3A41" w:rsidRPr="005D1787">
        <w:rPr>
          <w:rFonts w:ascii="Times New Roman" w:hAnsi="Times New Roman" w:cs="Times New Roman"/>
          <w:sz w:val="24"/>
          <w:szCs w:val="24"/>
        </w:rPr>
        <w:t>подпункту «</w:t>
      </w:r>
      <w:r w:rsidR="007C3A41" w:rsidRPr="005D1787">
        <w:rPr>
          <w:rFonts w:ascii="Times New Roman" w:hAnsi="Times New Roman" w:cs="Times New Roman"/>
          <w:sz w:val="24"/>
          <w:szCs w:val="24"/>
          <w:lang w:eastAsia="ru-RU"/>
        </w:rPr>
        <w:t>ж»</w:t>
      </w:r>
      <w:r w:rsidRPr="005D1787">
        <w:rPr>
          <w:rFonts w:ascii="Times New Roman" w:hAnsi="Times New Roman" w:cs="Times New Roman"/>
          <w:sz w:val="24"/>
          <w:szCs w:val="24"/>
          <w:lang w:eastAsia="ru-RU"/>
        </w:rPr>
        <w:t xml:space="preserve"> </w:t>
      </w:r>
      <w:r w:rsidR="005E59C0" w:rsidRPr="005D1787">
        <w:rPr>
          <w:rFonts w:ascii="Times New Roman" w:hAnsi="Times New Roman" w:cs="Times New Roman"/>
          <w:sz w:val="24"/>
          <w:szCs w:val="24"/>
        </w:rPr>
        <w:t>пункта</w:t>
      </w:r>
      <w:r w:rsidRPr="005D1787">
        <w:rPr>
          <w:rFonts w:ascii="Times New Roman" w:hAnsi="Times New Roman" w:cs="Times New Roman"/>
          <w:sz w:val="24"/>
          <w:szCs w:val="24"/>
          <w:lang w:eastAsia="ru-RU"/>
        </w:rPr>
        <w:t xml:space="preserve"> 5 ФСБУ 26/2020 затраты на замену частей, приводящей к восстановлению объекта основных средств, относятся к капитальным вложениям. Поэтому </w:t>
      </w:r>
      <w:r w:rsidR="00444DDF" w:rsidRPr="005D1787">
        <w:rPr>
          <w:rFonts w:ascii="Times New Roman" w:hAnsi="Times New Roman" w:cs="Times New Roman"/>
          <w:sz w:val="24"/>
          <w:szCs w:val="24"/>
          <w:lang w:eastAsia="ru-RU"/>
        </w:rPr>
        <w:t>затраты на приобретение</w:t>
      </w:r>
      <w:r w:rsidRPr="005D1787">
        <w:rPr>
          <w:rFonts w:ascii="Times New Roman" w:hAnsi="Times New Roman" w:cs="Times New Roman"/>
          <w:sz w:val="24"/>
          <w:szCs w:val="24"/>
          <w:lang w:eastAsia="ru-RU"/>
        </w:rPr>
        <w:t xml:space="preserve"> дорогостоящих шин для специальной техники, срок службы котор</w:t>
      </w:r>
      <w:r w:rsidR="007C3A41" w:rsidRPr="005D1787">
        <w:rPr>
          <w:rFonts w:ascii="Times New Roman" w:hAnsi="Times New Roman" w:cs="Times New Roman"/>
          <w:sz w:val="24"/>
          <w:szCs w:val="24"/>
          <w:lang w:eastAsia="ru-RU"/>
        </w:rPr>
        <w:t xml:space="preserve">ых составляет более 12 месяцев </w:t>
      </w:r>
      <w:r w:rsidR="007C3A41" w:rsidRPr="005D1787">
        <w:rPr>
          <w:rFonts w:ascii="Times New Roman" w:hAnsi="Times New Roman" w:cs="Times New Roman"/>
          <w:sz w:val="24"/>
          <w:szCs w:val="24"/>
        </w:rPr>
        <w:t xml:space="preserve">или более обычного </w:t>
      </w:r>
      <w:r w:rsidR="007C3A41" w:rsidRPr="005D1787">
        <w:rPr>
          <w:rFonts w:ascii="Times New Roman" w:hAnsi="Times New Roman" w:cs="Times New Roman"/>
          <w:sz w:val="24"/>
          <w:szCs w:val="24"/>
        </w:rPr>
        <w:lastRenderedPageBreak/>
        <w:t>операционного цикла, превышающего 12 месяцев,</w:t>
      </w:r>
      <w:r w:rsidR="007C3A41" w:rsidRPr="005D1787">
        <w:rPr>
          <w:rFonts w:ascii="Times New Roman" w:hAnsi="Times New Roman" w:cs="Times New Roman"/>
          <w:sz w:val="24"/>
          <w:szCs w:val="24"/>
          <w:lang w:eastAsia="ru-RU"/>
        </w:rPr>
        <w:t xml:space="preserve"> </w:t>
      </w:r>
      <w:r w:rsidRPr="005D1787">
        <w:rPr>
          <w:rFonts w:ascii="Times New Roman" w:hAnsi="Times New Roman" w:cs="Times New Roman"/>
          <w:sz w:val="24"/>
          <w:szCs w:val="24"/>
          <w:lang w:eastAsia="ru-RU"/>
        </w:rPr>
        <w:t xml:space="preserve">и которые удовлетворяют условиям, указанным в </w:t>
      </w:r>
      <w:r w:rsidR="005E59C0" w:rsidRPr="005D1787">
        <w:rPr>
          <w:rFonts w:ascii="Times New Roman" w:hAnsi="Times New Roman" w:cs="Times New Roman"/>
          <w:sz w:val="24"/>
          <w:szCs w:val="24"/>
        </w:rPr>
        <w:t>пункте</w:t>
      </w:r>
      <w:r w:rsidRPr="005D1787">
        <w:rPr>
          <w:rFonts w:ascii="Times New Roman" w:hAnsi="Times New Roman" w:cs="Times New Roman"/>
          <w:sz w:val="24"/>
          <w:szCs w:val="24"/>
          <w:lang w:eastAsia="ru-RU"/>
        </w:rPr>
        <w:t xml:space="preserve"> 6 ФСБУ 26/2020</w:t>
      </w:r>
      <w:r w:rsidR="00444DDF" w:rsidRPr="005D1787">
        <w:rPr>
          <w:rFonts w:ascii="Times New Roman" w:hAnsi="Times New Roman" w:cs="Times New Roman"/>
          <w:sz w:val="24"/>
          <w:szCs w:val="24"/>
          <w:lang w:eastAsia="ru-RU"/>
        </w:rPr>
        <w:t>, должны</w:t>
      </w:r>
      <w:r w:rsidRPr="005D1787">
        <w:rPr>
          <w:rFonts w:ascii="Times New Roman" w:hAnsi="Times New Roman" w:cs="Times New Roman"/>
          <w:sz w:val="24"/>
          <w:szCs w:val="24"/>
          <w:lang w:eastAsia="ru-RU"/>
        </w:rPr>
        <w:t xml:space="preserve"> учитываться в составе капитальных вложений. </w:t>
      </w:r>
    </w:p>
    <w:p w14:paraId="3DE6988A" w14:textId="77777777" w:rsidR="00365F6E" w:rsidRPr="005D1787" w:rsidRDefault="00A67AFE" w:rsidP="00365F6E">
      <w:pPr>
        <w:jc w:val="both"/>
        <w:rPr>
          <w:rFonts w:ascii="Times New Roman" w:hAnsi="Times New Roman" w:cs="Times New Roman"/>
          <w:sz w:val="24"/>
          <w:szCs w:val="24"/>
          <w:lang w:eastAsia="ru-RU"/>
        </w:rPr>
      </w:pPr>
      <w:r w:rsidRPr="005D1787">
        <w:rPr>
          <w:rFonts w:ascii="Times New Roman" w:hAnsi="Times New Roman" w:cs="Times New Roman"/>
          <w:sz w:val="24"/>
          <w:szCs w:val="24"/>
          <w:lang w:eastAsia="ru-RU"/>
        </w:rPr>
        <w:t xml:space="preserve">В соответствии с </w:t>
      </w:r>
      <w:r w:rsidR="005E59C0" w:rsidRPr="005D1787">
        <w:rPr>
          <w:rFonts w:ascii="Times New Roman" w:hAnsi="Times New Roman" w:cs="Times New Roman"/>
          <w:sz w:val="24"/>
          <w:szCs w:val="24"/>
        </w:rPr>
        <w:t>пунктом</w:t>
      </w:r>
      <w:r w:rsidRPr="005D1787">
        <w:rPr>
          <w:rFonts w:ascii="Times New Roman" w:hAnsi="Times New Roman" w:cs="Times New Roman"/>
          <w:sz w:val="24"/>
          <w:szCs w:val="24"/>
          <w:lang w:eastAsia="ru-RU"/>
        </w:rPr>
        <w:t xml:space="preserve"> 10 ФСБУ 6/2020, </w:t>
      </w:r>
      <w:r w:rsidR="00193090" w:rsidRPr="005D1787">
        <w:rPr>
          <w:rFonts w:ascii="Times New Roman" w:hAnsi="Times New Roman" w:cs="Times New Roman"/>
          <w:sz w:val="24"/>
          <w:szCs w:val="24"/>
          <w:lang w:eastAsia="ru-RU"/>
        </w:rPr>
        <w:t>отде</w:t>
      </w:r>
      <w:r w:rsidRPr="005D1787">
        <w:rPr>
          <w:rFonts w:ascii="Times New Roman" w:hAnsi="Times New Roman" w:cs="Times New Roman"/>
          <w:sz w:val="24"/>
          <w:szCs w:val="24"/>
          <w:lang w:eastAsia="ru-RU"/>
        </w:rPr>
        <w:t>льная часть объекта основных средств признается самостоятельным инвентарным объектом, если ее стоимость и сроки полезного использования существенно отличаются от стоимости и срока полезного использования объекта в целом.</w:t>
      </w:r>
      <w:r w:rsidR="00193090" w:rsidRPr="005D1787">
        <w:rPr>
          <w:rFonts w:ascii="Times New Roman" w:hAnsi="Times New Roman" w:cs="Times New Roman"/>
          <w:sz w:val="24"/>
          <w:szCs w:val="24"/>
          <w:lang w:eastAsia="ru-RU"/>
        </w:rPr>
        <w:t xml:space="preserve"> При соблюдении этих условий п</w:t>
      </w:r>
      <w:r w:rsidR="00365F6E" w:rsidRPr="005D1787">
        <w:rPr>
          <w:rFonts w:ascii="Times New Roman" w:hAnsi="Times New Roman" w:cs="Times New Roman"/>
          <w:sz w:val="24"/>
          <w:szCs w:val="24"/>
          <w:lang w:eastAsia="ru-RU"/>
        </w:rPr>
        <w:t xml:space="preserve">осле монтажа шин </w:t>
      </w:r>
      <w:r w:rsidR="00444DDF" w:rsidRPr="005D1787">
        <w:rPr>
          <w:rFonts w:ascii="Times New Roman" w:hAnsi="Times New Roman" w:cs="Times New Roman"/>
          <w:sz w:val="24"/>
          <w:szCs w:val="24"/>
          <w:lang w:eastAsia="ru-RU"/>
        </w:rPr>
        <w:t xml:space="preserve">на специальную технику </w:t>
      </w:r>
      <w:r w:rsidR="00365F6E" w:rsidRPr="005D1787">
        <w:rPr>
          <w:rFonts w:ascii="Times New Roman" w:hAnsi="Times New Roman" w:cs="Times New Roman"/>
          <w:sz w:val="24"/>
          <w:szCs w:val="24"/>
          <w:lang w:eastAsia="ru-RU"/>
        </w:rPr>
        <w:t>они должны быть переведены в состав основных средств и учитываться как отдельный инвентарный объект, срок полезного использования которого будет соответствовать сроку службы шин.</w:t>
      </w:r>
      <w:r w:rsidR="00193090" w:rsidRPr="005D1787">
        <w:rPr>
          <w:rFonts w:ascii="Times New Roman" w:hAnsi="Times New Roman" w:cs="Times New Roman"/>
          <w:sz w:val="24"/>
          <w:szCs w:val="24"/>
          <w:lang w:eastAsia="ru-RU"/>
        </w:rPr>
        <w:t xml:space="preserve"> </w:t>
      </w:r>
    </w:p>
    <w:p w14:paraId="5276CBBD" w14:textId="77777777" w:rsidR="00193090" w:rsidRPr="005D1787" w:rsidRDefault="00193090" w:rsidP="00365F6E">
      <w:pPr>
        <w:jc w:val="both"/>
        <w:rPr>
          <w:rFonts w:ascii="Times New Roman" w:hAnsi="Times New Roman" w:cs="Times New Roman"/>
          <w:sz w:val="24"/>
          <w:szCs w:val="24"/>
          <w:lang w:eastAsia="ru-RU"/>
        </w:rPr>
      </w:pPr>
      <w:r w:rsidRPr="005D1787">
        <w:rPr>
          <w:rFonts w:ascii="Times New Roman" w:hAnsi="Times New Roman" w:cs="Times New Roman"/>
          <w:sz w:val="24"/>
          <w:szCs w:val="24"/>
          <w:lang w:eastAsia="ru-RU"/>
        </w:rPr>
        <w:t xml:space="preserve">Если указанные в </w:t>
      </w:r>
      <w:r w:rsidR="005E59C0" w:rsidRPr="005D1787">
        <w:rPr>
          <w:rFonts w:ascii="Times New Roman" w:hAnsi="Times New Roman" w:cs="Times New Roman"/>
          <w:sz w:val="24"/>
          <w:szCs w:val="24"/>
        </w:rPr>
        <w:t>пункте</w:t>
      </w:r>
      <w:r w:rsidRPr="005D1787">
        <w:rPr>
          <w:rFonts w:ascii="Times New Roman" w:hAnsi="Times New Roman" w:cs="Times New Roman"/>
          <w:sz w:val="24"/>
          <w:szCs w:val="24"/>
          <w:lang w:eastAsia="ru-RU"/>
        </w:rPr>
        <w:t xml:space="preserve"> 10 ФСБУ 6/2020 условия не соблюдаются (</w:t>
      </w:r>
      <w:r w:rsidR="0072182E" w:rsidRPr="005D1787">
        <w:rPr>
          <w:rFonts w:ascii="Times New Roman" w:hAnsi="Times New Roman" w:cs="Times New Roman"/>
          <w:sz w:val="24"/>
          <w:szCs w:val="24"/>
          <w:lang w:eastAsia="ru-RU"/>
        </w:rPr>
        <w:t>стоимость шин не является существенной по сравнению со стоимостью объекта в целом</w:t>
      </w:r>
      <w:r w:rsidRPr="005D1787">
        <w:rPr>
          <w:rFonts w:ascii="Times New Roman" w:hAnsi="Times New Roman" w:cs="Times New Roman"/>
          <w:sz w:val="24"/>
          <w:szCs w:val="24"/>
          <w:lang w:eastAsia="ru-RU"/>
        </w:rPr>
        <w:t xml:space="preserve">), затраты на замену </w:t>
      </w:r>
      <w:r w:rsidR="00AA74F3" w:rsidRPr="005D1787">
        <w:rPr>
          <w:rFonts w:ascii="Times New Roman" w:hAnsi="Times New Roman" w:cs="Times New Roman"/>
          <w:sz w:val="24"/>
          <w:szCs w:val="24"/>
          <w:lang w:eastAsia="ru-RU"/>
        </w:rPr>
        <w:t xml:space="preserve">шин </w:t>
      </w:r>
      <w:r w:rsidRPr="005D1787">
        <w:rPr>
          <w:rFonts w:ascii="Times New Roman" w:hAnsi="Times New Roman" w:cs="Times New Roman"/>
          <w:sz w:val="24"/>
          <w:szCs w:val="24"/>
          <w:lang w:eastAsia="ru-RU"/>
        </w:rPr>
        <w:t xml:space="preserve">признаются в первоначальной стоимости объекта </w:t>
      </w:r>
      <w:r w:rsidR="00AA74F3" w:rsidRPr="005D1787">
        <w:rPr>
          <w:rFonts w:ascii="Times New Roman" w:hAnsi="Times New Roman" w:cs="Times New Roman"/>
          <w:sz w:val="24"/>
          <w:szCs w:val="24"/>
          <w:lang w:eastAsia="ru-RU"/>
        </w:rPr>
        <w:t xml:space="preserve">спецтехники, при этом балансовая стоимость заменяемых шин списывается в соответствии с </w:t>
      </w:r>
      <w:r w:rsidR="005E59C0" w:rsidRPr="005D1787">
        <w:rPr>
          <w:rFonts w:ascii="Times New Roman" w:hAnsi="Times New Roman" w:cs="Times New Roman"/>
          <w:sz w:val="24"/>
          <w:szCs w:val="24"/>
        </w:rPr>
        <w:t>пунктами</w:t>
      </w:r>
      <w:r w:rsidR="00583746" w:rsidRPr="005D1787">
        <w:rPr>
          <w:rFonts w:ascii="Times New Roman" w:hAnsi="Times New Roman" w:cs="Times New Roman"/>
          <w:sz w:val="24"/>
          <w:szCs w:val="24"/>
          <w:lang w:eastAsia="ru-RU"/>
        </w:rPr>
        <w:t xml:space="preserve"> 13,</w:t>
      </w:r>
      <w:r w:rsidR="00AA74F3" w:rsidRPr="005D1787">
        <w:rPr>
          <w:rFonts w:ascii="Times New Roman" w:hAnsi="Times New Roman" w:cs="Times New Roman"/>
          <w:sz w:val="24"/>
          <w:szCs w:val="24"/>
          <w:lang w:eastAsia="ru-RU"/>
        </w:rPr>
        <w:t xml:space="preserve"> 70 </w:t>
      </w:r>
      <w:r w:rsidR="00AA74F3" w:rsidRPr="005D1787">
        <w:rPr>
          <w:rFonts w:ascii="Times New Roman" w:hAnsi="Times New Roman" w:cs="Times New Roman"/>
          <w:sz w:val="24"/>
          <w:szCs w:val="24"/>
        </w:rPr>
        <w:t>МСФО (IAS) 16 «Основные средства»</w:t>
      </w:r>
      <w:r w:rsidR="00AA74F3" w:rsidRPr="005D1787">
        <w:rPr>
          <w:rStyle w:val="a5"/>
          <w:rFonts w:ascii="Times New Roman" w:hAnsi="Times New Roman" w:cs="Times New Roman"/>
          <w:sz w:val="24"/>
          <w:szCs w:val="24"/>
        </w:rPr>
        <w:footnoteReference w:id="8"/>
      </w:r>
      <w:r w:rsidR="00AA74F3" w:rsidRPr="005D1787">
        <w:rPr>
          <w:rFonts w:ascii="Times New Roman" w:hAnsi="Times New Roman" w:cs="Times New Roman"/>
          <w:sz w:val="24"/>
          <w:szCs w:val="24"/>
        </w:rPr>
        <w:t xml:space="preserve">. </w:t>
      </w:r>
      <w:r w:rsidR="00583746" w:rsidRPr="005D1787">
        <w:rPr>
          <w:rFonts w:ascii="Times New Roman" w:hAnsi="Times New Roman" w:cs="Times New Roman"/>
          <w:sz w:val="24"/>
          <w:szCs w:val="24"/>
        </w:rPr>
        <w:t xml:space="preserve">Прекращение признания балансовой стоимости замененной части </w:t>
      </w:r>
      <w:r w:rsidR="003E11B7" w:rsidRPr="005D1787">
        <w:rPr>
          <w:rFonts w:ascii="Times New Roman" w:hAnsi="Times New Roman" w:cs="Times New Roman"/>
          <w:sz w:val="24"/>
          <w:szCs w:val="24"/>
        </w:rPr>
        <w:t>осуществляется</w:t>
      </w:r>
      <w:r w:rsidR="00583746" w:rsidRPr="005D1787">
        <w:rPr>
          <w:rFonts w:ascii="Times New Roman" w:hAnsi="Times New Roman" w:cs="Times New Roman"/>
          <w:sz w:val="24"/>
          <w:szCs w:val="24"/>
        </w:rPr>
        <w:t xml:space="preserve"> вне зависимости от того, амортизировалась эта часть отдельно или нет. Если определить балансовую стоимость замененной таким образом части практически невозможно, то организация может использовать величину затрат на замену как показатель стоимости замененной части на момент, когда она была приобретена.</w:t>
      </w:r>
    </w:p>
    <w:p w14:paraId="3272E7D4" w14:textId="77777777" w:rsidR="00A67AFE" w:rsidRPr="005D1787" w:rsidRDefault="00A67AFE" w:rsidP="00365F6E">
      <w:pPr>
        <w:jc w:val="both"/>
        <w:rPr>
          <w:rFonts w:ascii="Times New Roman" w:hAnsi="Times New Roman" w:cs="Times New Roman"/>
          <w:sz w:val="24"/>
          <w:szCs w:val="24"/>
          <w:lang w:eastAsia="ru-RU"/>
        </w:rPr>
      </w:pPr>
    </w:p>
    <w:p w14:paraId="7D348581" w14:textId="77777777" w:rsidR="006433D6" w:rsidRPr="005D1787" w:rsidRDefault="000A5286" w:rsidP="00F254EE">
      <w:pPr>
        <w:pStyle w:val="1"/>
        <w:rPr>
          <w:rFonts w:ascii="Times New Roman" w:hAnsi="Times New Roman" w:cs="Times New Roman"/>
          <w:szCs w:val="24"/>
        </w:rPr>
      </w:pPr>
      <w:r w:rsidRPr="005D1787">
        <w:rPr>
          <w:rFonts w:ascii="Times New Roman" w:hAnsi="Times New Roman" w:cs="Times New Roman"/>
          <w:szCs w:val="24"/>
        </w:rPr>
        <w:t>Инвестиционная недвижимость</w:t>
      </w:r>
    </w:p>
    <w:p w14:paraId="62F2AFBB" w14:textId="77777777" w:rsidR="002B3592" w:rsidRPr="005D1787" w:rsidRDefault="007F7B62" w:rsidP="005D1787">
      <w:pPr>
        <w:pStyle w:val="2"/>
      </w:pPr>
      <w:r w:rsidRPr="005D1787">
        <w:t>Если организация при</w:t>
      </w:r>
      <w:r w:rsidR="006D0527" w:rsidRPr="005D1787">
        <w:t>нимает</w:t>
      </w:r>
      <w:r w:rsidRPr="005D1787">
        <w:t xml:space="preserve"> решение вести учет инвестиционной недвижимости по переоцененной стоимости, то </w:t>
      </w:r>
      <w:r w:rsidR="006D0527" w:rsidRPr="005D1787">
        <w:t xml:space="preserve">всегда ли необходимо на дату перехода на </w:t>
      </w:r>
      <w:r w:rsidRPr="005D1787">
        <w:t>ФСБУ 6/2020 произвести переоценку инвестиционной недвижимости?</w:t>
      </w:r>
    </w:p>
    <w:p w14:paraId="134C7B2B" w14:textId="77777777" w:rsidR="006D0527" w:rsidRPr="005D1787" w:rsidRDefault="006D0527" w:rsidP="006C4955">
      <w:pPr>
        <w:jc w:val="both"/>
        <w:rPr>
          <w:rFonts w:ascii="Times New Roman" w:hAnsi="Times New Roman" w:cs="Times New Roman"/>
          <w:sz w:val="24"/>
          <w:szCs w:val="24"/>
        </w:rPr>
      </w:pPr>
      <w:r w:rsidRPr="005D1787">
        <w:rPr>
          <w:rFonts w:ascii="Times New Roman" w:hAnsi="Times New Roman" w:cs="Times New Roman"/>
          <w:b/>
          <w:sz w:val="24"/>
          <w:szCs w:val="24"/>
        </w:rPr>
        <w:t>Ответ</w:t>
      </w:r>
      <w:r w:rsidRPr="005D1787">
        <w:rPr>
          <w:rFonts w:ascii="Times New Roman" w:hAnsi="Times New Roman" w:cs="Times New Roman"/>
          <w:sz w:val="24"/>
          <w:szCs w:val="24"/>
        </w:rPr>
        <w:t>. Да, исключений нет, на дату перехода на ФСБУ 6/2020 необходимо провести переоценку инвестиционной стоимости, учитываемой по переоцененной стоимости.</w:t>
      </w:r>
    </w:p>
    <w:p w14:paraId="781DD91D" w14:textId="77777777" w:rsidR="001D29D8" w:rsidRPr="005D1787" w:rsidRDefault="001D29D8" w:rsidP="006C4955">
      <w:pPr>
        <w:jc w:val="both"/>
        <w:rPr>
          <w:rFonts w:ascii="Times New Roman" w:hAnsi="Times New Roman" w:cs="Times New Roman"/>
          <w:sz w:val="24"/>
          <w:szCs w:val="24"/>
        </w:rPr>
      </w:pPr>
    </w:p>
    <w:p w14:paraId="2C1F2C17" w14:textId="77777777" w:rsidR="00E37A9C" w:rsidRPr="005D1787" w:rsidRDefault="00E37A9C" w:rsidP="005D1787">
      <w:pPr>
        <w:pStyle w:val="2"/>
      </w:pPr>
      <w:r w:rsidRPr="005D1787">
        <w:t>Как учитывать объект инвестиционной недвижимости при его передаче в аренду в соответствии с нормами ФСБУ 25/2018</w:t>
      </w:r>
      <w:r w:rsidRPr="005D1787">
        <w:rPr>
          <w:rStyle w:val="a5"/>
          <w:szCs w:val="24"/>
        </w:rPr>
        <w:footnoteReference w:id="9"/>
      </w:r>
      <w:r w:rsidRPr="005D1787">
        <w:t>?</w:t>
      </w:r>
    </w:p>
    <w:p w14:paraId="42EB4041" w14:textId="77777777" w:rsidR="001D29D8" w:rsidRPr="005D1787" w:rsidRDefault="001D29D8" w:rsidP="001D29D8">
      <w:pPr>
        <w:jc w:val="both"/>
        <w:rPr>
          <w:rFonts w:ascii="Times New Roman" w:hAnsi="Times New Roman" w:cs="Times New Roman"/>
          <w:sz w:val="24"/>
          <w:szCs w:val="24"/>
        </w:rPr>
      </w:pPr>
      <w:r w:rsidRPr="005D1787">
        <w:rPr>
          <w:rFonts w:ascii="Times New Roman" w:hAnsi="Times New Roman" w:cs="Times New Roman"/>
          <w:b/>
          <w:sz w:val="24"/>
          <w:szCs w:val="24"/>
        </w:rPr>
        <w:t>Ответ</w:t>
      </w:r>
      <w:r w:rsidRPr="005D1787">
        <w:rPr>
          <w:rFonts w:ascii="Times New Roman" w:hAnsi="Times New Roman" w:cs="Times New Roman"/>
          <w:sz w:val="24"/>
          <w:szCs w:val="24"/>
        </w:rPr>
        <w:t xml:space="preserve">. Под инвестиционной недвижимостью понимаются основные средства, представляющие собой недвижимость, предназначенную для предоставления за плату во временное пользование и (или) получения дохода от прироста ее стоимости </w:t>
      </w:r>
      <w:r w:rsidR="00A02237" w:rsidRPr="005D1787">
        <w:rPr>
          <w:rFonts w:ascii="Times New Roman" w:hAnsi="Times New Roman" w:cs="Times New Roman"/>
          <w:sz w:val="24"/>
          <w:szCs w:val="24"/>
        </w:rPr>
        <w:t xml:space="preserve">в соответствии с </w:t>
      </w:r>
      <w:r w:rsidR="005E59C0" w:rsidRPr="005D1787">
        <w:rPr>
          <w:rFonts w:ascii="Times New Roman" w:hAnsi="Times New Roman" w:cs="Times New Roman"/>
          <w:sz w:val="24"/>
          <w:szCs w:val="24"/>
        </w:rPr>
        <w:t>пунктом</w:t>
      </w:r>
      <w:r w:rsidR="00A02237" w:rsidRPr="005D1787">
        <w:rPr>
          <w:rFonts w:ascii="Times New Roman" w:hAnsi="Times New Roman" w:cs="Times New Roman"/>
          <w:sz w:val="24"/>
          <w:szCs w:val="24"/>
        </w:rPr>
        <w:t xml:space="preserve"> 11 ФСБУ 6/2020</w:t>
      </w:r>
      <w:r w:rsidRPr="005D1787">
        <w:rPr>
          <w:rFonts w:ascii="Times New Roman" w:hAnsi="Times New Roman" w:cs="Times New Roman"/>
          <w:sz w:val="24"/>
          <w:szCs w:val="24"/>
        </w:rPr>
        <w:t xml:space="preserve">. </w:t>
      </w:r>
    </w:p>
    <w:p w14:paraId="560CC58B" w14:textId="77777777" w:rsidR="001D29D8" w:rsidRPr="005D1787" w:rsidRDefault="00A02237" w:rsidP="001D29D8">
      <w:pPr>
        <w:jc w:val="both"/>
        <w:rPr>
          <w:rFonts w:ascii="Times New Roman" w:hAnsi="Times New Roman" w:cs="Times New Roman"/>
          <w:sz w:val="24"/>
          <w:szCs w:val="24"/>
        </w:rPr>
      </w:pPr>
      <w:r w:rsidRPr="005D1787">
        <w:rPr>
          <w:rFonts w:ascii="Times New Roman" w:hAnsi="Times New Roman" w:cs="Times New Roman"/>
          <w:sz w:val="24"/>
          <w:szCs w:val="24"/>
        </w:rPr>
        <w:t xml:space="preserve">Согласно требованиям </w:t>
      </w:r>
      <w:r w:rsidR="005E59C0" w:rsidRPr="005D1787">
        <w:rPr>
          <w:rFonts w:ascii="Times New Roman" w:hAnsi="Times New Roman" w:cs="Times New Roman"/>
          <w:sz w:val="24"/>
          <w:szCs w:val="24"/>
        </w:rPr>
        <w:t>пункта</w:t>
      </w:r>
      <w:r w:rsidRPr="005D1787">
        <w:rPr>
          <w:rFonts w:ascii="Times New Roman" w:hAnsi="Times New Roman" w:cs="Times New Roman"/>
          <w:sz w:val="24"/>
          <w:szCs w:val="24"/>
        </w:rPr>
        <w:t xml:space="preserve"> 41 ФСБУ 25/2018 при передаче</w:t>
      </w:r>
      <w:r w:rsidR="001D29D8" w:rsidRPr="005D1787">
        <w:rPr>
          <w:rFonts w:ascii="Times New Roman" w:hAnsi="Times New Roman" w:cs="Times New Roman"/>
          <w:sz w:val="24"/>
          <w:szCs w:val="24"/>
        </w:rPr>
        <w:t xml:space="preserve"> инвестиционной недвижимости в операционную аренду, сохраняется прежний принятый порядок учета актива, за исключение</w:t>
      </w:r>
      <w:r w:rsidRPr="005D1787">
        <w:rPr>
          <w:rFonts w:ascii="Times New Roman" w:hAnsi="Times New Roman" w:cs="Times New Roman"/>
          <w:sz w:val="24"/>
          <w:szCs w:val="24"/>
        </w:rPr>
        <w:t>м изменения оценочных значений</w:t>
      </w:r>
      <w:r w:rsidR="001D29D8" w:rsidRPr="005D1787">
        <w:rPr>
          <w:rFonts w:ascii="Times New Roman" w:hAnsi="Times New Roman" w:cs="Times New Roman"/>
          <w:sz w:val="24"/>
          <w:szCs w:val="24"/>
        </w:rPr>
        <w:t>, т.е. инвестиционная недвижимость продолжает учитываться в составе основных средств.</w:t>
      </w:r>
    </w:p>
    <w:p w14:paraId="43034DB9" w14:textId="77777777" w:rsidR="001D29D8" w:rsidRPr="005D1787" w:rsidRDefault="00A02237" w:rsidP="00A02237">
      <w:pPr>
        <w:jc w:val="both"/>
        <w:rPr>
          <w:rFonts w:ascii="Times New Roman" w:hAnsi="Times New Roman" w:cs="Times New Roman"/>
          <w:sz w:val="24"/>
          <w:szCs w:val="24"/>
        </w:rPr>
      </w:pPr>
      <w:r w:rsidRPr="005D1787">
        <w:rPr>
          <w:rFonts w:ascii="Times New Roman" w:hAnsi="Times New Roman" w:cs="Times New Roman"/>
          <w:sz w:val="24"/>
          <w:szCs w:val="24"/>
        </w:rPr>
        <w:t>Прекращение признания инвестиционной недвижимости подробно описано в п</w:t>
      </w:r>
      <w:r w:rsidR="0082661E" w:rsidRPr="005D1787">
        <w:rPr>
          <w:rFonts w:ascii="Times New Roman" w:hAnsi="Times New Roman" w:cs="Times New Roman"/>
          <w:sz w:val="24"/>
          <w:szCs w:val="24"/>
        </w:rPr>
        <w:t>унктах</w:t>
      </w:r>
      <w:r w:rsidRPr="005D1787">
        <w:rPr>
          <w:rFonts w:ascii="Times New Roman" w:hAnsi="Times New Roman" w:cs="Times New Roman"/>
          <w:sz w:val="24"/>
          <w:szCs w:val="24"/>
        </w:rPr>
        <w:t xml:space="preserve"> 67-73 МСФО (IAS) 40</w:t>
      </w:r>
      <w:r w:rsidR="0082661E" w:rsidRPr="005D1787">
        <w:rPr>
          <w:rFonts w:ascii="Times New Roman" w:hAnsi="Times New Roman" w:cs="Times New Roman"/>
          <w:sz w:val="24"/>
          <w:szCs w:val="24"/>
        </w:rPr>
        <w:t xml:space="preserve"> «Инвестиционная недвижимость»</w:t>
      </w:r>
      <w:r w:rsidRPr="005D1787">
        <w:rPr>
          <w:rStyle w:val="a5"/>
          <w:rFonts w:ascii="Times New Roman" w:hAnsi="Times New Roman" w:cs="Times New Roman"/>
          <w:sz w:val="24"/>
          <w:szCs w:val="24"/>
        </w:rPr>
        <w:footnoteReference w:id="10"/>
      </w:r>
      <w:r w:rsidRPr="005D1787">
        <w:rPr>
          <w:rFonts w:ascii="Times New Roman" w:hAnsi="Times New Roman" w:cs="Times New Roman"/>
          <w:sz w:val="24"/>
          <w:szCs w:val="24"/>
        </w:rPr>
        <w:t xml:space="preserve">. </w:t>
      </w:r>
      <w:r w:rsidR="001D29D8" w:rsidRPr="005D1787">
        <w:rPr>
          <w:rFonts w:ascii="Times New Roman" w:hAnsi="Times New Roman" w:cs="Times New Roman"/>
          <w:sz w:val="24"/>
          <w:szCs w:val="24"/>
        </w:rPr>
        <w:t>В</w:t>
      </w:r>
      <w:r w:rsidRPr="005D1787">
        <w:rPr>
          <w:rFonts w:ascii="Times New Roman" w:hAnsi="Times New Roman" w:cs="Times New Roman"/>
          <w:sz w:val="24"/>
          <w:szCs w:val="24"/>
        </w:rPr>
        <w:t xml:space="preserve"> частности, в</w:t>
      </w:r>
      <w:r w:rsidR="001D29D8" w:rsidRPr="005D1787">
        <w:rPr>
          <w:rFonts w:ascii="Times New Roman" w:hAnsi="Times New Roman" w:cs="Times New Roman"/>
          <w:sz w:val="24"/>
          <w:szCs w:val="24"/>
        </w:rPr>
        <w:t xml:space="preserve"> случае передачи инвестиционной недвижимости в финансовую ар</w:t>
      </w:r>
      <w:r w:rsidRPr="005D1787">
        <w:rPr>
          <w:rFonts w:ascii="Times New Roman" w:hAnsi="Times New Roman" w:cs="Times New Roman"/>
          <w:sz w:val="24"/>
          <w:szCs w:val="24"/>
        </w:rPr>
        <w:t>енду</w:t>
      </w:r>
      <w:r w:rsidR="001D29D8" w:rsidRPr="005D1787">
        <w:rPr>
          <w:rFonts w:ascii="Times New Roman" w:hAnsi="Times New Roman" w:cs="Times New Roman"/>
          <w:sz w:val="24"/>
          <w:szCs w:val="24"/>
        </w:rPr>
        <w:t xml:space="preserve"> </w:t>
      </w:r>
      <w:r w:rsidRPr="005D1787">
        <w:rPr>
          <w:rFonts w:ascii="Times New Roman" w:hAnsi="Times New Roman" w:cs="Times New Roman"/>
          <w:sz w:val="24"/>
          <w:szCs w:val="24"/>
        </w:rPr>
        <w:t>необходимо отразить</w:t>
      </w:r>
      <w:r w:rsidR="001D29D8" w:rsidRPr="005D1787">
        <w:rPr>
          <w:rFonts w:ascii="Times New Roman" w:hAnsi="Times New Roman" w:cs="Times New Roman"/>
          <w:sz w:val="24"/>
          <w:szCs w:val="24"/>
        </w:rPr>
        <w:t xml:space="preserve"> выбытие инвестиционной недвижимости и призн</w:t>
      </w:r>
      <w:r w:rsidRPr="005D1787">
        <w:rPr>
          <w:rFonts w:ascii="Times New Roman" w:hAnsi="Times New Roman" w:cs="Times New Roman"/>
          <w:sz w:val="24"/>
          <w:szCs w:val="24"/>
        </w:rPr>
        <w:t>ание чистой инвестиции в аренду.</w:t>
      </w:r>
    </w:p>
    <w:p w14:paraId="70C97F15" w14:textId="77777777" w:rsidR="00826DE8" w:rsidRPr="005D1787" w:rsidRDefault="00826DE8" w:rsidP="00A02237">
      <w:pPr>
        <w:jc w:val="both"/>
        <w:rPr>
          <w:rFonts w:ascii="Times New Roman" w:hAnsi="Times New Roman" w:cs="Times New Roman"/>
          <w:sz w:val="24"/>
          <w:szCs w:val="24"/>
        </w:rPr>
      </w:pPr>
    </w:p>
    <w:p w14:paraId="7D1D3067" w14:textId="77777777" w:rsidR="000A5286" w:rsidRPr="005D1787" w:rsidRDefault="000A5286" w:rsidP="00F254EE">
      <w:pPr>
        <w:pStyle w:val="1"/>
        <w:rPr>
          <w:rFonts w:ascii="Times New Roman" w:hAnsi="Times New Roman" w:cs="Times New Roman"/>
          <w:szCs w:val="24"/>
        </w:rPr>
      </w:pPr>
      <w:r w:rsidRPr="005D1787">
        <w:rPr>
          <w:rFonts w:ascii="Times New Roman" w:hAnsi="Times New Roman" w:cs="Times New Roman"/>
          <w:szCs w:val="24"/>
        </w:rPr>
        <w:lastRenderedPageBreak/>
        <w:t>Ликвидационная стоимость</w:t>
      </w:r>
    </w:p>
    <w:p w14:paraId="63D6CF49" w14:textId="77777777" w:rsidR="00826DE8" w:rsidRPr="005D1787" w:rsidRDefault="00F92449" w:rsidP="005D1787">
      <w:pPr>
        <w:pStyle w:val="2"/>
      </w:pPr>
      <w:r w:rsidRPr="005D1787">
        <w:t xml:space="preserve">Какими могут быть методы </w:t>
      </w:r>
      <w:r w:rsidR="00826DE8" w:rsidRPr="005D1787">
        <w:t>определения ликвидационной стоимост</w:t>
      </w:r>
      <w:r w:rsidR="00386A0E" w:rsidRPr="005D1787">
        <w:t>и?</w:t>
      </w:r>
    </w:p>
    <w:p w14:paraId="42DB04B4" w14:textId="77777777" w:rsidR="00826DE8" w:rsidRPr="005D1787" w:rsidRDefault="00F92449" w:rsidP="00A02237">
      <w:pPr>
        <w:jc w:val="both"/>
        <w:rPr>
          <w:rFonts w:ascii="Times New Roman" w:hAnsi="Times New Roman" w:cs="Times New Roman"/>
          <w:sz w:val="24"/>
          <w:szCs w:val="24"/>
        </w:rPr>
      </w:pPr>
      <w:r w:rsidRPr="005D1787">
        <w:rPr>
          <w:rFonts w:ascii="Times New Roman" w:hAnsi="Times New Roman" w:cs="Times New Roman"/>
          <w:b/>
          <w:sz w:val="24"/>
          <w:szCs w:val="24"/>
        </w:rPr>
        <w:t>Ответ</w:t>
      </w:r>
      <w:r w:rsidRPr="005D1787">
        <w:rPr>
          <w:rFonts w:ascii="Times New Roman" w:hAnsi="Times New Roman" w:cs="Times New Roman"/>
          <w:sz w:val="24"/>
          <w:szCs w:val="24"/>
        </w:rPr>
        <w:t>.</w:t>
      </w:r>
      <w:r w:rsidR="00694BF5" w:rsidRPr="005D1787">
        <w:rPr>
          <w:rFonts w:ascii="Times New Roman" w:hAnsi="Times New Roman" w:cs="Times New Roman"/>
          <w:sz w:val="24"/>
          <w:szCs w:val="24"/>
        </w:rPr>
        <w:t xml:space="preserve"> </w:t>
      </w:r>
      <w:r w:rsidR="00826DE8" w:rsidRPr="005D1787">
        <w:rPr>
          <w:rFonts w:ascii="Times New Roman" w:hAnsi="Times New Roman" w:cs="Times New Roman"/>
          <w:sz w:val="24"/>
          <w:szCs w:val="24"/>
        </w:rPr>
        <w:t>Методы определения ликвидационной стоимости устанавливаю</w:t>
      </w:r>
      <w:r w:rsidRPr="005D1787">
        <w:rPr>
          <w:rFonts w:ascii="Times New Roman" w:hAnsi="Times New Roman" w:cs="Times New Roman"/>
          <w:sz w:val="24"/>
          <w:szCs w:val="24"/>
        </w:rPr>
        <w:t>тся организацией самостоятельно. Н</w:t>
      </w:r>
      <w:r w:rsidR="00826DE8" w:rsidRPr="005D1787">
        <w:rPr>
          <w:rFonts w:ascii="Times New Roman" w:hAnsi="Times New Roman" w:cs="Times New Roman"/>
          <w:sz w:val="24"/>
          <w:szCs w:val="24"/>
        </w:rPr>
        <w:t xml:space="preserve">апример, </w:t>
      </w:r>
      <w:r w:rsidRPr="005D1787">
        <w:rPr>
          <w:rFonts w:ascii="Times New Roman" w:hAnsi="Times New Roman" w:cs="Times New Roman"/>
          <w:sz w:val="24"/>
          <w:szCs w:val="24"/>
        </w:rPr>
        <w:t xml:space="preserve">можно определять ликвидационную стоимость для одних видов основных средств на основании </w:t>
      </w:r>
      <w:r w:rsidR="00180F7A" w:rsidRPr="005D1787">
        <w:rPr>
          <w:rFonts w:ascii="Times New Roman" w:hAnsi="Times New Roman" w:cs="Times New Roman"/>
          <w:sz w:val="24"/>
          <w:szCs w:val="24"/>
        </w:rPr>
        <w:t>прошлого опыта</w:t>
      </w:r>
      <w:r w:rsidRPr="005D1787">
        <w:rPr>
          <w:rFonts w:ascii="Times New Roman" w:hAnsi="Times New Roman" w:cs="Times New Roman"/>
          <w:sz w:val="24"/>
          <w:szCs w:val="24"/>
        </w:rPr>
        <w:t xml:space="preserve"> организации, </w:t>
      </w:r>
      <w:r w:rsidR="00826DE8" w:rsidRPr="005D1787">
        <w:rPr>
          <w:rFonts w:ascii="Times New Roman" w:hAnsi="Times New Roman" w:cs="Times New Roman"/>
          <w:sz w:val="24"/>
          <w:szCs w:val="24"/>
        </w:rPr>
        <w:t xml:space="preserve">для </w:t>
      </w:r>
      <w:r w:rsidRPr="005D1787">
        <w:rPr>
          <w:rFonts w:ascii="Times New Roman" w:hAnsi="Times New Roman" w:cs="Times New Roman"/>
          <w:sz w:val="24"/>
          <w:szCs w:val="24"/>
        </w:rPr>
        <w:t xml:space="preserve">других видов основных средств (металлоемких объектов) </w:t>
      </w:r>
      <w:r w:rsidR="00826DE8" w:rsidRPr="005D1787">
        <w:rPr>
          <w:rFonts w:ascii="Times New Roman" w:hAnsi="Times New Roman" w:cs="Times New Roman"/>
          <w:sz w:val="24"/>
          <w:szCs w:val="24"/>
        </w:rPr>
        <w:t>- по рыночной цене металлолома и оценке</w:t>
      </w:r>
      <w:r w:rsidRPr="005D1787">
        <w:rPr>
          <w:rFonts w:ascii="Times New Roman" w:hAnsi="Times New Roman" w:cs="Times New Roman"/>
          <w:sz w:val="24"/>
          <w:szCs w:val="24"/>
        </w:rPr>
        <w:t xml:space="preserve"> веса объекта и т.д.</w:t>
      </w:r>
    </w:p>
    <w:p w14:paraId="6750376B" w14:textId="77777777" w:rsidR="00C527B7" w:rsidRPr="005D1787" w:rsidRDefault="00C527B7" w:rsidP="00A02237">
      <w:pPr>
        <w:jc w:val="both"/>
        <w:rPr>
          <w:rFonts w:ascii="Times New Roman" w:hAnsi="Times New Roman" w:cs="Times New Roman"/>
          <w:sz w:val="24"/>
          <w:szCs w:val="24"/>
        </w:rPr>
      </w:pPr>
    </w:p>
    <w:p w14:paraId="0B6AEF66" w14:textId="77777777" w:rsidR="00C527B7" w:rsidRPr="005D1787" w:rsidRDefault="00C527B7" w:rsidP="005D1787">
      <w:pPr>
        <w:pStyle w:val="2"/>
      </w:pPr>
      <w:r w:rsidRPr="005D1787">
        <w:t xml:space="preserve">Может ли ликвидационная стоимость быть </w:t>
      </w:r>
      <w:proofErr w:type="gramStart"/>
      <w:r w:rsidRPr="005D1787">
        <w:t>больше</w:t>
      </w:r>
      <w:proofErr w:type="gramEnd"/>
      <w:r w:rsidRPr="005D1787">
        <w:t xml:space="preserve"> чем первоначальная стоимость?</w:t>
      </w:r>
    </w:p>
    <w:p w14:paraId="206EC245" w14:textId="77777777" w:rsidR="00C527B7" w:rsidRPr="005D1787" w:rsidRDefault="00C527B7" w:rsidP="00A02237">
      <w:pPr>
        <w:jc w:val="both"/>
        <w:rPr>
          <w:rFonts w:ascii="Times New Roman" w:hAnsi="Times New Roman" w:cs="Times New Roman"/>
          <w:sz w:val="24"/>
          <w:szCs w:val="24"/>
        </w:rPr>
      </w:pPr>
      <w:r w:rsidRPr="005D1787">
        <w:rPr>
          <w:rFonts w:ascii="Times New Roman" w:hAnsi="Times New Roman" w:cs="Times New Roman"/>
          <w:b/>
          <w:sz w:val="24"/>
          <w:szCs w:val="24"/>
        </w:rPr>
        <w:t>Ответ</w:t>
      </w:r>
      <w:r w:rsidRPr="005D1787">
        <w:rPr>
          <w:rFonts w:ascii="Times New Roman" w:hAnsi="Times New Roman" w:cs="Times New Roman"/>
          <w:sz w:val="24"/>
          <w:szCs w:val="24"/>
        </w:rPr>
        <w:t>.</w:t>
      </w:r>
      <w:r w:rsidR="00694BF5" w:rsidRPr="005D1787">
        <w:rPr>
          <w:rFonts w:ascii="Times New Roman" w:hAnsi="Times New Roman" w:cs="Times New Roman"/>
          <w:sz w:val="24"/>
          <w:szCs w:val="24"/>
        </w:rPr>
        <w:t xml:space="preserve"> </w:t>
      </w:r>
      <w:r w:rsidRPr="005D1787">
        <w:rPr>
          <w:rFonts w:ascii="Times New Roman" w:hAnsi="Times New Roman" w:cs="Times New Roman"/>
          <w:sz w:val="24"/>
          <w:szCs w:val="24"/>
        </w:rPr>
        <w:t xml:space="preserve">Да, в некоторых случаях ликвидационная стоимость отдельного объекта основных средств </w:t>
      </w:r>
      <w:r w:rsidR="00645552" w:rsidRPr="005D1787">
        <w:rPr>
          <w:rFonts w:ascii="Times New Roman" w:hAnsi="Times New Roman" w:cs="Times New Roman"/>
          <w:sz w:val="24"/>
          <w:szCs w:val="24"/>
        </w:rPr>
        <w:t xml:space="preserve">может </w:t>
      </w:r>
      <w:r w:rsidRPr="005D1787">
        <w:rPr>
          <w:rFonts w:ascii="Times New Roman" w:hAnsi="Times New Roman" w:cs="Times New Roman"/>
          <w:sz w:val="24"/>
          <w:szCs w:val="24"/>
        </w:rPr>
        <w:t>быть больше</w:t>
      </w:r>
      <w:r w:rsidR="00645552" w:rsidRPr="005D1787">
        <w:rPr>
          <w:rFonts w:ascii="Times New Roman" w:hAnsi="Times New Roman" w:cs="Times New Roman"/>
          <w:sz w:val="24"/>
          <w:szCs w:val="24"/>
        </w:rPr>
        <w:t>,</w:t>
      </w:r>
      <w:r w:rsidRPr="005D1787">
        <w:rPr>
          <w:rFonts w:ascii="Times New Roman" w:hAnsi="Times New Roman" w:cs="Times New Roman"/>
          <w:sz w:val="24"/>
          <w:szCs w:val="24"/>
        </w:rPr>
        <w:t xml:space="preserve"> чем первоначальная стоимость, если стоимость материальных ценностей, остающихся при выбытии объекта основных средств, превышает его первоначальную стоимость. При этом важно подчеркнуть, что для целей учета в такой ситуации тот факт, что ликвидационная стоимость больше первоначальной стоимости, не должен приводить к увеличению первоначальной стоимости.</w:t>
      </w:r>
    </w:p>
    <w:p w14:paraId="541F9CF8" w14:textId="77777777" w:rsidR="00C527B7" w:rsidRPr="005D1787" w:rsidRDefault="00C527B7" w:rsidP="00A02237">
      <w:pPr>
        <w:jc w:val="both"/>
        <w:rPr>
          <w:rFonts w:ascii="Times New Roman" w:hAnsi="Times New Roman" w:cs="Times New Roman"/>
          <w:sz w:val="24"/>
          <w:szCs w:val="24"/>
        </w:rPr>
      </w:pPr>
    </w:p>
    <w:p w14:paraId="5BD5B002" w14:textId="77777777" w:rsidR="00C527B7" w:rsidRPr="005D1787" w:rsidRDefault="00C527B7" w:rsidP="005D1787">
      <w:pPr>
        <w:pStyle w:val="2"/>
      </w:pPr>
      <w:r w:rsidRPr="005D1787">
        <w:t>Можно ли не определять ликвидационную стоимость</w:t>
      </w:r>
      <w:r w:rsidR="00F75AD2" w:rsidRPr="005D1787">
        <w:t xml:space="preserve">? В каких случаях можно </w:t>
      </w:r>
      <w:r w:rsidRPr="005D1787">
        <w:t xml:space="preserve">считать </w:t>
      </w:r>
      <w:r w:rsidR="00F75AD2" w:rsidRPr="005D1787">
        <w:t>ликвидационную стоимость</w:t>
      </w:r>
      <w:r w:rsidR="00F75AD2" w:rsidRPr="005D1787" w:rsidDel="00F75AD2">
        <w:t xml:space="preserve"> </w:t>
      </w:r>
      <w:r w:rsidRPr="005D1787">
        <w:t xml:space="preserve">равной нулю? Нужно ли это </w:t>
      </w:r>
      <w:r w:rsidR="00DE3977" w:rsidRPr="005D1787">
        <w:t>указывать в учетной политике?</w:t>
      </w:r>
    </w:p>
    <w:p w14:paraId="2FCE155E" w14:textId="77777777" w:rsidR="00F75AD2" w:rsidRPr="005D1787" w:rsidRDefault="00C527B7" w:rsidP="00DE3977">
      <w:pPr>
        <w:jc w:val="both"/>
        <w:rPr>
          <w:rFonts w:ascii="Times New Roman" w:hAnsi="Times New Roman" w:cs="Times New Roman"/>
          <w:sz w:val="24"/>
          <w:szCs w:val="24"/>
        </w:rPr>
      </w:pPr>
      <w:r w:rsidRPr="005D1787">
        <w:rPr>
          <w:rFonts w:ascii="Times New Roman" w:hAnsi="Times New Roman" w:cs="Times New Roman"/>
          <w:b/>
          <w:sz w:val="24"/>
          <w:szCs w:val="24"/>
        </w:rPr>
        <w:t>Ответ</w:t>
      </w:r>
      <w:r w:rsidRPr="005D1787">
        <w:rPr>
          <w:rFonts w:ascii="Times New Roman" w:hAnsi="Times New Roman" w:cs="Times New Roman"/>
          <w:sz w:val="24"/>
          <w:szCs w:val="24"/>
        </w:rPr>
        <w:t>.</w:t>
      </w:r>
      <w:r w:rsidR="00DE3977" w:rsidRPr="005D1787">
        <w:rPr>
          <w:rFonts w:ascii="Times New Roman" w:hAnsi="Times New Roman" w:cs="Times New Roman"/>
          <w:sz w:val="24"/>
          <w:szCs w:val="24"/>
        </w:rPr>
        <w:t xml:space="preserve"> Нет, определять ликвидационную стоимость необходимо для каждого объекта основных средств. </w:t>
      </w:r>
    </w:p>
    <w:p w14:paraId="10168C6C" w14:textId="77777777" w:rsidR="00DE3977" w:rsidRPr="005D1787" w:rsidRDefault="00F75AD2" w:rsidP="00DE3977">
      <w:pPr>
        <w:jc w:val="both"/>
        <w:rPr>
          <w:rFonts w:ascii="Times New Roman" w:hAnsi="Times New Roman" w:cs="Times New Roman"/>
          <w:sz w:val="24"/>
          <w:szCs w:val="24"/>
        </w:rPr>
      </w:pPr>
      <w:r w:rsidRPr="005D1787">
        <w:rPr>
          <w:rFonts w:ascii="Times New Roman" w:hAnsi="Times New Roman" w:cs="Times New Roman"/>
          <w:sz w:val="24"/>
          <w:szCs w:val="24"/>
        </w:rPr>
        <w:t>Пункт</w:t>
      </w:r>
      <w:r w:rsidR="00C527B7" w:rsidRPr="005D1787">
        <w:rPr>
          <w:rFonts w:ascii="Times New Roman" w:hAnsi="Times New Roman" w:cs="Times New Roman"/>
          <w:sz w:val="24"/>
          <w:szCs w:val="24"/>
        </w:rPr>
        <w:t xml:space="preserve"> 31 ФСБУ 6/2020</w:t>
      </w:r>
      <w:r w:rsidR="00DE3977" w:rsidRPr="005D1787">
        <w:rPr>
          <w:rFonts w:ascii="Times New Roman" w:hAnsi="Times New Roman" w:cs="Times New Roman"/>
          <w:sz w:val="24"/>
          <w:szCs w:val="24"/>
        </w:rPr>
        <w:t xml:space="preserve"> описывает условия</w:t>
      </w:r>
      <w:r w:rsidR="00C527B7" w:rsidRPr="005D1787">
        <w:rPr>
          <w:rFonts w:ascii="Times New Roman" w:hAnsi="Times New Roman" w:cs="Times New Roman"/>
          <w:sz w:val="24"/>
          <w:szCs w:val="24"/>
        </w:rPr>
        <w:t>,</w:t>
      </w:r>
      <w:r w:rsidR="00DE3977" w:rsidRPr="005D1787">
        <w:rPr>
          <w:rFonts w:ascii="Times New Roman" w:hAnsi="Times New Roman" w:cs="Times New Roman"/>
          <w:sz w:val="24"/>
          <w:szCs w:val="24"/>
        </w:rPr>
        <w:t xml:space="preserve"> при которых л</w:t>
      </w:r>
      <w:r w:rsidR="00C527B7" w:rsidRPr="005D1787">
        <w:rPr>
          <w:rFonts w:ascii="Times New Roman" w:hAnsi="Times New Roman" w:cs="Times New Roman"/>
          <w:sz w:val="24"/>
          <w:szCs w:val="24"/>
        </w:rPr>
        <w:t>иквидационная стоимость объекта основных средств считается равной нулю, если:</w:t>
      </w:r>
    </w:p>
    <w:p w14:paraId="4C15B378" w14:textId="77777777" w:rsidR="00DE3977" w:rsidRPr="005D1787" w:rsidRDefault="00C527B7" w:rsidP="00DE3977">
      <w:pPr>
        <w:jc w:val="both"/>
        <w:rPr>
          <w:rFonts w:ascii="Times New Roman" w:hAnsi="Times New Roman" w:cs="Times New Roman"/>
          <w:sz w:val="24"/>
          <w:szCs w:val="24"/>
        </w:rPr>
      </w:pPr>
      <w:r w:rsidRPr="005D1787">
        <w:rPr>
          <w:rFonts w:ascii="Times New Roman" w:hAnsi="Times New Roman" w:cs="Times New Roman"/>
          <w:sz w:val="24"/>
          <w:szCs w:val="24"/>
        </w:rPr>
        <w:t>а) не ожидаются поступления от выбытия объекта основных средств (в том числе от продажи материальных ценностей, остающихся от его выбытия) в конце срока полезного использования;</w:t>
      </w:r>
    </w:p>
    <w:p w14:paraId="7792F12F" w14:textId="77777777" w:rsidR="00DE3977" w:rsidRPr="005D1787" w:rsidRDefault="00C527B7" w:rsidP="00DE3977">
      <w:pPr>
        <w:jc w:val="both"/>
        <w:rPr>
          <w:rFonts w:ascii="Times New Roman" w:hAnsi="Times New Roman" w:cs="Times New Roman"/>
          <w:sz w:val="24"/>
          <w:szCs w:val="24"/>
        </w:rPr>
      </w:pPr>
      <w:r w:rsidRPr="005D1787">
        <w:rPr>
          <w:rFonts w:ascii="Times New Roman" w:hAnsi="Times New Roman" w:cs="Times New Roman"/>
          <w:sz w:val="24"/>
          <w:szCs w:val="24"/>
        </w:rPr>
        <w:t>б) ожидаемая к поступлению сумма от выбытия объекта основных ср</w:t>
      </w:r>
      <w:r w:rsidR="00DE3977" w:rsidRPr="005D1787">
        <w:rPr>
          <w:rFonts w:ascii="Times New Roman" w:hAnsi="Times New Roman" w:cs="Times New Roman"/>
          <w:sz w:val="24"/>
          <w:szCs w:val="24"/>
        </w:rPr>
        <w:t>едств не является существенной;</w:t>
      </w:r>
    </w:p>
    <w:p w14:paraId="5B3B9C2C" w14:textId="77777777" w:rsidR="00DE3977" w:rsidRPr="005D1787" w:rsidRDefault="00C527B7" w:rsidP="00DE3977">
      <w:pPr>
        <w:jc w:val="both"/>
        <w:rPr>
          <w:rFonts w:ascii="Times New Roman" w:hAnsi="Times New Roman" w:cs="Times New Roman"/>
          <w:sz w:val="24"/>
          <w:szCs w:val="24"/>
        </w:rPr>
      </w:pPr>
      <w:r w:rsidRPr="005D1787">
        <w:rPr>
          <w:rFonts w:ascii="Times New Roman" w:hAnsi="Times New Roman" w:cs="Times New Roman"/>
          <w:sz w:val="24"/>
          <w:szCs w:val="24"/>
        </w:rPr>
        <w:t>в) ожидаемая к поступлению сумма от выбытия объекта основных ср</w:t>
      </w:r>
      <w:r w:rsidR="00DE3977" w:rsidRPr="005D1787">
        <w:rPr>
          <w:rFonts w:ascii="Times New Roman" w:hAnsi="Times New Roman" w:cs="Times New Roman"/>
          <w:sz w:val="24"/>
          <w:szCs w:val="24"/>
        </w:rPr>
        <w:t xml:space="preserve">едств не может быть определена. </w:t>
      </w:r>
    </w:p>
    <w:p w14:paraId="18E326D1" w14:textId="77777777" w:rsidR="006C103D" w:rsidRPr="005D1787" w:rsidRDefault="006C103D" w:rsidP="00DE3977">
      <w:pPr>
        <w:jc w:val="both"/>
        <w:rPr>
          <w:rFonts w:ascii="Times New Roman" w:hAnsi="Times New Roman" w:cs="Times New Roman"/>
          <w:sz w:val="24"/>
          <w:szCs w:val="24"/>
        </w:rPr>
      </w:pPr>
      <w:r w:rsidRPr="005D1787">
        <w:rPr>
          <w:rFonts w:ascii="Times New Roman" w:hAnsi="Times New Roman" w:cs="Times New Roman"/>
          <w:sz w:val="24"/>
          <w:szCs w:val="24"/>
        </w:rPr>
        <w:t>Таким образом, ликвидационная стоимость может быть равной нулю, если организация обоснует такую оценку.</w:t>
      </w:r>
    </w:p>
    <w:p w14:paraId="5D54E9CE" w14:textId="77777777" w:rsidR="00DE3977" w:rsidRPr="005D1787" w:rsidRDefault="00F92449" w:rsidP="00DE3977">
      <w:pPr>
        <w:jc w:val="both"/>
        <w:rPr>
          <w:rFonts w:ascii="Times New Roman" w:hAnsi="Times New Roman" w:cs="Times New Roman"/>
          <w:sz w:val="24"/>
          <w:szCs w:val="24"/>
        </w:rPr>
      </w:pPr>
      <w:r w:rsidRPr="005D1787">
        <w:rPr>
          <w:rFonts w:ascii="Times New Roman" w:hAnsi="Times New Roman" w:cs="Times New Roman"/>
          <w:sz w:val="24"/>
          <w:szCs w:val="24"/>
        </w:rPr>
        <w:t xml:space="preserve">Учетная политика должна содержать </w:t>
      </w:r>
      <w:r w:rsidR="00180F7A" w:rsidRPr="005D1787">
        <w:rPr>
          <w:rFonts w:ascii="Times New Roman" w:hAnsi="Times New Roman" w:cs="Times New Roman"/>
          <w:sz w:val="24"/>
          <w:szCs w:val="24"/>
        </w:rPr>
        <w:t>применяемые методы</w:t>
      </w:r>
      <w:r w:rsidRPr="005D1787">
        <w:rPr>
          <w:rFonts w:ascii="Times New Roman" w:hAnsi="Times New Roman" w:cs="Times New Roman"/>
          <w:sz w:val="24"/>
          <w:szCs w:val="24"/>
        </w:rPr>
        <w:t xml:space="preserve"> определения ликвидационной стоимости.</w:t>
      </w:r>
    </w:p>
    <w:p w14:paraId="1D9A616C" w14:textId="77777777" w:rsidR="00F92449" w:rsidRPr="005D1787" w:rsidRDefault="00F92449" w:rsidP="00DE3977">
      <w:pPr>
        <w:jc w:val="both"/>
        <w:rPr>
          <w:rFonts w:ascii="Times New Roman" w:hAnsi="Times New Roman" w:cs="Times New Roman"/>
          <w:sz w:val="24"/>
          <w:szCs w:val="24"/>
        </w:rPr>
      </w:pPr>
    </w:p>
    <w:p w14:paraId="4698410E" w14:textId="77777777" w:rsidR="00FC2D05" w:rsidRPr="005D1787" w:rsidRDefault="0080701B" w:rsidP="00F254EE">
      <w:pPr>
        <w:pStyle w:val="1"/>
        <w:rPr>
          <w:rFonts w:ascii="Times New Roman" w:hAnsi="Times New Roman" w:cs="Times New Roman"/>
          <w:szCs w:val="24"/>
        </w:rPr>
      </w:pPr>
      <w:r w:rsidRPr="005D1787">
        <w:rPr>
          <w:rFonts w:ascii="Times New Roman" w:hAnsi="Times New Roman" w:cs="Times New Roman"/>
          <w:szCs w:val="24"/>
        </w:rPr>
        <w:t>Аренда основных средств</w:t>
      </w:r>
    </w:p>
    <w:p w14:paraId="5A04813D" w14:textId="77777777" w:rsidR="00FC2D05" w:rsidRPr="005D1787" w:rsidRDefault="00FC2D05" w:rsidP="005D1787">
      <w:pPr>
        <w:pStyle w:val="2"/>
      </w:pPr>
      <w:r w:rsidRPr="005D1787">
        <w:t>В ФСБУ 26/2020 отсутствуют специальные нормы о капитальных вложениях в неотделимые улучшения арендованных основных средств, которые согласно</w:t>
      </w:r>
      <w:r w:rsidR="00562412" w:rsidRPr="005D1787">
        <w:t xml:space="preserve"> </w:t>
      </w:r>
      <w:r w:rsidR="005E59C0" w:rsidRPr="005D1787">
        <w:t>пункту</w:t>
      </w:r>
      <w:r w:rsidRPr="005D1787">
        <w:t xml:space="preserve"> 5 ПБУ 6/01 учитывались в составе основных средств. В </w:t>
      </w:r>
      <w:r w:rsidR="005E59C0" w:rsidRPr="005D1787">
        <w:t>пункте</w:t>
      </w:r>
      <w:r w:rsidRPr="005D1787">
        <w:t xml:space="preserve"> 7 ФСБУ 6/2020 указано, что особенности учета предметов договоров аренды (субаренды) устанавливаются ФСБУ 25/2018. Являются ли неотделимые капитальные улучшения арендованных основных средств основными средствами, или они увеличивают стоимость права пользования активом у арендатора, независимо от периода их осуществления (на момент принятия к учету права пользования активом или в ходе дальнейшей эксплуатации)? </w:t>
      </w:r>
    </w:p>
    <w:p w14:paraId="79DEE21D" w14:textId="77777777" w:rsidR="0087517E" w:rsidRPr="005D1787" w:rsidRDefault="0087517E" w:rsidP="0087517E">
      <w:pPr>
        <w:jc w:val="both"/>
        <w:rPr>
          <w:rFonts w:ascii="Times New Roman" w:hAnsi="Times New Roman" w:cs="Times New Roman"/>
          <w:sz w:val="24"/>
          <w:szCs w:val="24"/>
        </w:rPr>
      </w:pPr>
      <w:r w:rsidRPr="005D1787">
        <w:rPr>
          <w:rFonts w:ascii="Times New Roman" w:hAnsi="Times New Roman" w:cs="Times New Roman"/>
          <w:b/>
          <w:sz w:val="24"/>
          <w:szCs w:val="24"/>
        </w:rPr>
        <w:t>Ответ</w:t>
      </w:r>
      <w:r w:rsidRPr="005D1787">
        <w:rPr>
          <w:rFonts w:ascii="Times New Roman" w:hAnsi="Times New Roman" w:cs="Times New Roman"/>
          <w:sz w:val="24"/>
          <w:szCs w:val="24"/>
        </w:rPr>
        <w:t xml:space="preserve">. Согласно подпункту </w:t>
      </w:r>
      <w:r w:rsidR="00190336" w:rsidRPr="005D1787">
        <w:rPr>
          <w:rFonts w:ascii="Times New Roman" w:hAnsi="Times New Roman" w:cs="Times New Roman"/>
          <w:sz w:val="24"/>
          <w:szCs w:val="24"/>
        </w:rPr>
        <w:t>«</w:t>
      </w:r>
      <w:r w:rsidRPr="005D1787">
        <w:rPr>
          <w:rFonts w:ascii="Times New Roman" w:hAnsi="Times New Roman" w:cs="Times New Roman"/>
          <w:sz w:val="24"/>
          <w:szCs w:val="24"/>
        </w:rPr>
        <w:t>в</w:t>
      </w:r>
      <w:r w:rsidR="00190336" w:rsidRPr="005D1787">
        <w:rPr>
          <w:rFonts w:ascii="Times New Roman" w:hAnsi="Times New Roman" w:cs="Times New Roman"/>
          <w:sz w:val="24"/>
          <w:szCs w:val="24"/>
        </w:rPr>
        <w:t>»</w:t>
      </w:r>
      <w:r w:rsidR="00562412" w:rsidRPr="005D1787">
        <w:rPr>
          <w:rFonts w:ascii="Times New Roman" w:hAnsi="Times New Roman" w:cs="Times New Roman"/>
          <w:sz w:val="24"/>
          <w:szCs w:val="24"/>
        </w:rPr>
        <w:t xml:space="preserve"> </w:t>
      </w:r>
      <w:r w:rsidR="005E59C0" w:rsidRPr="005D1787">
        <w:rPr>
          <w:rFonts w:ascii="Times New Roman" w:hAnsi="Times New Roman" w:cs="Times New Roman"/>
          <w:sz w:val="24"/>
          <w:szCs w:val="24"/>
        </w:rPr>
        <w:t>пункта</w:t>
      </w:r>
      <w:r w:rsidRPr="005D1787">
        <w:rPr>
          <w:rFonts w:ascii="Times New Roman" w:hAnsi="Times New Roman" w:cs="Times New Roman"/>
          <w:sz w:val="24"/>
          <w:szCs w:val="24"/>
        </w:rPr>
        <w:t xml:space="preserve"> 13 ФСБУ 25/2018 фактическая стоимость права пользования активом, в частности, включает затраты арендатора в связи с поступлением предмета аренды и приведением его в состояние, пригодное для использования в запланированных целях. Таким образом, неотделимые капитальные </w:t>
      </w:r>
      <w:r w:rsidRPr="005D1787">
        <w:rPr>
          <w:rFonts w:ascii="Times New Roman" w:hAnsi="Times New Roman" w:cs="Times New Roman"/>
          <w:sz w:val="24"/>
          <w:szCs w:val="24"/>
        </w:rPr>
        <w:lastRenderedPageBreak/>
        <w:t xml:space="preserve">улучшения, выполненные до принятия к учету права пользования активом, включаются в стоимость соответствующего права пользования активом. </w:t>
      </w:r>
    </w:p>
    <w:p w14:paraId="76957462" w14:textId="77777777" w:rsidR="0087517E" w:rsidRPr="005D1787" w:rsidRDefault="008C5E6B" w:rsidP="00FC2D05">
      <w:pPr>
        <w:jc w:val="both"/>
        <w:rPr>
          <w:rFonts w:ascii="Times New Roman" w:hAnsi="Times New Roman" w:cs="Times New Roman"/>
          <w:sz w:val="24"/>
          <w:szCs w:val="24"/>
        </w:rPr>
      </w:pPr>
      <w:r w:rsidRPr="005D1787">
        <w:rPr>
          <w:rFonts w:ascii="Times New Roman" w:hAnsi="Times New Roman" w:cs="Times New Roman"/>
          <w:sz w:val="24"/>
          <w:szCs w:val="24"/>
        </w:rPr>
        <w:t>О</w:t>
      </w:r>
      <w:r w:rsidR="00FC2D05" w:rsidRPr="005D1787">
        <w:rPr>
          <w:rFonts w:ascii="Times New Roman" w:hAnsi="Times New Roman" w:cs="Times New Roman"/>
          <w:sz w:val="24"/>
          <w:szCs w:val="24"/>
        </w:rPr>
        <w:t xml:space="preserve">рганизация-арендатор может учитывать </w:t>
      </w:r>
      <w:r w:rsidRPr="005D1787">
        <w:rPr>
          <w:rFonts w:ascii="Times New Roman" w:hAnsi="Times New Roman" w:cs="Times New Roman"/>
          <w:sz w:val="24"/>
          <w:szCs w:val="24"/>
        </w:rPr>
        <w:t xml:space="preserve">неотделимые улучшения, выполненные в процессе использования арендованного объекта основных средств, </w:t>
      </w:r>
      <w:r w:rsidR="00FC2D05" w:rsidRPr="005D1787">
        <w:rPr>
          <w:rFonts w:ascii="Times New Roman" w:hAnsi="Times New Roman" w:cs="Times New Roman"/>
          <w:sz w:val="24"/>
          <w:szCs w:val="24"/>
        </w:rPr>
        <w:t xml:space="preserve">в составе собственных основных средств при наличии всех признаков, перечисленных в </w:t>
      </w:r>
      <w:r w:rsidR="005E59C0" w:rsidRPr="005D1787">
        <w:rPr>
          <w:rFonts w:ascii="Times New Roman" w:hAnsi="Times New Roman" w:cs="Times New Roman"/>
          <w:sz w:val="24"/>
          <w:szCs w:val="24"/>
        </w:rPr>
        <w:t>пункте</w:t>
      </w:r>
      <w:r w:rsidR="00FC2D05" w:rsidRPr="005D1787">
        <w:rPr>
          <w:rFonts w:ascii="Times New Roman" w:hAnsi="Times New Roman" w:cs="Times New Roman"/>
          <w:sz w:val="24"/>
          <w:szCs w:val="24"/>
        </w:rPr>
        <w:t xml:space="preserve"> 4 ФСБУ 6/2020.</w:t>
      </w:r>
      <w:r w:rsidR="0087517E" w:rsidRPr="005D1787">
        <w:rPr>
          <w:rFonts w:ascii="Times New Roman" w:hAnsi="Times New Roman" w:cs="Times New Roman"/>
          <w:sz w:val="24"/>
          <w:szCs w:val="24"/>
        </w:rPr>
        <w:t xml:space="preserve"> Первоначальная стоимость такого объекта, представляющего собой неотделимые улучшения в арендованное имущество, оценивается в общей сумме соответствующих капитальных вложений.</w:t>
      </w:r>
      <w:r w:rsidR="00FC2D05" w:rsidRPr="005D1787">
        <w:rPr>
          <w:rFonts w:ascii="Times New Roman" w:hAnsi="Times New Roman" w:cs="Times New Roman"/>
          <w:sz w:val="24"/>
          <w:szCs w:val="24"/>
        </w:rPr>
        <w:t xml:space="preserve"> </w:t>
      </w:r>
    </w:p>
    <w:p w14:paraId="5E9ECB8F" w14:textId="77777777" w:rsidR="00FC2D05" w:rsidRPr="005D1787" w:rsidRDefault="0087517E" w:rsidP="00FC2D05">
      <w:pPr>
        <w:jc w:val="both"/>
        <w:rPr>
          <w:rFonts w:ascii="Times New Roman" w:hAnsi="Times New Roman" w:cs="Times New Roman"/>
          <w:sz w:val="24"/>
          <w:szCs w:val="24"/>
        </w:rPr>
      </w:pPr>
      <w:r w:rsidRPr="005D1787">
        <w:rPr>
          <w:rFonts w:ascii="Times New Roman" w:hAnsi="Times New Roman" w:cs="Times New Roman"/>
          <w:sz w:val="24"/>
          <w:szCs w:val="24"/>
        </w:rPr>
        <w:t>Срок полезного использования такого объекта основных средств</w:t>
      </w:r>
      <w:r w:rsidR="00FC2D05" w:rsidRPr="005D1787">
        <w:rPr>
          <w:rFonts w:ascii="Times New Roman" w:hAnsi="Times New Roman" w:cs="Times New Roman"/>
          <w:sz w:val="24"/>
          <w:szCs w:val="24"/>
        </w:rPr>
        <w:t xml:space="preserve"> в бухгалтерском учете </w:t>
      </w:r>
      <w:r w:rsidR="003C4DA3" w:rsidRPr="005D1787">
        <w:rPr>
          <w:rFonts w:ascii="Times New Roman" w:hAnsi="Times New Roman" w:cs="Times New Roman"/>
          <w:sz w:val="24"/>
          <w:szCs w:val="24"/>
        </w:rPr>
        <w:t xml:space="preserve">устанавливается </w:t>
      </w:r>
      <w:r w:rsidR="00FE5BDC" w:rsidRPr="005D1787">
        <w:rPr>
          <w:rFonts w:ascii="Times New Roman" w:hAnsi="Times New Roman" w:cs="Times New Roman"/>
          <w:sz w:val="24"/>
          <w:szCs w:val="24"/>
        </w:rPr>
        <w:t xml:space="preserve">исходя из требований </w:t>
      </w:r>
      <w:r w:rsidR="005E59C0" w:rsidRPr="005D1787">
        <w:rPr>
          <w:rFonts w:ascii="Times New Roman" w:hAnsi="Times New Roman" w:cs="Times New Roman"/>
          <w:sz w:val="24"/>
          <w:szCs w:val="24"/>
        </w:rPr>
        <w:t>пунктов</w:t>
      </w:r>
      <w:r w:rsidR="00FE5BDC" w:rsidRPr="005D1787">
        <w:rPr>
          <w:rFonts w:ascii="Times New Roman" w:hAnsi="Times New Roman" w:cs="Times New Roman"/>
          <w:sz w:val="24"/>
          <w:szCs w:val="24"/>
        </w:rPr>
        <w:t xml:space="preserve"> 8-9 ФСБУ 6/2020 с учетом ожидаемого срока аренды</w:t>
      </w:r>
      <w:r w:rsidR="00FC2D05" w:rsidRPr="005D1787">
        <w:rPr>
          <w:rFonts w:ascii="Times New Roman" w:hAnsi="Times New Roman" w:cs="Times New Roman"/>
          <w:sz w:val="24"/>
          <w:szCs w:val="24"/>
        </w:rPr>
        <w:t>.</w:t>
      </w:r>
    </w:p>
    <w:p w14:paraId="0CF425D0" w14:textId="77777777" w:rsidR="0087517E" w:rsidRPr="005D1787" w:rsidRDefault="0087517E" w:rsidP="00FC2D05">
      <w:pPr>
        <w:jc w:val="both"/>
        <w:rPr>
          <w:rFonts w:ascii="Times New Roman" w:hAnsi="Times New Roman" w:cs="Times New Roman"/>
          <w:sz w:val="24"/>
          <w:szCs w:val="24"/>
        </w:rPr>
      </w:pPr>
    </w:p>
    <w:p w14:paraId="0D5B4F84" w14:textId="77777777" w:rsidR="0087517E" w:rsidRPr="005D1787" w:rsidRDefault="0087517E" w:rsidP="005D1787">
      <w:pPr>
        <w:pStyle w:val="2"/>
      </w:pPr>
      <w:r w:rsidRPr="005D1787">
        <w:t xml:space="preserve">Если арендатор не будет признавать права пользования активом на основании </w:t>
      </w:r>
      <w:r w:rsidR="005E59C0" w:rsidRPr="005D1787">
        <w:t>пунктов</w:t>
      </w:r>
      <w:r w:rsidRPr="005D1787">
        <w:t xml:space="preserve"> 11</w:t>
      </w:r>
      <w:r w:rsidR="005E59C0" w:rsidRPr="005D1787">
        <w:t>,</w:t>
      </w:r>
      <w:r w:rsidRPr="005D1787">
        <w:t xml:space="preserve"> 12 ФСБУ 25/2018, в каком порядке в этом случае должны учитываться неотделимые улучшения в арендованные объекты?</w:t>
      </w:r>
    </w:p>
    <w:p w14:paraId="03064237" w14:textId="77777777" w:rsidR="00FC2D05" w:rsidRPr="005D1787" w:rsidRDefault="00860171" w:rsidP="00FC2D05">
      <w:pPr>
        <w:jc w:val="both"/>
        <w:rPr>
          <w:rFonts w:ascii="Times New Roman" w:hAnsi="Times New Roman" w:cs="Times New Roman"/>
          <w:sz w:val="24"/>
          <w:szCs w:val="24"/>
        </w:rPr>
      </w:pPr>
      <w:r w:rsidRPr="005D1787">
        <w:rPr>
          <w:rFonts w:ascii="Times New Roman" w:hAnsi="Times New Roman" w:cs="Times New Roman"/>
          <w:b/>
          <w:sz w:val="24"/>
          <w:szCs w:val="24"/>
        </w:rPr>
        <w:t>Ответ</w:t>
      </w:r>
      <w:r w:rsidRPr="005D1787">
        <w:rPr>
          <w:rFonts w:ascii="Times New Roman" w:hAnsi="Times New Roman" w:cs="Times New Roman"/>
          <w:sz w:val="24"/>
          <w:szCs w:val="24"/>
        </w:rPr>
        <w:t xml:space="preserve">. </w:t>
      </w:r>
      <w:r w:rsidR="00FC2D05" w:rsidRPr="005D1787">
        <w:rPr>
          <w:rFonts w:ascii="Times New Roman" w:hAnsi="Times New Roman" w:cs="Times New Roman"/>
          <w:sz w:val="24"/>
          <w:szCs w:val="24"/>
        </w:rPr>
        <w:t xml:space="preserve">Пункты 11 и 12 ФСБУ 25/2018 устанавливают, что арендатор может не признавать </w:t>
      </w:r>
      <w:r w:rsidR="00102FEA" w:rsidRPr="005D1787">
        <w:rPr>
          <w:rFonts w:ascii="Times New Roman" w:hAnsi="Times New Roman" w:cs="Times New Roman"/>
          <w:sz w:val="24"/>
          <w:szCs w:val="24"/>
        </w:rPr>
        <w:t xml:space="preserve">право пользования активом </w:t>
      </w:r>
      <w:r w:rsidR="00FC2D05" w:rsidRPr="005D1787">
        <w:rPr>
          <w:rFonts w:ascii="Times New Roman" w:hAnsi="Times New Roman" w:cs="Times New Roman"/>
          <w:sz w:val="24"/>
          <w:szCs w:val="24"/>
        </w:rPr>
        <w:t xml:space="preserve">и обязательство по аренде в случаях, если (1) срок аренды не превышает 12 месяцев, (2) рыночная стоимость предмета аренды без учета износа не превышает 300 000 руб. или (3) арендатор относится к экономическим субъектам, которые вправе применять упрощенные способы ведения бухгалтерского учета. </w:t>
      </w:r>
    </w:p>
    <w:p w14:paraId="2226E17E" w14:textId="77777777" w:rsidR="00FC2D05" w:rsidRPr="005D1787" w:rsidRDefault="00FC2D05" w:rsidP="00FC2D05">
      <w:pPr>
        <w:jc w:val="both"/>
        <w:rPr>
          <w:rFonts w:ascii="Times New Roman" w:hAnsi="Times New Roman" w:cs="Times New Roman"/>
          <w:sz w:val="24"/>
          <w:szCs w:val="24"/>
        </w:rPr>
      </w:pPr>
      <w:r w:rsidRPr="005D1787">
        <w:rPr>
          <w:rFonts w:ascii="Times New Roman" w:hAnsi="Times New Roman" w:cs="Times New Roman"/>
          <w:sz w:val="24"/>
          <w:szCs w:val="24"/>
        </w:rPr>
        <w:t xml:space="preserve">В первом из перечисленных случаев (срок аренды не превышает 12 месяцев) не выполняется одно из условий, перечисленных в </w:t>
      </w:r>
      <w:r w:rsidR="005E59C0" w:rsidRPr="005D1787">
        <w:rPr>
          <w:rFonts w:ascii="Times New Roman" w:hAnsi="Times New Roman" w:cs="Times New Roman"/>
          <w:sz w:val="24"/>
          <w:szCs w:val="24"/>
        </w:rPr>
        <w:t>пункте</w:t>
      </w:r>
      <w:r w:rsidRPr="005D1787">
        <w:rPr>
          <w:rFonts w:ascii="Times New Roman" w:hAnsi="Times New Roman" w:cs="Times New Roman"/>
          <w:sz w:val="24"/>
          <w:szCs w:val="24"/>
        </w:rPr>
        <w:t xml:space="preserve"> 4 ФСБУ 6/2020, и неотделимые улучшения, выполненные в рамках таких договоров</w:t>
      </w:r>
      <w:r w:rsidR="00102FEA" w:rsidRPr="005D1787">
        <w:rPr>
          <w:rFonts w:ascii="Times New Roman" w:hAnsi="Times New Roman" w:cs="Times New Roman"/>
          <w:sz w:val="24"/>
          <w:szCs w:val="24"/>
        </w:rPr>
        <w:t>,</w:t>
      </w:r>
      <w:r w:rsidRPr="005D1787">
        <w:rPr>
          <w:rFonts w:ascii="Times New Roman" w:hAnsi="Times New Roman" w:cs="Times New Roman"/>
          <w:sz w:val="24"/>
          <w:szCs w:val="24"/>
        </w:rPr>
        <w:t xml:space="preserve"> не удовлетворяют </w:t>
      </w:r>
      <w:r w:rsidR="00102FEA" w:rsidRPr="005D1787">
        <w:rPr>
          <w:rFonts w:ascii="Times New Roman" w:hAnsi="Times New Roman" w:cs="Times New Roman"/>
          <w:sz w:val="24"/>
          <w:szCs w:val="24"/>
        </w:rPr>
        <w:t>критериям</w:t>
      </w:r>
      <w:r w:rsidRPr="005D1787">
        <w:rPr>
          <w:rFonts w:ascii="Times New Roman" w:hAnsi="Times New Roman" w:cs="Times New Roman"/>
          <w:sz w:val="24"/>
          <w:szCs w:val="24"/>
        </w:rPr>
        <w:t xml:space="preserve"> </w:t>
      </w:r>
      <w:r w:rsidR="00102FEA" w:rsidRPr="005D1787">
        <w:rPr>
          <w:rFonts w:ascii="Times New Roman" w:hAnsi="Times New Roman" w:cs="Times New Roman"/>
          <w:sz w:val="24"/>
          <w:szCs w:val="24"/>
        </w:rPr>
        <w:t>признания основных средств</w:t>
      </w:r>
      <w:r w:rsidRPr="005D1787">
        <w:rPr>
          <w:rFonts w:ascii="Times New Roman" w:hAnsi="Times New Roman" w:cs="Times New Roman"/>
          <w:sz w:val="24"/>
          <w:szCs w:val="24"/>
        </w:rPr>
        <w:t>.</w:t>
      </w:r>
    </w:p>
    <w:p w14:paraId="48A56A61" w14:textId="77777777" w:rsidR="00FC2D05" w:rsidRPr="005D1787" w:rsidRDefault="00FC2D05" w:rsidP="00FC2D05">
      <w:pPr>
        <w:jc w:val="both"/>
        <w:rPr>
          <w:rFonts w:ascii="Times New Roman" w:hAnsi="Times New Roman" w:cs="Times New Roman"/>
          <w:sz w:val="24"/>
          <w:szCs w:val="24"/>
        </w:rPr>
      </w:pPr>
      <w:r w:rsidRPr="005D1787">
        <w:rPr>
          <w:rFonts w:ascii="Times New Roman" w:hAnsi="Times New Roman" w:cs="Times New Roman"/>
          <w:sz w:val="24"/>
          <w:szCs w:val="24"/>
        </w:rPr>
        <w:t xml:space="preserve">Во втором и третьем случае, при наличии всех критериев признания </w:t>
      </w:r>
      <w:r w:rsidR="00102FEA" w:rsidRPr="005D1787">
        <w:rPr>
          <w:rFonts w:ascii="Times New Roman" w:hAnsi="Times New Roman" w:cs="Times New Roman"/>
          <w:sz w:val="24"/>
          <w:szCs w:val="24"/>
        </w:rPr>
        <w:t>основных средств</w:t>
      </w:r>
      <w:r w:rsidRPr="005D1787">
        <w:rPr>
          <w:rFonts w:ascii="Times New Roman" w:hAnsi="Times New Roman" w:cs="Times New Roman"/>
          <w:sz w:val="24"/>
          <w:szCs w:val="24"/>
        </w:rPr>
        <w:t xml:space="preserve">, </w:t>
      </w:r>
      <w:r w:rsidR="00B702D7" w:rsidRPr="005D1787">
        <w:rPr>
          <w:rFonts w:ascii="Times New Roman" w:hAnsi="Times New Roman" w:cs="Times New Roman"/>
          <w:sz w:val="24"/>
          <w:szCs w:val="24"/>
        </w:rPr>
        <w:t xml:space="preserve">следует признать </w:t>
      </w:r>
      <w:r w:rsidR="00102FEA" w:rsidRPr="005D1787">
        <w:rPr>
          <w:rFonts w:ascii="Times New Roman" w:hAnsi="Times New Roman" w:cs="Times New Roman"/>
          <w:sz w:val="24"/>
          <w:szCs w:val="24"/>
        </w:rPr>
        <w:t xml:space="preserve">соответствующие объекты основных средств и определить их срок полезного использования исходя из </w:t>
      </w:r>
      <w:r w:rsidRPr="005D1787">
        <w:rPr>
          <w:rFonts w:ascii="Times New Roman" w:hAnsi="Times New Roman" w:cs="Times New Roman"/>
          <w:sz w:val="24"/>
          <w:szCs w:val="24"/>
        </w:rPr>
        <w:t>срок</w:t>
      </w:r>
      <w:r w:rsidR="00102FEA" w:rsidRPr="005D1787">
        <w:rPr>
          <w:rFonts w:ascii="Times New Roman" w:hAnsi="Times New Roman" w:cs="Times New Roman"/>
          <w:sz w:val="24"/>
          <w:szCs w:val="24"/>
        </w:rPr>
        <w:t>а</w:t>
      </w:r>
      <w:r w:rsidRPr="005D1787">
        <w:rPr>
          <w:rFonts w:ascii="Times New Roman" w:hAnsi="Times New Roman" w:cs="Times New Roman"/>
          <w:sz w:val="24"/>
          <w:szCs w:val="24"/>
        </w:rPr>
        <w:t xml:space="preserve"> аренды</w:t>
      </w:r>
      <w:r w:rsidR="00102FEA" w:rsidRPr="005D1787">
        <w:rPr>
          <w:rFonts w:ascii="Times New Roman" w:hAnsi="Times New Roman" w:cs="Times New Roman"/>
          <w:sz w:val="24"/>
          <w:szCs w:val="24"/>
        </w:rPr>
        <w:t>, который определяется в</w:t>
      </w:r>
      <w:r w:rsidRPr="005D1787">
        <w:rPr>
          <w:rFonts w:ascii="Times New Roman" w:hAnsi="Times New Roman" w:cs="Times New Roman"/>
          <w:sz w:val="24"/>
          <w:szCs w:val="24"/>
        </w:rPr>
        <w:t xml:space="preserve"> соответствии с </w:t>
      </w:r>
      <w:r w:rsidR="005E59C0" w:rsidRPr="005D1787">
        <w:rPr>
          <w:rFonts w:ascii="Times New Roman" w:hAnsi="Times New Roman" w:cs="Times New Roman"/>
          <w:sz w:val="24"/>
          <w:szCs w:val="24"/>
        </w:rPr>
        <w:t>пунктом</w:t>
      </w:r>
      <w:r w:rsidRPr="005D1787">
        <w:rPr>
          <w:rFonts w:ascii="Times New Roman" w:hAnsi="Times New Roman" w:cs="Times New Roman"/>
          <w:sz w:val="24"/>
          <w:szCs w:val="24"/>
        </w:rPr>
        <w:t xml:space="preserve"> 9 ФСБУ 25/2018</w:t>
      </w:r>
      <w:r w:rsidR="00102FEA" w:rsidRPr="005D1787">
        <w:rPr>
          <w:rFonts w:ascii="Times New Roman" w:hAnsi="Times New Roman" w:cs="Times New Roman"/>
          <w:sz w:val="24"/>
          <w:szCs w:val="24"/>
        </w:rPr>
        <w:t xml:space="preserve">. Необходимо отметить, что </w:t>
      </w:r>
      <w:r w:rsidRPr="005D1787">
        <w:rPr>
          <w:rFonts w:ascii="Times New Roman" w:hAnsi="Times New Roman" w:cs="Times New Roman"/>
          <w:sz w:val="24"/>
          <w:szCs w:val="24"/>
        </w:rPr>
        <w:t xml:space="preserve">непризнание </w:t>
      </w:r>
      <w:r w:rsidR="00102FEA" w:rsidRPr="005D1787">
        <w:rPr>
          <w:rFonts w:ascii="Times New Roman" w:hAnsi="Times New Roman" w:cs="Times New Roman"/>
          <w:sz w:val="24"/>
          <w:szCs w:val="24"/>
        </w:rPr>
        <w:t xml:space="preserve">права пользования активом </w:t>
      </w:r>
      <w:r w:rsidRPr="005D1787">
        <w:rPr>
          <w:rFonts w:ascii="Times New Roman" w:hAnsi="Times New Roman" w:cs="Times New Roman"/>
          <w:sz w:val="24"/>
          <w:szCs w:val="24"/>
        </w:rPr>
        <w:t>и обязательств</w:t>
      </w:r>
      <w:r w:rsidR="00102FEA" w:rsidRPr="005D1787">
        <w:rPr>
          <w:rFonts w:ascii="Times New Roman" w:hAnsi="Times New Roman" w:cs="Times New Roman"/>
          <w:sz w:val="24"/>
          <w:szCs w:val="24"/>
        </w:rPr>
        <w:t>а</w:t>
      </w:r>
      <w:r w:rsidRPr="005D1787">
        <w:rPr>
          <w:rFonts w:ascii="Times New Roman" w:hAnsi="Times New Roman" w:cs="Times New Roman"/>
          <w:sz w:val="24"/>
          <w:szCs w:val="24"/>
        </w:rPr>
        <w:t xml:space="preserve"> по аренде не влечет за собой отказ от применени</w:t>
      </w:r>
      <w:r w:rsidR="00102FEA" w:rsidRPr="005D1787">
        <w:rPr>
          <w:rFonts w:ascii="Times New Roman" w:hAnsi="Times New Roman" w:cs="Times New Roman"/>
          <w:sz w:val="24"/>
          <w:szCs w:val="24"/>
        </w:rPr>
        <w:t>я других положений ФСБУ 25/2018</w:t>
      </w:r>
      <w:r w:rsidRPr="005D1787">
        <w:rPr>
          <w:rFonts w:ascii="Times New Roman" w:hAnsi="Times New Roman" w:cs="Times New Roman"/>
          <w:sz w:val="24"/>
          <w:szCs w:val="24"/>
        </w:rPr>
        <w:t>.</w:t>
      </w:r>
    </w:p>
    <w:p w14:paraId="0CEEE049" w14:textId="77777777" w:rsidR="0080701B" w:rsidRPr="005D1787" w:rsidRDefault="0080701B" w:rsidP="00FC2D05">
      <w:pPr>
        <w:jc w:val="both"/>
        <w:rPr>
          <w:rFonts w:ascii="Times New Roman" w:hAnsi="Times New Roman" w:cs="Times New Roman"/>
          <w:sz w:val="24"/>
          <w:szCs w:val="24"/>
        </w:rPr>
      </w:pPr>
    </w:p>
    <w:p w14:paraId="431F0A37" w14:textId="77777777" w:rsidR="00FC2D05" w:rsidRPr="005D1787" w:rsidRDefault="0080701B" w:rsidP="00F254EE">
      <w:pPr>
        <w:pStyle w:val="1"/>
        <w:rPr>
          <w:rFonts w:ascii="Times New Roman" w:hAnsi="Times New Roman" w:cs="Times New Roman"/>
          <w:szCs w:val="24"/>
        </w:rPr>
      </w:pPr>
      <w:r w:rsidRPr="005D1787">
        <w:rPr>
          <w:rFonts w:ascii="Times New Roman" w:hAnsi="Times New Roman" w:cs="Times New Roman"/>
          <w:szCs w:val="24"/>
        </w:rPr>
        <w:t>Переход на ФСБУ 6/2020</w:t>
      </w:r>
    </w:p>
    <w:p w14:paraId="18D7B494" w14:textId="77777777" w:rsidR="00C45EF4" w:rsidRPr="005D1787" w:rsidRDefault="0080701B" w:rsidP="00C45EF4">
      <w:pPr>
        <w:jc w:val="both"/>
        <w:rPr>
          <w:rFonts w:ascii="Times New Roman" w:hAnsi="Times New Roman" w:cs="Times New Roman"/>
          <w:sz w:val="24"/>
          <w:szCs w:val="24"/>
        </w:rPr>
      </w:pPr>
      <w:r w:rsidRPr="005D1787">
        <w:rPr>
          <w:rFonts w:ascii="Times New Roman" w:hAnsi="Times New Roman" w:cs="Times New Roman"/>
          <w:sz w:val="24"/>
          <w:szCs w:val="24"/>
        </w:rPr>
        <w:t xml:space="preserve">Под переходом на ФСБУ 6/2020 понимается учет последствий изменений учетной политики в связи с началом применения ФСБУ 6/2020. </w:t>
      </w:r>
      <w:r w:rsidR="00C45EF4" w:rsidRPr="005D1787">
        <w:rPr>
          <w:rFonts w:ascii="Times New Roman" w:hAnsi="Times New Roman" w:cs="Times New Roman"/>
          <w:sz w:val="24"/>
          <w:szCs w:val="24"/>
        </w:rPr>
        <w:t>В ответах ниже п</w:t>
      </w:r>
      <w:r w:rsidR="00231491" w:rsidRPr="005D1787">
        <w:rPr>
          <w:rFonts w:ascii="Times New Roman" w:hAnsi="Times New Roman" w:cs="Times New Roman"/>
          <w:sz w:val="24"/>
          <w:szCs w:val="24"/>
        </w:rPr>
        <w:t>редполагается, что</w:t>
      </w:r>
      <w:r w:rsidR="00C45EF4" w:rsidRPr="005D1787">
        <w:rPr>
          <w:rFonts w:ascii="Times New Roman" w:hAnsi="Times New Roman" w:cs="Times New Roman"/>
          <w:sz w:val="24"/>
          <w:szCs w:val="24"/>
        </w:rPr>
        <w:t xml:space="preserve"> соответствующее изменение учетной политики в связи с началом применения ФСБУ 6/2020 принято с 1 января 2022 года.</w:t>
      </w:r>
    </w:p>
    <w:p w14:paraId="26374804" w14:textId="77777777" w:rsidR="0080701B" w:rsidRPr="005D1787" w:rsidRDefault="0080701B" w:rsidP="0080701B">
      <w:pPr>
        <w:rPr>
          <w:rFonts w:ascii="Times New Roman" w:hAnsi="Times New Roman" w:cs="Times New Roman"/>
          <w:sz w:val="24"/>
          <w:szCs w:val="24"/>
          <w:lang w:eastAsia="ru-RU"/>
        </w:rPr>
      </w:pPr>
    </w:p>
    <w:p w14:paraId="31D28869" w14:textId="77777777" w:rsidR="00E62C35" w:rsidRPr="005D1787" w:rsidRDefault="00E62C35" w:rsidP="005D1787">
      <w:pPr>
        <w:pStyle w:val="2"/>
      </w:pPr>
      <w:r w:rsidRPr="005D1787">
        <w:t>Как учесть при переходе на ФСБУ 6/2020</w:t>
      </w:r>
      <w:r w:rsidR="00E313AA" w:rsidRPr="005D1787">
        <w:t xml:space="preserve"> упрощенным способом</w:t>
      </w:r>
      <w:r w:rsidR="0040595A" w:rsidRPr="005D1787">
        <w:t>,</w:t>
      </w:r>
      <w:r w:rsidR="00E313AA" w:rsidRPr="005D1787">
        <w:t xml:space="preserve"> </w:t>
      </w:r>
      <w:r w:rsidR="0040595A" w:rsidRPr="005D1787">
        <w:t>предусмотренным</w:t>
      </w:r>
      <w:r w:rsidR="00E313AA" w:rsidRPr="005D1787">
        <w:t xml:space="preserve"> </w:t>
      </w:r>
      <w:r w:rsidR="005E59C0" w:rsidRPr="005D1787">
        <w:t>пунктом</w:t>
      </w:r>
      <w:r w:rsidR="00E313AA" w:rsidRPr="005D1787">
        <w:t xml:space="preserve"> 49 ФСБУ 6/2020</w:t>
      </w:r>
      <w:r w:rsidR="0040595A" w:rsidRPr="005D1787">
        <w:t>,</w:t>
      </w:r>
      <w:r w:rsidRPr="005D1787">
        <w:t xml:space="preserve"> значительные суммы и (или) большое количество улучшений основных средств, включая модернизацию и реновации</w:t>
      </w:r>
      <w:r w:rsidR="0051297B" w:rsidRPr="005D1787">
        <w:t xml:space="preserve">, </w:t>
      </w:r>
      <w:r w:rsidR="00FA679C" w:rsidRPr="005D1787">
        <w:t>для пересчета</w:t>
      </w:r>
      <w:r w:rsidR="0051297B" w:rsidRPr="005D1787">
        <w:t xml:space="preserve"> накопленной амортизации</w:t>
      </w:r>
      <w:r w:rsidRPr="005D1787">
        <w:t>?</w:t>
      </w:r>
    </w:p>
    <w:p w14:paraId="74C7FE81" w14:textId="77777777" w:rsidR="00E62C35" w:rsidRPr="005D1787" w:rsidRDefault="000B394E" w:rsidP="00FC2D05">
      <w:pPr>
        <w:jc w:val="both"/>
        <w:rPr>
          <w:rFonts w:ascii="Times New Roman" w:hAnsi="Times New Roman" w:cs="Times New Roman"/>
          <w:sz w:val="24"/>
          <w:szCs w:val="24"/>
        </w:rPr>
      </w:pPr>
      <w:r w:rsidRPr="005D1787">
        <w:rPr>
          <w:rFonts w:ascii="Times New Roman" w:hAnsi="Times New Roman" w:cs="Times New Roman"/>
          <w:b/>
          <w:sz w:val="24"/>
          <w:szCs w:val="24"/>
        </w:rPr>
        <w:t>Ответ</w:t>
      </w:r>
      <w:r w:rsidRPr="005D1787">
        <w:rPr>
          <w:rFonts w:ascii="Times New Roman" w:hAnsi="Times New Roman" w:cs="Times New Roman"/>
          <w:sz w:val="24"/>
          <w:szCs w:val="24"/>
        </w:rPr>
        <w:t xml:space="preserve">. </w:t>
      </w:r>
      <w:r w:rsidR="00E62C35" w:rsidRPr="005D1787">
        <w:rPr>
          <w:rFonts w:ascii="Times New Roman" w:hAnsi="Times New Roman" w:cs="Times New Roman"/>
          <w:sz w:val="24"/>
          <w:szCs w:val="24"/>
        </w:rPr>
        <w:t xml:space="preserve">Согласно </w:t>
      </w:r>
      <w:r w:rsidR="005E59C0" w:rsidRPr="005D1787">
        <w:rPr>
          <w:rFonts w:ascii="Times New Roman" w:hAnsi="Times New Roman" w:cs="Times New Roman"/>
          <w:sz w:val="24"/>
          <w:szCs w:val="24"/>
        </w:rPr>
        <w:t>пункту</w:t>
      </w:r>
      <w:r w:rsidR="00E62C35" w:rsidRPr="005D1787">
        <w:rPr>
          <w:rFonts w:ascii="Times New Roman" w:hAnsi="Times New Roman" w:cs="Times New Roman"/>
          <w:sz w:val="24"/>
          <w:szCs w:val="24"/>
        </w:rPr>
        <w:t xml:space="preserve"> 49 ФСБУ 6/2020 при применении упрощенного способа перехода на ФСБУ 6/2020 для определения балансовой стоимости основных средств используется </w:t>
      </w:r>
      <w:proofErr w:type="gramStart"/>
      <w:r w:rsidR="00E62C35" w:rsidRPr="005D1787">
        <w:rPr>
          <w:rFonts w:ascii="Times New Roman" w:hAnsi="Times New Roman" w:cs="Times New Roman"/>
          <w:sz w:val="24"/>
          <w:szCs w:val="24"/>
        </w:rPr>
        <w:t>первоначальная стоимость (с учетом переоценок)</w:t>
      </w:r>
      <w:proofErr w:type="gramEnd"/>
      <w:r w:rsidR="00E62C35" w:rsidRPr="005D1787">
        <w:rPr>
          <w:rFonts w:ascii="Times New Roman" w:hAnsi="Times New Roman" w:cs="Times New Roman"/>
          <w:sz w:val="24"/>
          <w:szCs w:val="24"/>
        </w:rPr>
        <w:t xml:space="preserve"> признанная до даты перехода в соответствии с ранее применявшейся учетной политикой, за вычетом накопленной амортизации. </w:t>
      </w:r>
      <w:r w:rsidR="0051297B" w:rsidRPr="005D1787">
        <w:rPr>
          <w:rFonts w:ascii="Times New Roman" w:hAnsi="Times New Roman" w:cs="Times New Roman"/>
          <w:sz w:val="24"/>
          <w:szCs w:val="24"/>
        </w:rPr>
        <w:t xml:space="preserve">При этом накопленная амортизация рассчитывается исходя из указанной первоначальной стоимости, ликвидационной стоимости и соотношения истекшего и оставшегося срока полезного использования. </w:t>
      </w:r>
      <w:r w:rsidR="00E62C35" w:rsidRPr="005D1787">
        <w:rPr>
          <w:rFonts w:ascii="Times New Roman" w:hAnsi="Times New Roman" w:cs="Times New Roman"/>
          <w:sz w:val="24"/>
          <w:szCs w:val="24"/>
        </w:rPr>
        <w:t xml:space="preserve">Это означает, что первоначальная стоимость основных средств на последнюю отчетную дату, </w:t>
      </w:r>
      <w:r w:rsidR="00E62C35" w:rsidRPr="005D1787">
        <w:rPr>
          <w:rFonts w:ascii="Times New Roman" w:hAnsi="Times New Roman" w:cs="Times New Roman"/>
          <w:sz w:val="24"/>
          <w:szCs w:val="24"/>
        </w:rPr>
        <w:lastRenderedPageBreak/>
        <w:t xml:space="preserve">сформированная исходя из требований ПБУ 6/01, которые допускали изменение первоначальной стоимости в случаях достройки, дооборудования, реконструкции, модернизации и частичной ликвидации, а также переоценки объектов </w:t>
      </w:r>
      <w:r w:rsidR="003A1723" w:rsidRPr="005D1787">
        <w:rPr>
          <w:rFonts w:ascii="Times New Roman" w:hAnsi="Times New Roman" w:cs="Times New Roman"/>
          <w:sz w:val="24"/>
          <w:szCs w:val="24"/>
        </w:rPr>
        <w:t>основных средств</w:t>
      </w:r>
      <w:r w:rsidR="00E62C35" w:rsidRPr="005D1787">
        <w:rPr>
          <w:rFonts w:ascii="Times New Roman" w:hAnsi="Times New Roman" w:cs="Times New Roman"/>
          <w:sz w:val="24"/>
          <w:szCs w:val="24"/>
        </w:rPr>
        <w:t>, не должна измениться при переходе на ФСБУ 6/2020.</w:t>
      </w:r>
    </w:p>
    <w:p w14:paraId="377B9D50" w14:textId="77777777" w:rsidR="00AD54CE" w:rsidRPr="005D1787" w:rsidRDefault="00AD54CE" w:rsidP="00FC2D05">
      <w:pPr>
        <w:jc w:val="both"/>
        <w:rPr>
          <w:rFonts w:ascii="Times New Roman" w:hAnsi="Times New Roman" w:cs="Times New Roman"/>
          <w:sz w:val="24"/>
          <w:szCs w:val="24"/>
        </w:rPr>
      </w:pPr>
      <w:r w:rsidRPr="005D1787">
        <w:rPr>
          <w:rFonts w:ascii="Times New Roman" w:hAnsi="Times New Roman" w:cs="Times New Roman"/>
          <w:sz w:val="24"/>
          <w:szCs w:val="24"/>
        </w:rPr>
        <w:t>П</w:t>
      </w:r>
      <w:r w:rsidR="00FA679C" w:rsidRPr="005D1787">
        <w:rPr>
          <w:rFonts w:ascii="Times New Roman" w:hAnsi="Times New Roman" w:cs="Times New Roman"/>
          <w:sz w:val="24"/>
          <w:szCs w:val="24"/>
        </w:rPr>
        <w:t>ересчет</w:t>
      </w:r>
      <w:r w:rsidRPr="005D1787">
        <w:rPr>
          <w:rFonts w:ascii="Times New Roman" w:hAnsi="Times New Roman" w:cs="Times New Roman"/>
          <w:sz w:val="24"/>
          <w:szCs w:val="24"/>
        </w:rPr>
        <w:t xml:space="preserve"> накопленной амортизации </w:t>
      </w:r>
      <w:r w:rsidR="00FA679C" w:rsidRPr="005D1787">
        <w:rPr>
          <w:rFonts w:ascii="Times New Roman" w:hAnsi="Times New Roman" w:cs="Times New Roman"/>
          <w:sz w:val="24"/>
          <w:szCs w:val="24"/>
        </w:rPr>
        <w:t xml:space="preserve">в этом случае </w:t>
      </w:r>
      <w:r w:rsidRPr="005D1787">
        <w:rPr>
          <w:rFonts w:ascii="Times New Roman" w:hAnsi="Times New Roman" w:cs="Times New Roman"/>
          <w:sz w:val="24"/>
          <w:szCs w:val="24"/>
        </w:rPr>
        <w:t>определя</w:t>
      </w:r>
      <w:r w:rsidR="00AB4AD1" w:rsidRPr="005D1787">
        <w:rPr>
          <w:rFonts w:ascii="Times New Roman" w:hAnsi="Times New Roman" w:cs="Times New Roman"/>
          <w:sz w:val="24"/>
          <w:szCs w:val="24"/>
        </w:rPr>
        <w:t>е</w:t>
      </w:r>
      <w:r w:rsidRPr="005D1787">
        <w:rPr>
          <w:rFonts w:ascii="Times New Roman" w:hAnsi="Times New Roman" w:cs="Times New Roman"/>
          <w:sz w:val="24"/>
          <w:szCs w:val="24"/>
        </w:rPr>
        <w:t xml:space="preserve">тся путем </w:t>
      </w:r>
      <w:r w:rsidR="005C2110" w:rsidRPr="005D1787">
        <w:rPr>
          <w:rFonts w:ascii="Times New Roman" w:hAnsi="Times New Roman" w:cs="Times New Roman"/>
          <w:sz w:val="24"/>
          <w:szCs w:val="24"/>
        </w:rPr>
        <w:t>расчета пропорции</w:t>
      </w:r>
      <w:r w:rsidRPr="005D1787">
        <w:rPr>
          <w:rFonts w:ascii="Times New Roman" w:hAnsi="Times New Roman" w:cs="Times New Roman"/>
          <w:sz w:val="24"/>
          <w:szCs w:val="24"/>
        </w:rPr>
        <w:t xml:space="preserve"> прошедшего и оставшегося срока полезного использования к первоначальной стоимости, определенной на дату перехода. ФСБУ 6/2020 не содержит требований делать более точные расчеты накопленной амортизации в связи с ранее понесенными затратами на модернизацию и реновацию при применении упрощенного способа перехода.</w:t>
      </w:r>
    </w:p>
    <w:p w14:paraId="1C4EE90C" w14:textId="77777777" w:rsidR="00E62C35" w:rsidRPr="005D1787" w:rsidRDefault="00E62C35" w:rsidP="00FC2D05">
      <w:pPr>
        <w:jc w:val="both"/>
        <w:rPr>
          <w:rFonts w:ascii="Times New Roman" w:hAnsi="Times New Roman" w:cs="Times New Roman"/>
          <w:sz w:val="24"/>
          <w:szCs w:val="24"/>
        </w:rPr>
      </w:pPr>
    </w:p>
    <w:p w14:paraId="1A4F22D1" w14:textId="77777777" w:rsidR="00E62C35" w:rsidRPr="005D1787" w:rsidRDefault="00E62C35" w:rsidP="005D1787">
      <w:pPr>
        <w:pStyle w:val="2"/>
      </w:pPr>
      <w:r w:rsidRPr="005D1787">
        <w:t xml:space="preserve">Можно ли при переходе на ФСБУ 6/2020 изменить способ оценки группы основных средств, если </w:t>
      </w:r>
      <w:r w:rsidR="000B394E" w:rsidRPr="005D1787">
        <w:t>ранее исходя из требований ПБУ 6/01 применялся способ оценки по переоцененной (текущей (восстановительной)) стоимости</w:t>
      </w:r>
      <w:r w:rsidRPr="005D1787">
        <w:t>?</w:t>
      </w:r>
    </w:p>
    <w:p w14:paraId="68F75AE7" w14:textId="77777777" w:rsidR="00694BF5" w:rsidRPr="005D1787" w:rsidRDefault="000B394E" w:rsidP="00FC2D05">
      <w:pPr>
        <w:jc w:val="both"/>
        <w:rPr>
          <w:rFonts w:ascii="Times New Roman" w:hAnsi="Times New Roman" w:cs="Times New Roman"/>
          <w:sz w:val="24"/>
          <w:szCs w:val="24"/>
        </w:rPr>
      </w:pPr>
      <w:r w:rsidRPr="005D1787">
        <w:rPr>
          <w:rFonts w:ascii="Times New Roman" w:hAnsi="Times New Roman" w:cs="Times New Roman"/>
          <w:b/>
          <w:sz w:val="24"/>
          <w:szCs w:val="24"/>
        </w:rPr>
        <w:t>Ответ</w:t>
      </w:r>
      <w:r w:rsidRPr="005D1787">
        <w:rPr>
          <w:rFonts w:ascii="Times New Roman" w:hAnsi="Times New Roman" w:cs="Times New Roman"/>
          <w:sz w:val="24"/>
          <w:szCs w:val="24"/>
        </w:rPr>
        <w:t>. Да, можно, если существуют обоснованные причины для изменения способа оценки</w:t>
      </w:r>
      <w:r w:rsidR="00694BF5" w:rsidRPr="005D1787">
        <w:rPr>
          <w:rFonts w:ascii="Times New Roman" w:hAnsi="Times New Roman" w:cs="Times New Roman"/>
          <w:sz w:val="24"/>
          <w:szCs w:val="24"/>
        </w:rPr>
        <w:t>.</w:t>
      </w:r>
      <w:r w:rsidR="00FA679C" w:rsidRPr="005D1787">
        <w:rPr>
          <w:rFonts w:ascii="Times New Roman" w:hAnsi="Times New Roman" w:cs="Times New Roman"/>
          <w:sz w:val="24"/>
          <w:szCs w:val="24"/>
        </w:rPr>
        <w:t xml:space="preserve"> </w:t>
      </w:r>
      <w:r w:rsidR="00E002A6" w:rsidRPr="005D1787">
        <w:rPr>
          <w:rFonts w:ascii="Times New Roman" w:hAnsi="Times New Roman" w:cs="Times New Roman"/>
          <w:sz w:val="24"/>
          <w:szCs w:val="24"/>
        </w:rPr>
        <w:t xml:space="preserve">Переход на ФСБУ 6/2020 не содержит требований о продолжении применения способа оценки по переоцененной стоимости, предусмотренного ПБУ 6/01, который, в частности, мог приводить к иной оценке, поскольку целью оценки была не справедливая стоимость, а текущая (восстановительная) стоимость. </w:t>
      </w:r>
    </w:p>
    <w:p w14:paraId="74674BD9" w14:textId="77777777" w:rsidR="00AD7A48" w:rsidRPr="005D1787" w:rsidRDefault="00AD7A48" w:rsidP="00FC2D05">
      <w:pPr>
        <w:jc w:val="both"/>
        <w:rPr>
          <w:rFonts w:ascii="Times New Roman" w:hAnsi="Times New Roman" w:cs="Times New Roman"/>
          <w:sz w:val="24"/>
          <w:szCs w:val="24"/>
        </w:rPr>
      </w:pPr>
    </w:p>
    <w:p w14:paraId="39D5AE4E" w14:textId="77777777" w:rsidR="00812466" w:rsidRPr="005D1787" w:rsidRDefault="00812466" w:rsidP="005D1787">
      <w:pPr>
        <w:pStyle w:val="2"/>
      </w:pPr>
      <w:r w:rsidRPr="005D1787">
        <w:t xml:space="preserve">Можно ли при переходе на ФСБУ 6/2020 </w:t>
      </w:r>
      <w:r w:rsidR="0040595A" w:rsidRPr="005D1787">
        <w:t xml:space="preserve">упрощенным способом, предусмотренным </w:t>
      </w:r>
      <w:r w:rsidR="005E59C0" w:rsidRPr="005D1787">
        <w:t>пунктом</w:t>
      </w:r>
      <w:r w:rsidR="0040595A" w:rsidRPr="005D1787">
        <w:t xml:space="preserve"> 49 ФСБУ 6/2020, </w:t>
      </w:r>
      <w:r w:rsidRPr="005D1787">
        <w:t>не пересматривать сроки полезного использования?</w:t>
      </w:r>
    </w:p>
    <w:p w14:paraId="558CC485" w14:textId="77777777" w:rsidR="00C45EF4" w:rsidRPr="005D1787" w:rsidRDefault="00812466" w:rsidP="00812466">
      <w:pPr>
        <w:jc w:val="both"/>
        <w:rPr>
          <w:rFonts w:ascii="Times New Roman" w:hAnsi="Times New Roman" w:cs="Times New Roman"/>
          <w:sz w:val="24"/>
          <w:szCs w:val="24"/>
        </w:rPr>
      </w:pPr>
      <w:r w:rsidRPr="005D1787">
        <w:rPr>
          <w:rFonts w:ascii="Times New Roman" w:hAnsi="Times New Roman" w:cs="Times New Roman"/>
          <w:b/>
          <w:sz w:val="24"/>
          <w:szCs w:val="24"/>
        </w:rPr>
        <w:t>Ответ</w:t>
      </w:r>
      <w:r w:rsidRPr="005D1787">
        <w:rPr>
          <w:rFonts w:ascii="Times New Roman" w:hAnsi="Times New Roman" w:cs="Times New Roman"/>
          <w:sz w:val="24"/>
          <w:szCs w:val="24"/>
        </w:rPr>
        <w:t xml:space="preserve">. Согласно </w:t>
      </w:r>
      <w:r w:rsidR="005E59C0" w:rsidRPr="005D1787">
        <w:rPr>
          <w:rFonts w:ascii="Times New Roman" w:hAnsi="Times New Roman" w:cs="Times New Roman"/>
          <w:sz w:val="24"/>
          <w:szCs w:val="24"/>
        </w:rPr>
        <w:t>пункту</w:t>
      </w:r>
      <w:r w:rsidRPr="005D1787">
        <w:rPr>
          <w:rFonts w:ascii="Times New Roman" w:hAnsi="Times New Roman" w:cs="Times New Roman"/>
          <w:sz w:val="24"/>
          <w:szCs w:val="24"/>
        </w:rPr>
        <w:t xml:space="preserve"> 37 ФСБУ 6/2020 элементы амортизации объекта основных средств, к которым относится</w:t>
      </w:r>
      <w:r w:rsidR="00DC1B10" w:rsidRPr="005D1787">
        <w:rPr>
          <w:rFonts w:ascii="Times New Roman" w:hAnsi="Times New Roman" w:cs="Times New Roman"/>
          <w:sz w:val="24"/>
          <w:szCs w:val="24"/>
        </w:rPr>
        <w:t>,</w:t>
      </w:r>
      <w:r w:rsidR="00E915ED" w:rsidRPr="005D1787">
        <w:rPr>
          <w:rFonts w:ascii="Times New Roman" w:hAnsi="Times New Roman" w:cs="Times New Roman"/>
          <w:sz w:val="24"/>
          <w:szCs w:val="24"/>
        </w:rPr>
        <w:t xml:space="preserve"> в том числе</w:t>
      </w:r>
      <w:r w:rsidR="00DC1B10" w:rsidRPr="005D1787">
        <w:rPr>
          <w:rFonts w:ascii="Times New Roman" w:hAnsi="Times New Roman" w:cs="Times New Roman"/>
          <w:sz w:val="24"/>
          <w:szCs w:val="24"/>
        </w:rPr>
        <w:t>,</w:t>
      </w:r>
      <w:r w:rsidRPr="005D1787">
        <w:rPr>
          <w:rFonts w:ascii="Times New Roman" w:hAnsi="Times New Roman" w:cs="Times New Roman"/>
          <w:sz w:val="24"/>
          <w:szCs w:val="24"/>
        </w:rPr>
        <w:t xml:space="preserve"> и срок полезного использования, подлежат проверке на соответствие условиям использования объекта основных средств в конце каждого отчетного года, а также при наступлении обстоятельств, свидетельствующих о возможном изменении элементов амортизации. </w:t>
      </w:r>
    </w:p>
    <w:p w14:paraId="145C0886" w14:textId="77777777" w:rsidR="00812466" w:rsidRPr="005D1787" w:rsidRDefault="00812466" w:rsidP="00812466">
      <w:pPr>
        <w:jc w:val="both"/>
        <w:rPr>
          <w:rFonts w:ascii="Times New Roman" w:hAnsi="Times New Roman" w:cs="Times New Roman"/>
          <w:sz w:val="24"/>
          <w:szCs w:val="24"/>
        </w:rPr>
      </w:pPr>
      <w:r w:rsidRPr="005D1787">
        <w:rPr>
          <w:rFonts w:ascii="Times New Roman" w:hAnsi="Times New Roman" w:cs="Times New Roman"/>
          <w:sz w:val="24"/>
          <w:szCs w:val="24"/>
        </w:rPr>
        <w:t>Следовательно, при переходе на ФСБУ 6/2020</w:t>
      </w:r>
      <w:r w:rsidR="00C45EF4" w:rsidRPr="005D1787">
        <w:rPr>
          <w:rFonts w:ascii="Times New Roman" w:hAnsi="Times New Roman" w:cs="Times New Roman"/>
          <w:sz w:val="24"/>
          <w:szCs w:val="24"/>
        </w:rPr>
        <w:t xml:space="preserve"> необходимо проверить срок полезного использования </w:t>
      </w:r>
      <w:r w:rsidR="00E6212C" w:rsidRPr="005D1787">
        <w:rPr>
          <w:rFonts w:ascii="Times New Roman" w:hAnsi="Times New Roman" w:cs="Times New Roman"/>
          <w:sz w:val="24"/>
          <w:szCs w:val="24"/>
        </w:rPr>
        <w:t>в отношении</w:t>
      </w:r>
      <w:r w:rsidR="00C45EF4" w:rsidRPr="005D1787">
        <w:rPr>
          <w:rFonts w:ascii="Times New Roman" w:hAnsi="Times New Roman" w:cs="Times New Roman"/>
          <w:sz w:val="24"/>
          <w:szCs w:val="24"/>
        </w:rPr>
        <w:t xml:space="preserve"> условий использования объекта основных средств. В некоторых случаях корректировка срока полезного использования является необходимой, например, </w:t>
      </w:r>
      <w:r w:rsidR="0040595A" w:rsidRPr="005D1787">
        <w:rPr>
          <w:rFonts w:ascii="Times New Roman" w:hAnsi="Times New Roman" w:cs="Times New Roman"/>
          <w:sz w:val="24"/>
          <w:szCs w:val="24"/>
        </w:rPr>
        <w:t xml:space="preserve">для организаций, применяющих упрощенный способ, предусмотренный </w:t>
      </w:r>
      <w:r w:rsidR="005E59C0" w:rsidRPr="005D1787">
        <w:rPr>
          <w:rFonts w:ascii="Times New Roman" w:hAnsi="Times New Roman" w:cs="Times New Roman"/>
          <w:sz w:val="24"/>
          <w:szCs w:val="24"/>
        </w:rPr>
        <w:t>пунктом</w:t>
      </w:r>
      <w:r w:rsidR="0040595A" w:rsidRPr="005D1787">
        <w:rPr>
          <w:rFonts w:ascii="Times New Roman" w:hAnsi="Times New Roman" w:cs="Times New Roman"/>
          <w:sz w:val="24"/>
          <w:szCs w:val="24"/>
        </w:rPr>
        <w:t xml:space="preserve"> 49 ФСБУ 6/2020, </w:t>
      </w:r>
      <w:r w:rsidR="00C45EF4" w:rsidRPr="005D1787">
        <w:rPr>
          <w:rFonts w:ascii="Times New Roman" w:hAnsi="Times New Roman" w:cs="Times New Roman"/>
          <w:sz w:val="24"/>
          <w:szCs w:val="24"/>
        </w:rPr>
        <w:t>при наличии на дату перехода на ФСБУ 6/2020 объектов основных средств</w:t>
      </w:r>
      <w:r w:rsidR="00CB0C76" w:rsidRPr="005D1787">
        <w:rPr>
          <w:rFonts w:ascii="Times New Roman" w:hAnsi="Times New Roman" w:cs="Times New Roman"/>
          <w:sz w:val="24"/>
          <w:szCs w:val="24"/>
        </w:rPr>
        <w:t>, по которым полностью начислена амортизация и</w:t>
      </w:r>
      <w:r w:rsidR="00C45EF4" w:rsidRPr="005D1787">
        <w:rPr>
          <w:rFonts w:ascii="Times New Roman" w:hAnsi="Times New Roman" w:cs="Times New Roman"/>
          <w:sz w:val="24"/>
          <w:szCs w:val="24"/>
        </w:rPr>
        <w:t xml:space="preserve"> которые продолжают использоваться организацией.</w:t>
      </w:r>
    </w:p>
    <w:p w14:paraId="29BFA6DE" w14:textId="77777777" w:rsidR="00812466" w:rsidRPr="005D1787" w:rsidRDefault="00812466" w:rsidP="00812466">
      <w:pPr>
        <w:jc w:val="both"/>
        <w:rPr>
          <w:rFonts w:ascii="Times New Roman" w:hAnsi="Times New Roman" w:cs="Times New Roman"/>
          <w:sz w:val="24"/>
          <w:szCs w:val="24"/>
        </w:rPr>
      </w:pPr>
    </w:p>
    <w:p w14:paraId="3871503E" w14:textId="77777777" w:rsidR="00F254EE" w:rsidRPr="005D1787" w:rsidRDefault="00F254EE" w:rsidP="005D1787">
      <w:pPr>
        <w:pStyle w:val="2"/>
      </w:pPr>
      <w:r w:rsidRPr="005D1787">
        <w:t>Необходимо ли для целей перехода на ФСБУ 6/2020 по объектам основных средств, по которым в течение срока службы имела место или действует</w:t>
      </w:r>
      <w:r w:rsidR="002F3C8F" w:rsidRPr="005D1787">
        <w:t xml:space="preserve"> на</w:t>
      </w:r>
      <w:r w:rsidRPr="005D1787">
        <w:t xml:space="preserve"> дату перехода приостановка амортизации, например, в результате перевода объекта на длительную консервацию, пересчитать накопленную амортизацию в таком порядке, как будто начисление амортизации выполнялось</w:t>
      </w:r>
      <w:r w:rsidR="00562412" w:rsidRPr="005D1787">
        <w:t xml:space="preserve"> </w:t>
      </w:r>
      <w:r w:rsidRPr="005D1787">
        <w:t>без приостановки?</w:t>
      </w:r>
    </w:p>
    <w:p w14:paraId="6E2019D6" w14:textId="77777777" w:rsidR="00F254EE" w:rsidRPr="005D1787" w:rsidRDefault="00F254EE" w:rsidP="00F254EE">
      <w:pPr>
        <w:jc w:val="both"/>
        <w:rPr>
          <w:rFonts w:ascii="Times New Roman" w:hAnsi="Times New Roman" w:cs="Times New Roman"/>
          <w:sz w:val="24"/>
          <w:szCs w:val="24"/>
        </w:rPr>
      </w:pPr>
      <w:r w:rsidRPr="005D1787">
        <w:rPr>
          <w:rFonts w:ascii="Times New Roman" w:hAnsi="Times New Roman" w:cs="Times New Roman"/>
          <w:b/>
          <w:sz w:val="24"/>
          <w:szCs w:val="24"/>
        </w:rPr>
        <w:t>Ответ</w:t>
      </w:r>
      <w:r w:rsidRPr="005D1787">
        <w:rPr>
          <w:rFonts w:ascii="Times New Roman" w:hAnsi="Times New Roman" w:cs="Times New Roman"/>
          <w:sz w:val="24"/>
          <w:szCs w:val="24"/>
        </w:rPr>
        <w:t xml:space="preserve">. Согласно </w:t>
      </w:r>
      <w:r w:rsidR="005E59C0" w:rsidRPr="005D1787">
        <w:rPr>
          <w:rFonts w:ascii="Times New Roman" w:hAnsi="Times New Roman" w:cs="Times New Roman"/>
          <w:sz w:val="24"/>
          <w:szCs w:val="24"/>
        </w:rPr>
        <w:t>пункту</w:t>
      </w:r>
      <w:r w:rsidRPr="005D1787">
        <w:rPr>
          <w:rFonts w:ascii="Times New Roman" w:hAnsi="Times New Roman" w:cs="Times New Roman"/>
          <w:sz w:val="24"/>
          <w:szCs w:val="24"/>
        </w:rPr>
        <w:t xml:space="preserve"> 30 ФСБУ 6/2020 организации начисляют амортизацию по всем объектам основным средств, в том числе не приостанавливают начисление амортизации в случаях простоя или временного прекращения использования основных средств. </w:t>
      </w:r>
      <w:r w:rsidR="008C5E6B" w:rsidRPr="005D1787">
        <w:rPr>
          <w:rFonts w:ascii="Times New Roman" w:hAnsi="Times New Roman" w:cs="Times New Roman"/>
          <w:sz w:val="24"/>
          <w:szCs w:val="24"/>
        </w:rPr>
        <w:t>При переходе на ФСБУ 6/2020 с использованием как ретроспективного, так и упрощенного подходов, указанных в пунктах 48 и 49 ФСБУ 6/2020, накопленная амортизация должна быть пересчитана в соответствии с ФСБУ 6/2020.</w:t>
      </w:r>
    </w:p>
    <w:p w14:paraId="608C133D" w14:textId="77777777" w:rsidR="00F254EE" w:rsidRPr="005D1787" w:rsidRDefault="00F254EE" w:rsidP="00F254EE">
      <w:pPr>
        <w:jc w:val="both"/>
        <w:rPr>
          <w:rFonts w:ascii="Times New Roman" w:hAnsi="Times New Roman" w:cs="Times New Roman"/>
          <w:sz w:val="24"/>
          <w:szCs w:val="24"/>
        </w:rPr>
      </w:pPr>
      <w:r w:rsidRPr="005D1787">
        <w:rPr>
          <w:rFonts w:ascii="Times New Roman" w:hAnsi="Times New Roman" w:cs="Times New Roman"/>
          <w:sz w:val="24"/>
          <w:szCs w:val="24"/>
        </w:rPr>
        <w:t xml:space="preserve">Следовательно, организации необходимо произвести пересчет накопленной амортизации объекта основных средств за период его консервации с учетом его ликвидационной стоимости. </w:t>
      </w:r>
    </w:p>
    <w:p w14:paraId="78CAE598" w14:textId="77777777" w:rsidR="00F254EE" w:rsidRPr="005D1787" w:rsidRDefault="00F254EE" w:rsidP="00F254EE">
      <w:pPr>
        <w:jc w:val="both"/>
        <w:rPr>
          <w:rFonts w:ascii="Times New Roman" w:hAnsi="Times New Roman" w:cs="Times New Roman"/>
          <w:sz w:val="24"/>
          <w:szCs w:val="24"/>
        </w:rPr>
      </w:pPr>
      <w:r w:rsidRPr="005D1787">
        <w:rPr>
          <w:rFonts w:ascii="Times New Roman" w:hAnsi="Times New Roman" w:cs="Times New Roman"/>
          <w:sz w:val="24"/>
          <w:szCs w:val="24"/>
        </w:rPr>
        <w:t>Следует также оценить необходимость</w:t>
      </w:r>
      <w:r w:rsidR="00B85FAC" w:rsidRPr="005D1787">
        <w:rPr>
          <w:rFonts w:ascii="Times New Roman" w:hAnsi="Times New Roman" w:cs="Times New Roman"/>
          <w:sz w:val="24"/>
          <w:szCs w:val="24"/>
        </w:rPr>
        <w:t xml:space="preserve"> обесценения пригодного к эксплуатации объекта согласно пункту 38 ФСБУ 6/2020 или</w:t>
      </w:r>
      <w:r w:rsidRPr="005D1787">
        <w:rPr>
          <w:rFonts w:ascii="Times New Roman" w:hAnsi="Times New Roman" w:cs="Times New Roman"/>
          <w:sz w:val="24"/>
          <w:szCs w:val="24"/>
        </w:rPr>
        <w:t xml:space="preserve"> списания объекта согласно </w:t>
      </w:r>
      <w:r w:rsidR="005E59C0" w:rsidRPr="005D1787">
        <w:rPr>
          <w:rFonts w:ascii="Times New Roman" w:hAnsi="Times New Roman" w:cs="Times New Roman"/>
          <w:sz w:val="24"/>
          <w:szCs w:val="24"/>
        </w:rPr>
        <w:t>пункту</w:t>
      </w:r>
      <w:r w:rsidRPr="005D1787">
        <w:rPr>
          <w:rFonts w:ascii="Times New Roman" w:hAnsi="Times New Roman" w:cs="Times New Roman"/>
          <w:sz w:val="24"/>
          <w:szCs w:val="24"/>
        </w:rPr>
        <w:t xml:space="preserve"> 40(а) </w:t>
      </w:r>
      <w:r w:rsidRPr="005D1787">
        <w:rPr>
          <w:rFonts w:ascii="Times New Roman" w:hAnsi="Times New Roman" w:cs="Times New Roman"/>
          <w:sz w:val="24"/>
          <w:szCs w:val="24"/>
        </w:rPr>
        <w:lastRenderedPageBreak/>
        <w:t>ФСБУ 6/2020 в результате прекращения использования этого объекта вследствие его физического или морального износа при отсутствии перспектив продажи или возобновления использования.</w:t>
      </w:r>
    </w:p>
    <w:p w14:paraId="1AD701A4" w14:textId="77777777" w:rsidR="00F254EE" w:rsidRPr="005D1787" w:rsidRDefault="00F254EE" w:rsidP="00F254EE">
      <w:pPr>
        <w:jc w:val="both"/>
        <w:rPr>
          <w:rFonts w:ascii="Times New Roman" w:hAnsi="Times New Roman" w:cs="Times New Roman"/>
          <w:sz w:val="24"/>
          <w:szCs w:val="24"/>
        </w:rPr>
      </w:pPr>
    </w:p>
    <w:p w14:paraId="4566A926" w14:textId="77777777" w:rsidR="00F254EE" w:rsidRPr="005D1787" w:rsidRDefault="00F254EE" w:rsidP="005D1787">
      <w:pPr>
        <w:pStyle w:val="2"/>
      </w:pPr>
      <w:r w:rsidRPr="005D1787">
        <w:t xml:space="preserve">В связи с тем, что справедливая стоимость, определяемая в соответствии с ФСБУ 6/2020, не равна восстановительной стоимости, определяемой в соответствии с ПБУ 6/01, нужно ли на 31.12.2021 проводить переоценку по восстановительной стоимости, а затем на 01.01.2022 проводить переоценку по справедливой стоимости? Должно ли быть два отчета оценщика? </w:t>
      </w:r>
    </w:p>
    <w:p w14:paraId="0E73F5F8" w14:textId="77777777" w:rsidR="00F254EE" w:rsidRPr="005D1787" w:rsidRDefault="00F254EE" w:rsidP="00F254EE">
      <w:pPr>
        <w:jc w:val="both"/>
        <w:rPr>
          <w:rFonts w:ascii="Times New Roman" w:hAnsi="Times New Roman" w:cs="Times New Roman"/>
          <w:sz w:val="24"/>
          <w:szCs w:val="24"/>
        </w:rPr>
      </w:pPr>
      <w:r w:rsidRPr="005D1787">
        <w:rPr>
          <w:rFonts w:ascii="Times New Roman" w:hAnsi="Times New Roman" w:cs="Times New Roman"/>
          <w:b/>
          <w:sz w:val="24"/>
          <w:szCs w:val="24"/>
        </w:rPr>
        <w:t>Ответ</w:t>
      </w:r>
      <w:r w:rsidRPr="005D1787">
        <w:rPr>
          <w:rFonts w:ascii="Times New Roman" w:hAnsi="Times New Roman" w:cs="Times New Roman"/>
          <w:sz w:val="24"/>
          <w:szCs w:val="24"/>
        </w:rPr>
        <w:t xml:space="preserve">. Для основных средств, не являющихся инвестиционной недвижимостью, следующие признаки </w:t>
      </w:r>
      <w:r w:rsidR="00FE5BDC" w:rsidRPr="005D1787">
        <w:rPr>
          <w:rFonts w:ascii="Times New Roman" w:hAnsi="Times New Roman" w:cs="Times New Roman"/>
          <w:sz w:val="24"/>
          <w:szCs w:val="24"/>
        </w:rPr>
        <w:t xml:space="preserve">могут служить </w:t>
      </w:r>
      <w:r w:rsidRPr="005D1787">
        <w:rPr>
          <w:rFonts w:ascii="Times New Roman" w:hAnsi="Times New Roman" w:cs="Times New Roman"/>
          <w:sz w:val="24"/>
          <w:szCs w:val="24"/>
        </w:rPr>
        <w:t>подтверждением того, что применявшаяся ранее оценка переоцененной стоимости основных средств является аналогом оценки основных средств по переоцененной стоимости, предусмотренной ФСБУ 6/2020:</w:t>
      </w:r>
    </w:p>
    <w:p w14:paraId="11AFD26F" w14:textId="77777777" w:rsidR="00F254EE" w:rsidRPr="005D1787" w:rsidRDefault="00F254EE" w:rsidP="00F254EE">
      <w:pPr>
        <w:jc w:val="both"/>
        <w:rPr>
          <w:rFonts w:ascii="Times New Roman" w:hAnsi="Times New Roman" w:cs="Times New Roman"/>
          <w:sz w:val="24"/>
          <w:szCs w:val="24"/>
        </w:rPr>
      </w:pPr>
      <w:r w:rsidRPr="005D1787">
        <w:rPr>
          <w:rFonts w:ascii="Times New Roman" w:hAnsi="Times New Roman" w:cs="Times New Roman"/>
          <w:sz w:val="24"/>
          <w:szCs w:val="24"/>
        </w:rPr>
        <w:t xml:space="preserve">a) текущая </w:t>
      </w:r>
      <w:r w:rsidR="002106CF" w:rsidRPr="005D1787">
        <w:rPr>
          <w:rFonts w:ascii="Times New Roman" w:hAnsi="Times New Roman" w:cs="Times New Roman"/>
          <w:sz w:val="24"/>
          <w:szCs w:val="24"/>
        </w:rPr>
        <w:t>(</w:t>
      </w:r>
      <w:r w:rsidRPr="005D1787">
        <w:rPr>
          <w:rFonts w:ascii="Times New Roman" w:hAnsi="Times New Roman" w:cs="Times New Roman"/>
          <w:sz w:val="24"/>
          <w:szCs w:val="24"/>
        </w:rPr>
        <w:t>восстановительная</w:t>
      </w:r>
      <w:r w:rsidR="002106CF" w:rsidRPr="005D1787">
        <w:rPr>
          <w:rFonts w:ascii="Times New Roman" w:hAnsi="Times New Roman" w:cs="Times New Roman"/>
          <w:sz w:val="24"/>
          <w:szCs w:val="24"/>
        </w:rPr>
        <w:t>)</w:t>
      </w:r>
      <w:r w:rsidRPr="005D1787">
        <w:rPr>
          <w:rFonts w:ascii="Times New Roman" w:hAnsi="Times New Roman" w:cs="Times New Roman"/>
          <w:sz w:val="24"/>
          <w:szCs w:val="24"/>
        </w:rPr>
        <w:t xml:space="preserve"> стоимость основного средства при переоценке определялась таким образом, чтобы в результате после вычета пропорционально пересчитанной накопленной амортизации и учета обесценения </w:t>
      </w:r>
      <w:r w:rsidR="00E915ED" w:rsidRPr="005D1787">
        <w:rPr>
          <w:rFonts w:ascii="Times New Roman" w:hAnsi="Times New Roman" w:cs="Times New Roman"/>
          <w:sz w:val="24"/>
          <w:szCs w:val="24"/>
        </w:rPr>
        <w:t xml:space="preserve">образовалась </w:t>
      </w:r>
      <w:r w:rsidRPr="005D1787">
        <w:rPr>
          <w:rFonts w:ascii="Times New Roman" w:hAnsi="Times New Roman" w:cs="Times New Roman"/>
          <w:sz w:val="24"/>
          <w:szCs w:val="24"/>
        </w:rPr>
        <w:t>текущая справедливая стоимость основного средства;</w:t>
      </w:r>
    </w:p>
    <w:p w14:paraId="2128ADAA" w14:textId="77777777" w:rsidR="00F254EE" w:rsidRPr="005D1787" w:rsidRDefault="00F254EE" w:rsidP="00F254EE">
      <w:pPr>
        <w:jc w:val="both"/>
        <w:rPr>
          <w:rFonts w:ascii="Times New Roman" w:hAnsi="Times New Roman" w:cs="Times New Roman"/>
          <w:sz w:val="24"/>
          <w:szCs w:val="24"/>
        </w:rPr>
      </w:pPr>
      <w:r w:rsidRPr="005D1787">
        <w:rPr>
          <w:rFonts w:ascii="Times New Roman" w:hAnsi="Times New Roman" w:cs="Times New Roman"/>
          <w:sz w:val="24"/>
          <w:szCs w:val="24"/>
        </w:rPr>
        <w:t xml:space="preserve">б) методы определения текущей </w:t>
      </w:r>
      <w:r w:rsidR="002106CF" w:rsidRPr="005D1787">
        <w:rPr>
          <w:rFonts w:ascii="Times New Roman" w:hAnsi="Times New Roman" w:cs="Times New Roman"/>
          <w:sz w:val="24"/>
          <w:szCs w:val="24"/>
        </w:rPr>
        <w:t>(</w:t>
      </w:r>
      <w:r w:rsidRPr="005D1787">
        <w:rPr>
          <w:rFonts w:ascii="Times New Roman" w:hAnsi="Times New Roman" w:cs="Times New Roman"/>
          <w:sz w:val="24"/>
          <w:szCs w:val="24"/>
        </w:rPr>
        <w:t>восстановительной</w:t>
      </w:r>
      <w:r w:rsidR="002106CF" w:rsidRPr="005D1787">
        <w:rPr>
          <w:rFonts w:ascii="Times New Roman" w:hAnsi="Times New Roman" w:cs="Times New Roman"/>
          <w:sz w:val="24"/>
          <w:szCs w:val="24"/>
        </w:rPr>
        <w:t>)</w:t>
      </w:r>
      <w:r w:rsidRPr="005D1787">
        <w:rPr>
          <w:rFonts w:ascii="Times New Roman" w:hAnsi="Times New Roman" w:cs="Times New Roman"/>
          <w:sz w:val="24"/>
          <w:szCs w:val="24"/>
        </w:rPr>
        <w:t xml:space="preserve"> стоимости основного средства, применявшиеся при переоценке основного средства, соответствуют требованиям IFRS 13 </w:t>
      </w:r>
      <w:r w:rsidR="00190336" w:rsidRPr="005D1787">
        <w:rPr>
          <w:rFonts w:ascii="Times New Roman" w:hAnsi="Times New Roman" w:cs="Times New Roman"/>
          <w:sz w:val="24"/>
          <w:szCs w:val="24"/>
        </w:rPr>
        <w:t>«</w:t>
      </w:r>
      <w:r w:rsidRPr="005D1787">
        <w:rPr>
          <w:rFonts w:ascii="Times New Roman" w:hAnsi="Times New Roman" w:cs="Times New Roman"/>
          <w:sz w:val="24"/>
          <w:szCs w:val="24"/>
        </w:rPr>
        <w:t>Оценка справедливой стоимости</w:t>
      </w:r>
      <w:r w:rsidR="00190336" w:rsidRPr="005D1787">
        <w:rPr>
          <w:rFonts w:ascii="Times New Roman" w:hAnsi="Times New Roman" w:cs="Times New Roman"/>
          <w:sz w:val="24"/>
          <w:szCs w:val="24"/>
        </w:rPr>
        <w:t>»</w:t>
      </w:r>
      <w:r w:rsidRPr="005D1787">
        <w:rPr>
          <w:rFonts w:ascii="Times New Roman" w:hAnsi="Times New Roman" w:cs="Times New Roman"/>
          <w:sz w:val="24"/>
          <w:szCs w:val="24"/>
        </w:rPr>
        <w:t xml:space="preserve"> к определению справедливой стоимости с учетом соблюдения иерархии источников информации о справедливой стоимости.</w:t>
      </w:r>
    </w:p>
    <w:p w14:paraId="309B1538" w14:textId="77777777" w:rsidR="00F254EE" w:rsidRPr="005D1787" w:rsidRDefault="00F254EE" w:rsidP="00F254EE">
      <w:pPr>
        <w:jc w:val="both"/>
        <w:rPr>
          <w:rFonts w:ascii="Times New Roman" w:hAnsi="Times New Roman" w:cs="Times New Roman"/>
          <w:sz w:val="24"/>
          <w:szCs w:val="24"/>
        </w:rPr>
      </w:pPr>
      <w:r w:rsidRPr="005D1787">
        <w:rPr>
          <w:rFonts w:ascii="Times New Roman" w:hAnsi="Times New Roman" w:cs="Times New Roman"/>
          <w:sz w:val="24"/>
          <w:szCs w:val="24"/>
        </w:rPr>
        <w:t>При отсутствии вышеуказанных признаков применявшийся ранее порядок оценки текущей (восстановительной) стоимости основных средств не является аналогом способа учета переоцененной стоимости, предусмотренного ФСБУ 6/2020. В таком случае организации следует провести переоценку основных средств на 31.12.2021 по текущей (восстановительной) стоимости</w:t>
      </w:r>
      <w:r w:rsidR="00E915ED" w:rsidRPr="005D1787">
        <w:rPr>
          <w:rFonts w:ascii="Times New Roman" w:hAnsi="Times New Roman" w:cs="Times New Roman"/>
          <w:sz w:val="24"/>
          <w:szCs w:val="24"/>
        </w:rPr>
        <w:t xml:space="preserve"> при составлении отчетности за 2021 год</w:t>
      </w:r>
      <w:r w:rsidRPr="005D1787">
        <w:rPr>
          <w:rFonts w:ascii="Times New Roman" w:hAnsi="Times New Roman" w:cs="Times New Roman"/>
          <w:sz w:val="24"/>
          <w:szCs w:val="24"/>
        </w:rPr>
        <w:t>, а на 01.01.2022 – по справедливой стоимости</w:t>
      </w:r>
      <w:r w:rsidR="00E915ED" w:rsidRPr="005D1787">
        <w:rPr>
          <w:rFonts w:ascii="Times New Roman" w:hAnsi="Times New Roman" w:cs="Times New Roman"/>
          <w:sz w:val="24"/>
          <w:szCs w:val="24"/>
        </w:rPr>
        <w:t xml:space="preserve"> в целях отражения последствий перехода на ФСБУ 6/2020</w:t>
      </w:r>
      <w:r w:rsidRPr="005D1787">
        <w:rPr>
          <w:rFonts w:ascii="Times New Roman" w:hAnsi="Times New Roman" w:cs="Times New Roman"/>
          <w:sz w:val="24"/>
          <w:szCs w:val="24"/>
        </w:rPr>
        <w:t>. В общем случае это предполагает наличие двух разных документов, обосновывающих оценку (например, два разных отчета оценщика): оценка по текущей (восстановительной) стоимости (в соответствии с требованиями федеральных стандартов оценки) по правилам ПБУ 6/01 на 31.12.2021 и оценка по справедливой стоимости (в соответствии с требованиями МСФО (IFRS) 13) по ФСБУ 6/2020 на 01.01.2022.</w:t>
      </w:r>
    </w:p>
    <w:p w14:paraId="4889E39A" w14:textId="77777777" w:rsidR="00F254EE" w:rsidRPr="005D1787" w:rsidRDefault="00F254EE" w:rsidP="00FC2D05">
      <w:pPr>
        <w:jc w:val="both"/>
        <w:rPr>
          <w:rFonts w:ascii="Times New Roman" w:hAnsi="Times New Roman" w:cs="Times New Roman"/>
          <w:sz w:val="24"/>
          <w:szCs w:val="24"/>
        </w:rPr>
      </w:pPr>
    </w:p>
    <w:p w14:paraId="6CED781D" w14:textId="77777777" w:rsidR="00FB7CD6" w:rsidRPr="005D1787" w:rsidRDefault="00FB7CD6" w:rsidP="005D1787">
      <w:pPr>
        <w:pStyle w:val="2"/>
      </w:pPr>
      <w:r w:rsidRPr="005D1787">
        <w:t>Как отразить в учете единовременную корректировку</w:t>
      </w:r>
      <w:r w:rsidR="00D8514A" w:rsidRPr="005D1787">
        <w:t>, связанную с переоценкой</w:t>
      </w:r>
      <w:r w:rsidRPr="005D1787">
        <w:t xml:space="preserve"> основных средств, предусмотренную </w:t>
      </w:r>
      <w:r w:rsidR="005E59C0" w:rsidRPr="005D1787">
        <w:t>пунктом</w:t>
      </w:r>
      <w:r w:rsidRPr="005D1787">
        <w:t xml:space="preserve"> 49 ФСБУ 6/2020, при выборе способа оценки по переоцен</w:t>
      </w:r>
      <w:r w:rsidR="00D8514A" w:rsidRPr="005D1787">
        <w:t>енн</w:t>
      </w:r>
      <w:r w:rsidRPr="005D1787">
        <w:t>ой стоимости ранее переоцениваемых основных средств, отличных от инвестиционной недвижимости?</w:t>
      </w:r>
    </w:p>
    <w:p w14:paraId="6D25E353" w14:textId="77777777" w:rsidR="00E51B80" w:rsidRPr="005D1787" w:rsidRDefault="00FB7CD6" w:rsidP="005E0932">
      <w:pPr>
        <w:jc w:val="both"/>
        <w:rPr>
          <w:rFonts w:ascii="Times New Roman" w:hAnsi="Times New Roman" w:cs="Times New Roman"/>
          <w:sz w:val="24"/>
          <w:szCs w:val="24"/>
        </w:rPr>
      </w:pPr>
      <w:r w:rsidRPr="005D1787">
        <w:rPr>
          <w:rFonts w:ascii="Times New Roman" w:hAnsi="Times New Roman" w:cs="Times New Roman"/>
          <w:b/>
          <w:sz w:val="24"/>
          <w:szCs w:val="24"/>
        </w:rPr>
        <w:t>Ответ</w:t>
      </w:r>
      <w:r w:rsidRPr="005D1787">
        <w:rPr>
          <w:rFonts w:ascii="Times New Roman" w:hAnsi="Times New Roman" w:cs="Times New Roman"/>
          <w:sz w:val="24"/>
          <w:szCs w:val="24"/>
        </w:rPr>
        <w:t xml:space="preserve">. </w:t>
      </w:r>
      <w:r w:rsidR="009F5CD2" w:rsidRPr="005D1787">
        <w:rPr>
          <w:rFonts w:ascii="Times New Roman" w:hAnsi="Times New Roman" w:cs="Times New Roman"/>
          <w:sz w:val="24"/>
          <w:szCs w:val="24"/>
        </w:rPr>
        <w:t xml:space="preserve">Если организация выбрала способ оценки группы основных средств по переоцененной стоимости, при переходе на ФСБУ 6/2020 она должна провести переоценку этих объектов по справедливой стоимости и признать ее в составе добавочного капитала. </w:t>
      </w:r>
    </w:p>
    <w:p w14:paraId="618ECB7B" w14:textId="77777777" w:rsidR="00E51B80" w:rsidRPr="005D1787" w:rsidRDefault="00E51B80" w:rsidP="00E51B80">
      <w:pPr>
        <w:jc w:val="both"/>
        <w:rPr>
          <w:rFonts w:ascii="Times New Roman" w:hAnsi="Times New Roman" w:cs="Times New Roman"/>
          <w:sz w:val="24"/>
          <w:szCs w:val="24"/>
        </w:rPr>
      </w:pPr>
      <w:r w:rsidRPr="005D1787">
        <w:rPr>
          <w:rFonts w:ascii="Times New Roman" w:hAnsi="Times New Roman" w:cs="Times New Roman"/>
          <w:sz w:val="24"/>
          <w:szCs w:val="24"/>
        </w:rPr>
        <w:t>Е</w:t>
      </w:r>
      <w:r w:rsidR="009F5CD2" w:rsidRPr="005D1787">
        <w:rPr>
          <w:rFonts w:ascii="Times New Roman" w:hAnsi="Times New Roman" w:cs="Times New Roman"/>
          <w:sz w:val="24"/>
          <w:szCs w:val="24"/>
        </w:rPr>
        <w:t xml:space="preserve">сли переоцененная стоимость объекта основных средств </w:t>
      </w:r>
      <w:r w:rsidR="0040595A" w:rsidRPr="005D1787">
        <w:rPr>
          <w:rFonts w:ascii="Times New Roman" w:hAnsi="Times New Roman" w:cs="Times New Roman"/>
          <w:sz w:val="24"/>
          <w:szCs w:val="24"/>
        </w:rPr>
        <w:t xml:space="preserve">стала </w:t>
      </w:r>
      <w:r w:rsidR="009F5CD2" w:rsidRPr="005D1787">
        <w:rPr>
          <w:rFonts w:ascii="Times New Roman" w:hAnsi="Times New Roman" w:cs="Times New Roman"/>
          <w:sz w:val="24"/>
          <w:szCs w:val="24"/>
        </w:rPr>
        <w:t xml:space="preserve">выше его текущей (восстановительной) стоимости, определенной в соответствии с ПБУ 6/01, в составе добавочного капитала будет признана дооценка (по сравнению с ранее учтенной переоценкой). </w:t>
      </w:r>
      <w:r w:rsidRPr="005D1787">
        <w:rPr>
          <w:rFonts w:ascii="Times New Roman" w:hAnsi="Times New Roman" w:cs="Times New Roman"/>
          <w:sz w:val="24"/>
          <w:szCs w:val="24"/>
        </w:rPr>
        <w:t xml:space="preserve">Кроме того, сумма добавочного капитала в части дооценки должна быть скорректирована с учетом способа ее списания, принятого организацией исходя из требований пункта 20 ФСБУ 6/2020. </w:t>
      </w:r>
    </w:p>
    <w:p w14:paraId="3E210FEA" w14:textId="77777777" w:rsidR="005E0932" w:rsidRPr="005D1787" w:rsidRDefault="005E0932" w:rsidP="00E51B80">
      <w:pPr>
        <w:jc w:val="both"/>
        <w:rPr>
          <w:rFonts w:ascii="Times New Roman" w:hAnsi="Times New Roman" w:cs="Times New Roman"/>
          <w:sz w:val="24"/>
          <w:szCs w:val="24"/>
        </w:rPr>
      </w:pPr>
      <w:r w:rsidRPr="005D1787">
        <w:rPr>
          <w:rFonts w:ascii="Times New Roman" w:hAnsi="Times New Roman" w:cs="Times New Roman"/>
          <w:sz w:val="24"/>
          <w:szCs w:val="24"/>
        </w:rPr>
        <w:t xml:space="preserve">Если в результате оценки объекта основных средств по текущей (восстановительной) стоимости в соответствии с ПБУ 6/01 в предыдущие отчетные периоды </w:t>
      </w:r>
      <w:r w:rsidR="00E51B80" w:rsidRPr="005D1787">
        <w:rPr>
          <w:rFonts w:ascii="Times New Roman" w:hAnsi="Times New Roman" w:cs="Times New Roman"/>
          <w:sz w:val="24"/>
          <w:szCs w:val="24"/>
        </w:rPr>
        <w:t xml:space="preserve">на сумму уценки </w:t>
      </w:r>
      <w:r w:rsidRPr="005D1787">
        <w:rPr>
          <w:rFonts w:ascii="Times New Roman" w:hAnsi="Times New Roman" w:cs="Times New Roman"/>
          <w:sz w:val="24"/>
          <w:szCs w:val="24"/>
        </w:rPr>
        <w:t xml:space="preserve">были признаны прочие расходы, </w:t>
      </w:r>
      <w:r w:rsidR="00E51B80" w:rsidRPr="005D1787">
        <w:rPr>
          <w:rFonts w:ascii="Times New Roman" w:hAnsi="Times New Roman" w:cs="Times New Roman"/>
          <w:sz w:val="24"/>
          <w:szCs w:val="24"/>
        </w:rPr>
        <w:t xml:space="preserve">то сумма признанной дооценки по справедливой стоимости при переходе на ФСБУ 6/2020 в части, </w:t>
      </w:r>
      <w:r w:rsidR="00E51B80" w:rsidRPr="005D1787">
        <w:rPr>
          <w:rFonts w:ascii="Times New Roman" w:hAnsi="Times New Roman" w:cs="Times New Roman"/>
          <w:sz w:val="24"/>
          <w:szCs w:val="24"/>
        </w:rPr>
        <w:lastRenderedPageBreak/>
        <w:t>восстанавливающей ранее признанные расходы по ПБУ 6/01, включается в нераспределенную прибыль</w:t>
      </w:r>
      <w:r w:rsidR="00746FA2" w:rsidRPr="005D1787">
        <w:rPr>
          <w:rFonts w:ascii="Times New Roman" w:hAnsi="Times New Roman" w:cs="Times New Roman"/>
          <w:sz w:val="24"/>
          <w:szCs w:val="24"/>
        </w:rPr>
        <w:t>, а остальная часть учитывается в добавочном капитале.</w:t>
      </w:r>
    </w:p>
    <w:p w14:paraId="156C62DF" w14:textId="77777777" w:rsidR="00B85FAC" w:rsidRPr="005D1787" w:rsidRDefault="009F5CD2" w:rsidP="009F5CD2">
      <w:pPr>
        <w:jc w:val="both"/>
        <w:rPr>
          <w:rFonts w:ascii="Times New Roman" w:hAnsi="Times New Roman" w:cs="Times New Roman"/>
          <w:sz w:val="24"/>
          <w:szCs w:val="24"/>
        </w:rPr>
      </w:pPr>
      <w:r w:rsidRPr="005D1787">
        <w:rPr>
          <w:rFonts w:ascii="Times New Roman" w:hAnsi="Times New Roman" w:cs="Times New Roman"/>
          <w:sz w:val="24"/>
          <w:szCs w:val="24"/>
        </w:rPr>
        <w:t>В случае</w:t>
      </w:r>
      <w:r w:rsidR="00E51B80" w:rsidRPr="005D1787">
        <w:rPr>
          <w:rFonts w:ascii="Times New Roman" w:hAnsi="Times New Roman" w:cs="Times New Roman"/>
          <w:sz w:val="24"/>
          <w:szCs w:val="24"/>
        </w:rPr>
        <w:t xml:space="preserve"> если переоцененная стоимость объекта основных средств стала ниже его текущей (восстановительной) стоимости, определенной в соответствии с ПБУ 6/</w:t>
      </w:r>
      <w:proofErr w:type="gramStart"/>
      <w:r w:rsidR="00E51B80" w:rsidRPr="005D1787">
        <w:rPr>
          <w:rFonts w:ascii="Times New Roman" w:hAnsi="Times New Roman" w:cs="Times New Roman"/>
          <w:sz w:val="24"/>
          <w:szCs w:val="24"/>
        </w:rPr>
        <w:t>01 ,</w:t>
      </w:r>
      <w:proofErr w:type="gramEnd"/>
      <w:r w:rsidRPr="005D1787">
        <w:rPr>
          <w:rFonts w:ascii="Times New Roman" w:hAnsi="Times New Roman" w:cs="Times New Roman"/>
          <w:sz w:val="24"/>
          <w:szCs w:val="24"/>
        </w:rPr>
        <w:t xml:space="preserve"> сумма добавочного капитала должна быть уменьшена</w:t>
      </w:r>
      <w:r w:rsidR="00E51B80" w:rsidRPr="005D1787">
        <w:rPr>
          <w:rFonts w:ascii="Times New Roman" w:hAnsi="Times New Roman" w:cs="Times New Roman"/>
          <w:sz w:val="24"/>
          <w:szCs w:val="24"/>
        </w:rPr>
        <w:t xml:space="preserve"> на сумму уценки</w:t>
      </w:r>
      <w:r w:rsidRPr="005D1787">
        <w:rPr>
          <w:rFonts w:ascii="Times New Roman" w:hAnsi="Times New Roman" w:cs="Times New Roman"/>
          <w:sz w:val="24"/>
          <w:szCs w:val="24"/>
        </w:rPr>
        <w:t xml:space="preserve"> (по сравнению с ранее учтенной переоценкой).</w:t>
      </w:r>
      <w:r w:rsidR="00746FA2" w:rsidRPr="005D1787">
        <w:rPr>
          <w:rFonts w:ascii="Times New Roman" w:hAnsi="Times New Roman" w:cs="Times New Roman"/>
          <w:sz w:val="24"/>
          <w:szCs w:val="24"/>
        </w:rPr>
        <w:t xml:space="preserve"> </w:t>
      </w:r>
      <w:r w:rsidR="00B85FAC" w:rsidRPr="005D1787">
        <w:rPr>
          <w:rFonts w:ascii="Times New Roman" w:hAnsi="Times New Roman" w:cs="Times New Roman"/>
          <w:sz w:val="24"/>
          <w:szCs w:val="24"/>
        </w:rPr>
        <w:t xml:space="preserve">Если сумма </w:t>
      </w:r>
      <w:r w:rsidR="00E51B80" w:rsidRPr="005D1787">
        <w:rPr>
          <w:rFonts w:ascii="Times New Roman" w:hAnsi="Times New Roman" w:cs="Times New Roman"/>
          <w:sz w:val="24"/>
          <w:szCs w:val="24"/>
        </w:rPr>
        <w:t xml:space="preserve">уценки оказалась больше </w:t>
      </w:r>
      <w:r w:rsidR="00B85FAC" w:rsidRPr="005D1787">
        <w:rPr>
          <w:rFonts w:ascii="Times New Roman" w:hAnsi="Times New Roman" w:cs="Times New Roman"/>
          <w:sz w:val="24"/>
          <w:szCs w:val="24"/>
        </w:rPr>
        <w:t xml:space="preserve">добавочного капитала, признанного в соответствии с ПБУ 6/01, </w:t>
      </w:r>
      <w:r w:rsidR="005E0932" w:rsidRPr="005D1787">
        <w:rPr>
          <w:rFonts w:ascii="Times New Roman" w:hAnsi="Times New Roman" w:cs="Times New Roman"/>
          <w:sz w:val="24"/>
          <w:szCs w:val="24"/>
        </w:rPr>
        <w:t>т</w:t>
      </w:r>
      <w:r w:rsidR="00E51B80" w:rsidRPr="005D1787">
        <w:rPr>
          <w:rFonts w:ascii="Times New Roman" w:hAnsi="Times New Roman" w:cs="Times New Roman"/>
          <w:sz w:val="24"/>
          <w:szCs w:val="24"/>
        </w:rPr>
        <w:t>о полученная разница относится н</w:t>
      </w:r>
      <w:r w:rsidR="005E0932" w:rsidRPr="005D1787">
        <w:rPr>
          <w:rFonts w:ascii="Times New Roman" w:hAnsi="Times New Roman" w:cs="Times New Roman"/>
          <w:sz w:val="24"/>
          <w:szCs w:val="24"/>
        </w:rPr>
        <w:t>а нераспреде</w:t>
      </w:r>
      <w:r w:rsidR="00E51B80" w:rsidRPr="005D1787">
        <w:rPr>
          <w:rFonts w:ascii="Times New Roman" w:hAnsi="Times New Roman" w:cs="Times New Roman"/>
          <w:sz w:val="24"/>
          <w:szCs w:val="24"/>
        </w:rPr>
        <w:t>ленную прибыль</w:t>
      </w:r>
      <w:r w:rsidR="005E0932" w:rsidRPr="005D1787">
        <w:rPr>
          <w:rFonts w:ascii="Times New Roman" w:hAnsi="Times New Roman" w:cs="Times New Roman"/>
          <w:sz w:val="24"/>
          <w:szCs w:val="24"/>
        </w:rPr>
        <w:t>.</w:t>
      </w:r>
    </w:p>
    <w:p w14:paraId="7A19B6D6" w14:textId="77777777" w:rsidR="00776020" w:rsidRPr="005D1787" w:rsidRDefault="00776020" w:rsidP="00776020">
      <w:pPr>
        <w:jc w:val="both"/>
        <w:rPr>
          <w:rFonts w:ascii="Times New Roman" w:hAnsi="Times New Roman" w:cs="Times New Roman"/>
          <w:sz w:val="24"/>
          <w:szCs w:val="24"/>
        </w:rPr>
      </w:pPr>
    </w:p>
    <w:p w14:paraId="478827ED" w14:textId="77777777" w:rsidR="00D8514A" w:rsidRPr="005D1787" w:rsidRDefault="00D8514A" w:rsidP="005D1787">
      <w:pPr>
        <w:pStyle w:val="2"/>
      </w:pPr>
      <w:r w:rsidRPr="005D1787">
        <w:t xml:space="preserve">В соответствии с </w:t>
      </w:r>
      <w:r w:rsidR="00741959" w:rsidRPr="005D1787">
        <w:t>пунктом</w:t>
      </w:r>
      <w:r w:rsidRPr="005D1787">
        <w:t xml:space="preserve"> 12 ФСБУ 6/2020 и </w:t>
      </w:r>
      <w:r w:rsidR="007C3A41" w:rsidRPr="005D1787">
        <w:t>подпунктом</w:t>
      </w:r>
      <w:r w:rsidRPr="005D1787">
        <w:t xml:space="preserve"> </w:t>
      </w:r>
      <w:r w:rsidR="00190336" w:rsidRPr="005D1787">
        <w:t>«</w:t>
      </w:r>
      <w:r w:rsidRPr="005D1787">
        <w:t>ж</w:t>
      </w:r>
      <w:r w:rsidR="00190336" w:rsidRPr="005D1787">
        <w:t>»</w:t>
      </w:r>
      <w:r w:rsidRPr="005D1787">
        <w:t xml:space="preserve"> </w:t>
      </w:r>
      <w:r w:rsidR="00741959" w:rsidRPr="005D1787">
        <w:t>пункта</w:t>
      </w:r>
      <w:r w:rsidRPr="005D1787">
        <w:t xml:space="preserve"> 10 ФСБУ 26/2020 в первоначальную стоимость объекта основных средств, в частности, включается величина оценочного обязательства, в том числе по будущему демонтажу, утилизации имущества и восстановлению окружающей среды. Необходимо ли в связи с упрощенным переходом на ФСБУ 6/2020 и ФСБУ 26/2020 пересмотреть первоначальную стоимость ранее введенных в эксплуатацию ОС на предмет ее увеличения на сумму резерва на демонтаж, или указанные положения следует применять только в отношении вновь поступивших объектов?</w:t>
      </w:r>
    </w:p>
    <w:p w14:paraId="4D70966C" w14:textId="77777777" w:rsidR="00D8514A" w:rsidRPr="005D1787" w:rsidRDefault="00D8514A" w:rsidP="00D8514A">
      <w:pPr>
        <w:jc w:val="both"/>
        <w:rPr>
          <w:rFonts w:ascii="Times New Roman" w:hAnsi="Times New Roman" w:cs="Times New Roman"/>
          <w:sz w:val="24"/>
          <w:szCs w:val="24"/>
        </w:rPr>
      </w:pPr>
      <w:r w:rsidRPr="005D1787">
        <w:rPr>
          <w:rFonts w:ascii="Times New Roman" w:hAnsi="Times New Roman" w:cs="Times New Roman"/>
          <w:b/>
          <w:sz w:val="24"/>
          <w:szCs w:val="24"/>
        </w:rPr>
        <w:t>Ответ</w:t>
      </w:r>
      <w:r w:rsidRPr="005D1787">
        <w:rPr>
          <w:rFonts w:ascii="Times New Roman" w:hAnsi="Times New Roman" w:cs="Times New Roman"/>
          <w:sz w:val="24"/>
          <w:szCs w:val="24"/>
        </w:rPr>
        <w:t xml:space="preserve">. </w:t>
      </w:r>
      <w:r w:rsidR="008C5E6B" w:rsidRPr="005D1787">
        <w:rPr>
          <w:rFonts w:ascii="Times New Roman" w:hAnsi="Times New Roman" w:cs="Times New Roman"/>
          <w:sz w:val="24"/>
          <w:szCs w:val="24"/>
        </w:rPr>
        <w:t xml:space="preserve">Оценочное обязательство (резерв) на демонтаж, утилизацию имущества или восстановление окружающей среды подлежало включению в стоимость основных средств и до вступления в силу новых ФСБУ на основании </w:t>
      </w:r>
      <w:r w:rsidR="00741959" w:rsidRPr="005D1787">
        <w:rPr>
          <w:rFonts w:ascii="Times New Roman" w:hAnsi="Times New Roman" w:cs="Times New Roman"/>
          <w:sz w:val="24"/>
          <w:szCs w:val="24"/>
        </w:rPr>
        <w:t>пункта</w:t>
      </w:r>
      <w:r w:rsidR="008C5E6B" w:rsidRPr="005D1787">
        <w:rPr>
          <w:rFonts w:ascii="Times New Roman" w:hAnsi="Times New Roman" w:cs="Times New Roman"/>
          <w:sz w:val="24"/>
          <w:szCs w:val="24"/>
        </w:rPr>
        <w:t xml:space="preserve"> 8 ПБУ 6/01 и </w:t>
      </w:r>
      <w:r w:rsidR="00741959" w:rsidRPr="005D1787">
        <w:rPr>
          <w:rFonts w:ascii="Times New Roman" w:hAnsi="Times New Roman" w:cs="Times New Roman"/>
          <w:sz w:val="24"/>
          <w:szCs w:val="24"/>
        </w:rPr>
        <w:t xml:space="preserve">пунктов </w:t>
      </w:r>
      <w:r w:rsidR="008C5E6B" w:rsidRPr="005D1787">
        <w:rPr>
          <w:rFonts w:ascii="Times New Roman" w:hAnsi="Times New Roman" w:cs="Times New Roman"/>
          <w:sz w:val="24"/>
          <w:szCs w:val="24"/>
        </w:rPr>
        <w:t>4-8 Положения по бухгалтерскому учету «Оценочные обязательства, условные обязательства и условные активы» ПБУ 8/2010</w:t>
      </w:r>
      <w:r w:rsidR="008C5E6B" w:rsidRPr="005D1787">
        <w:rPr>
          <w:rStyle w:val="a5"/>
          <w:rFonts w:ascii="Times New Roman" w:hAnsi="Times New Roman" w:cs="Times New Roman"/>
          <w:sz w:val="24"/>
          <w:szCs w:val="24"/>
        </w:rPr>
        <w:footnoteReference w:id="11"/>
      </w:r>
      <w:r w:rsidR="008C5E6B" w:rsidRPr="005D1787">
        <w:rPr>
          <w:rFonts w:ascii="Times New Roman" w:hAnsi="Times New Roman" w:cs="Times New Roman"/>
          <w:sz w:val="24"/>
          <w:szCs w:val="24"/>
        </w:rPr>
        <w:t xml:space="preserve">. Соответственно, формирование первоначальной стоимости объекта основных средств с учетом такого резерва </w:t>
      </w:r>
      <w:r w:rsidRPr="005D1787">
        <w:rPr>
          <w:rFonts w:ascii="Times New Roman" w:hAnsi="Times New Roman" w:cs="Times New Roman"/>
          <w:sz w:val="24"/>
          <w:szCs w:val="24"/>
        </w:rPr>
        <w:t>не связано с</w:t>
      </w:r>
      <w:r w:rsidR="00562412" w:rsidRPr="005D1787">
        <w:rPr>
          <w:rFonts w:ascii="Times New Roman" w:hAnsi="Times New Roman" w:cs="Times New Roman"/>
          <w:sz w:val="24"/>
          <w:szCs w:val="24"/>
        </w:rPr>
        <w:t xml:space="preserve"> </w:t>
      </w:r>
      <w:r w:rsidRPr="005D1787">
        <w:rPr>
          <w:rFonts w:ascii="Times New Roman" w:hAnsi="Times New Roman" w:cs="Times New Roman"/>
          <w:sz w:val="24"/>
          <w:szCs w:val="24"/>
        </w:rPr>
        <w:t>переходом на ФСБУ 6/2020 и ФСБУ 26/2020. Если такой резерв ошибочно не был включен в первоначальную стоимость объекта основных средств, то исправление ошибки должно отражаться в бухгалтерском учете и отчетности в соответствии с требованиями ПБУ 22/2010.</w:t>
      </w:r>
    </w:p>
    <w:p w14:paraId="73479994" w14:textId="77777777" w:rsidR="00776020" w:rsidRPr="005D1787" w:rsidRDefault="00776020" w:rsidP="00776020">
      <w:pPr>
        <w:jc w:val="both"/>
        <w:rPr>
          <w:rFonts w:ascii="Times New Roman" w:hAnsi="Times New Roman" w:cs="Times New Roman"/>
          <w:sz w:val="24"/>
          <w:szCs w:val="24"/>
        </w:rPr>
      </w:pPr>
    </w:p>
    <w:p w14:paraId="1CDBB5A2" w14:textId="77777777" w:rsidR="00D8514A" w:rsidRPr="005D1787" w:rsidRDefault="00D8514A" w:rsidP="005D1787">
      <w:pPr>
        <w:pStyle w:val="2"/>
      </w:pPr>
      <w:r w:rsidRPr="005D1787">
        <w:t xml:space="preserve">Имеются ли особенности выполнения единой корректировки, предусмотренной </w:t>
      </w:r>
      <w:r w:rsidR="00741959" w:rsidRPr="005D1787">
        <w:t>пунктом</w:t>
      </w:r>
      <w:r w:rsidRPr="005D1787">
        <w:t xml:space="preserve"> 49 ФСБУ 6/2020, в отношении объектов основных средств, по которым ранее проводилась модернизация или реконструкция? </w:t>
      </w:r>
    </w:p>
    <w:p w14:paraId="33D3CCDD" w14:textId="77777777" w:rsidR="00D8514A" w:rsidRPr="005D1787" w:rsidRDefault="00D8514A" w:rsidP="00D8514A">
      <w:pPr>
        <w:jc w:val="both"/>
        <w:rPr>
          <w:rFonts w:ascii="Times New Roman" w:hAnsi="Times New Roman" w:cs="Times New Roman"/>
          <w:sz w:val="24"/>
          <w:szCs w:val="24"/>
        </w:rPr>
      </w:pPr>
      <w:r w:rsidRPr="005D1787">
        <w:rPr>
          <w:rFonts w:ascii="Times New Roman" w:hAnsi="Times New Roman" w:cs="Times New Roman"/>
          <w:b/>
          <w:sz w:val="24"/>
          <w:szCs w:val="24"/>
        </w:rPr>
        <w:t>Ответ</w:t>
      </w:r>
      <w:r w:rsidRPr="005D1787">
        <w:rPr>
          <w:rFonts w:ascii="Times New Roman" w:hAnsi="Times New Roman" w:cs="Times New Roman"/>
          <w:sz w:val="24"/>
          <w:szCs w:val="24"/>
        </w:rPr>
        <w:t xml:space="preserve">. Единая корректировка, предусмотренная </w:t>
      </w:r>
      <w:r w:rsidR="00741959" w:rsidRPr="005D1787">
        <w:rPr>
          <w:rFonts w:ascii="Times New Roman" w:hAnsi="Times New Roman" w:cs="Times New Roman"/>
          <w:sz w:val="24"/>
          <w:szCs w:val="24"/>
        </w:rPr>
        <w:t>пунктом</w:t>
      </w:r>
      <w:r w:rsidRPr="005D1787">
        <w:rPr>
          <w:rFonts w:ascii="Times New Roman" w:hAnsi="Times New Roman" w:cs="Times New Roman"/>
          <w:sz w:val="24"/>
          <w:szCs w:val="24"/>
        </w:rPr>
        <w:t xml:space="preserve"> 49 ФСБУ 6/2020, </w:t>
      </w:r>
      <w:r w:rsidR="00562412" w:rsidRPr="005D1787">
        <w:rPr>
          <w:rFonts w:ascii="Times New Roman" w:hAnsi="Times New Roman" w:cs="Times New Roman"/>
          <w:sz w:val="24"/>
          <w:szCs w:val="24"/>
        </w:rPr>
        <w:t>предполагает пересчет накопленной амортизации исходя из первоначальной стоимости (с учетом переоценок), признанной до начала применения ФСБУ 6/2020, ликвидационной стоимости и соотношения истекшего и оставшегося срока полезного использования. Такой пересчет накопленной амортизации не учитывает даты ранее проведенных модернизаций и реконструкций.</w:t>
      </w:r>
      <w:r w:rsidR="00CA67BE" w:rsidRPr="005D1787">
        <w:rPr>
          <w:rFonts w:ascii="Times New Roman" w:hAnsi="Times New Roman" w:cs="Times New Roman"/>
          <w:sz w:val="24"/>
          <w:szCs w:val="24"/>
        </w:rPr>
        <w:t xml:space="preserve"> Пересмотр первоначальной стоимости, признанной до начала применения ФСБУ 6/2020, не производится. </w:t>
      </w:r>
    </w:p>
    <w:p w14:paraId="5F66F8EC" w14:textId="77777777" w:rsidR="00562412" w:rsidRPr="005D1787" w:rsidRDefault="00562412" w:rsidP="00D8514A">
      <w:pPr>
        <w:jc w:val="both"/>
        <w:rPr>
          <w:rFonts w:ascii="Times New Roman" w:hAnsi="Times New Roman" w:cs="Times New Roman"/>
          <w:sz w:val="24"/>
          <w:szCs w:val="24"/>
        </w:rPr>
      </w:pPr>
    </w:p>
    <w:p w14:paraId="0C68703F" w14:textId="77777777" w:rsidR="00562412" w:rsidRPr="005D1787" w:rsidRDefault="00562412" w:rsidP="005D1787">
      <w:pPr>
        <w:pStyle w:val="2"/>
      </w:pPr>
      <w:r w:rsidRPr="005D1787">
        <w:t>На какую дату в бухгалтерской отчетности за 2022 год (первый год, в котором осуществлен переход на ФСБУ 6/2022) следует отражать изменение показателей бухгалтерского баланса при использовании упрощенного способа перехода (</w:t>
      </w:r>
      <w:r w:rsidR="00741959" w:rsidRPr="005D1787">
        <w:t>пунктом</w:t>
      </w:r>
      <w:r w:rsidRPr="005D1787">
        <w:t xml:space="preserve"> 49 ФСБУ 6/2022) – на 01.01.2022 или 31.12.2021?</w:t>
      </w:r>
    </w:p>
    <w:p w14:paraId="1DA6D3B1" w14:textId="77777777" w:rsidR="00D8514A" w:rsidRPr="005D1787" w:rsidRDefault="00562412" w:rsidP="00D8514A">
      <w:pPr>
        <w:jc w:val="both"/>
        <w:rPr>
          <w:rFonts w:ascii="Times New Roman" w:hAnsi="Times New Roman" w:cs="Times New Roman"/>
          <w:sz w:val="24"/>
          <w:szCs w:val="24"/>
        </w:rPr>
      </w:pPr>
      <w:r w:rsidRPr="005D1787">
        <w:rPr>
          <w:rFonts w:ascii="Times New Roman" w:hAnsi="Times New Roman" w:cs="Times New Roman"/>
          <w:b/>
          <w:sz w:val="24"/>
          <w:szCs w:val="24"/>
        </w:rPr>
        <w:t>Ответ</w:t>
      </w:r>
      <w:r w:rsidRPr="005D1787">
        <w:rPr>
          <w:rFonts w:ascii="Times New Roman" w:hAnsi="Times New Roman" w:cs="Times New Roman"/>
          <w:sz w:val="24"/>
          <w:szCs w:val="24"/>
        </w:rPr>
        <w:t xml:space="preserve">. Пункт 49 ФСБУ 6/2020 допускает производить единовременную корректировку балансовой стоимости основных средств в бухгалтерской отчетности организации, начиная с которой применяется ФСБУ 6/2020, на начало отчетного периода или на конец периода, предшествующего отчетному. Таким образом, предусмотрено два варианта </w:t>
      </w:r>
      <w:r w:rsidR="00EB6A64" w:rsidRPr="005D1787">
        <w:rPr>
          <w:rFonts w:ascii="Times New Roman" w:hAnsi="Times New Roman" w:cs="Times New Roman"/>
          <w:sz w:val="24"/>
          <w:szCs w:val="24"/>
        </w:rPr>
        <w:t xml:space="preserve">отражения в бухгалтерской отчетности единовременной корректировки </w:t>
      </w:r>
      <w:r w:rsidR="00EB6A64" w:rsidRPr="005D1787">
        <w:rPr>
          <w:rFonts w:ascii="Times New Roman" w:hAnsi="Times New Roman" w:cs="Times New Roman"/>
          <w:sz w:val="24"/>
          <w:szCs w:val="24"/>
        </w:rPr>
        <w:lastRenderedPageBreak/>
        <w:t>балансовой стоимости (для бухгалтерской отчетности за 2022 год – как на 01.01.2022, так и на 31.12.2021). Выбор одного из этих вариантов должен быть отражен в учетной политике организации.</w:t>
      </w:r>
      <w:r w:rsidR="00ED507A" w:rsidRPr="005D1787">
        <w:rPr>
          <w:rFonts w:ascii="Times New Roman" w:hAnsi="Times New Roman" w:cs="Times New Roman"/>
          <w:sz w:val="24"/>
          <w:szCs w:val="24"/>
        </w:rPr>
        <w:t xml:space="preserve"> Независимо от выбора учетной политики, в отчетности за 2021 год отражаются данные без учета корректировки, при этом в первом случае (при выборе корректировки на 01.01.2022) в отчетности за 2022 год данные за 2021 год не корректируются, а во втором случае (на 31.12.2021) данные отражаются с учетом корректировок.</w:t>
      </w:r>
    </w:p>
    <w:p w14:paraId="2413E69F" w14:textId="77777777" w:rsidR="002D439D" w:rsidRPr="005D1787" w:rsidRDefault="002D439D" w:rsidP="009F30FC">
      <w:pPr>
        <w:jc w:val="both"/>
        <w:rPr>
          <w:rFonts w:ascii="Times New Roman" w:hAnsi="Times New Roman" w:cs="Times New Roman"/>
          <w:b/>
          <w:sz w:val="24"/>
          <w:szCs w:val="24"/>
        </w:rPr>
      </w:pPr>
    </w:p>
    <w:p w14:paraId="2A8339E1" w14:textId="77777777" w:rsidR="00F254EE" w:rsidRPr="005D1787" w:rsidRDefault="00F254EE" w:rsidP="00F254EE">
      <w:pPr>
        <w:pStyle w:val="1"/>
        <w:rPr>
          <w:rFonts w:ascii="Times New Roman" w:hAnsi="Times New Roman" w:cs="Times New Roman"/>
          <w:szCs w:val="24"/>
        </w:rPr>
      </w:pPr>
      <w:r w:rsidRPr="005D1787">
        <w:rPr>
          <w:rFonts w:ascii="Times New Roman" w:hAnsi="Times New Roman" w:cs="Times New Roman"/>
          <w:szCs w:val="24"/>
        </w:rPr>
        <w:t>Обесценение</w:t>
      </w:r>
    </w:p>
    <w:p w14:paraId="07503798" w14:textId="77777777" w:rsidR="002347AC" w:rsidRPr="005D1787" w:rsidRDefault="002347AC" w:rsidP="005D1787">
      <w:pPr>
        <w:pStyle w:val="2"/>
      </w:pPr>
      <w:r w:rsidRPr="005D1787">
        <w:t xml:space="preserve">Как проверять </w:t>
      </w:r>
      <w:r w:rsidR="002A2361" w:rsidRPr="005D1787">
        <w:t xml:space="preserve">основные средства и </w:t>
      </w:r>
      <w:r w:rsidRPr="005D1787">
        <w:t>капитальные вложения на обесценение?</w:t>
      </w:r>
    </w:p>
    <w:p w14:paraId="2B71874E" w14:textId="77777777" w:rsidR="002347AC" w:rsidRPr="005D1787" w:rsidRDefault="00AE2829" w:rsidP="002347AC">
      <w:pPr>
        <w:jc w:val="both"/>
        <w:rPr>
          <w:rFonts w:ascii="Times New Roman" w:hAnsi="Times New Roman" w:cs="Times New Roman"/>
          <w:sz w:val="24"/>
          <w:szCs w:val="24"/>
        </w:rPr>
      </w:pPr>
      <w:r w:rsidRPr="005D1787">
        <w:rPr>
          <w:rFonts w:ascii="Times New Roman" w:hAnsi="Times New Roman" w:cs="Times New Roman"/>
          <w:b/>
          <w:sz w:val="24"/>
          <w:szCs w:val="24"/>
        </w:rPr>
        <w:t>Ответ</w:t>
      </w:r>
      <w:r w:rsidRPr="005D1787">
        <w:rPr>
          <w:rFonts w:ascii="Times New Roman" w:hAnsi="Times New Roman" w:cs="Times New Roman"/>
          <w:sz w:val="24"/>
          <w:szCs w:val="24"/>
        </w:rPr>
        <w:t xml:space="preserve">. </w:t>
      </w:r>
      <w:r w:rsidR="002A2361" w:rsidRPr="005D1787">
        <w:rPr>
          <w:rFonts w:ascii="Times New Roman" w:hAnsi="Times New Roman" w:cs="Times New Roman"/>
          <w:sz w:val="24"/>
          <w:szCs w:val="24"/>
        </w:rPr>
        <w:t xml:space="preserve">Для </w:t>
      </w:r>
      <w:r w:rsidR="00837B29" w:rsidRPr="005D1787">
        <w:rPr>
          <w:rFonts w:ascii="Times New Roman" w:hAnsi="Times New Roman" w:cs="Times New Roman"/>
          <w:sz w:val="24"/>
          <w:szCs w:val="24"/>
        </w:rPr>
        <w:t>оценки</w:t>
      </w:r>
      <w:r w:rsidR="002347AC" w:rsidRPr="005D1787">
        <w:rPr>
          <w:rFonts w:ascii="Times New Roman" w:hAnsi="Times New Roman" w:cs="Times New Roman"/>
          <w:sz w:val="24"/>
          <w:szCs w:val="24"/>
        </w:rPr>
        <w:t xml:space="preserve"> обесценения </w:t>
      </w:r>
      <w:r w:rsidR="002A2361" w:rsidRPr="005D1787">
        <w:rPr>
          <w:rFonts w:ascii="Times New Roman" w:hAnsi="Times New Roman" w:cs="Times New Roman"/>
          <w:sz w:val="24"/>
          <w:szCs w:val="24"/>
        </w:rPr>
        <w:t xml:space="preserve">необходимо следовать требованиям </w:t>
      </w:r>
      <w:r w:rsidR="002347AC" w:rsidRPr="005D1787">
        <w:rPr>
          <w:rFonts w:ascii="Times New Roman" w:hAnsi="Times New Roman" w:cs="Times New Roman"/>
          <w:sz w:val="24"/>
          <w:szCs w:val="24"/>
        </w:rPr>
        <w:t>МСФО (IAS) 36</w:t>
      </w:r>
      <w:r w:rsidR="0082661E" w:rsidRPr="005D1787">
        <w:rPr>
          <w:rFonts w:ascii="Times New Roman" w:hAnsi="Times New Roman" w:cs="Times New Roman"/>
          <w:sz w:val="24"/>
          <w:szCs w:val="24"/>
        </w:rPr>
        <w:t xml:space="preserve"> «Обесценение активов»</w:t>
      </w:r>
      <w:r w:rsidR="002347AC" w:rsidRPr="005D1787">
        <w:rPr>
          <w:rStyle w:val="a5"/>
          <w:rFonts w:ascii="Times New Roman" w:hAnsi="Times New Roman" w:cs="Times New Roman"/>
          <w:sz w:val="24"/>
          <w:szCs w:val="24"/>
        </w:rPr>
        <w:footnoteReference w:id="12"/>
      </w:r>
      <w:r w:rsidR="002347AC" w:rsidRPr="005D1787">
        <w:rPr>
          <w:rFonts w:ascii="Times New Roman" w:hAnsi="Times New Roman" w:cs="Times New Roman"/>
          <w:sz w:val="24"/>
          <w:szCs w:val="24"/>
        </w:rPr>
        <w:t xml:space="preserve">. </w:t>
      </w:r>
      <w:r w:rsidR="00837B29" w:rsidRPr="005D1787">
        <w:rPr>
          <w:rFonts w:ascii="Times New Roman" w:hAnsi="Times New Roman" w:cs="Times New Roman"/>
          <w:sz w:val="24"/>
          <w:szCs w:val="24"/>
        </w:rPr>
        <w:t xml:space="preserve">Коротко </w:t>
      </w:r>
      <w:r w:rsidR="002A2361" w:rsidRPr="005D1787">
        <w:rPr>
          <w:rFonts w:ascii="Times New Roman" w:hAnsi="Times New Roman" w:cs="Times New Roman"/>
          <w:sz w:val="24"/>
          <w:szCs w:val="24"/>
        </w:rPr>
        <w:t xml:space="preserve">порядок проверки активов на обесценение </w:t>
      </w:r>
      <w:r w:rsidR="00837B29" w:rsidRPr="005D1787">
        <w:rPr>
          <w:rFonts w:ascii="Times New Roman" w:hAnsi="Times New Roman" w:cs="Times New Roman"/>
          <w:sz w:val="24"/>
          <w:szCs w:val="24"/>
        </w:rPr>
        <w:t>можно описать следующим образом.</w:t>
      </w:r>
    </w:p>
    <w:p w14:paraId="3D6080F2" w14:textId="77777777" w:rsidR="002347AC" w:rsidRPr="005D1787" w:rsidRDefault="002347AC" w:rsidP="002347AC">
      <w:pPr>
        <w:jc w:val="both"/>
        <w:rPr>
          <w:rFonts w:ascii="Times New Roman" w:hAnsi="Times New Roman" w:cs="Times New Roman"/>
          <w:sz w:val="24"/>
          <w:szCs w:val="24"/>
        </w:rPr>
      </w:pPr>
      <w:r w:rsidRPr="005D1787">
        <w:rPr>
          <w:rFonts w:ascii="Times New Roman" w:hAnsi="Times New Roman" w:cs="Times New Roman"/>
          <w:sz w:val="24"/>
          <w:szCs w:val="24"/>
        </w:rPr>
        <w:t>Сначала надо установить наличие признаков возможного обесценения активов</w:t>
      </w:r>
      <w:r w:rsidR="00562412" w:rsidRPr="005D1787">
        <w:rPr>
          <w:rFonts w:ascii="Times New Roman" w:hAnsi="Times New Roman" w:cs="Times New Roman"/>
          <w:sz w:val="24"/>
          <w:szCs w:val="24"/>
        </w:rPr>
        <w:t xml:space="preserve"> </w:t>
      </w:r>
      <w:r w:rsidRPr="005D1787">
        <w:rPr>
          <w:rFonts w:ascii="Times New Roman" w:hAnsi="Times New Roman" w:cs="Times New Roman"/>
          <w:sz w:val="24"/>
          <w:szCs w:val="24"/>
        </w:rPr>
        <w:t xml:space="preserve">согласно </w:t>
      </w:r>
      <w:r w:rsidR="00741959" w:rsidRPr="005D1787">
        <w:rPr>
          <w:rFonts w:ascii="Times New Roman" w:hAnsi="Times New Roman" w:cs="Times New Roman"/>
          <w:sz w:val="24"/>
          <w:szCs w:val="24"/>
        </w:rPr>
        <w:t>пунктам</w:t>
      </w:r>
      <w:r w:rsidRPr="005D1787">
        <w:rPr>
          <w:rFonts w:ascii="Times New Roman" w:hAnsi="Times New Roman" w:cs="Times New Roman"/>
          <w:sz w:val="24"/>
          <w:szCs w:val="24"/>
        </w:rPr>
        <w:t xml:space="preserve"> 12-16 МСФО (IAS) 36. </w:t>
      </w:r>
    </w:p>
    <w:p w14:paraId="3A3F93F0" w14:textId="77777777" w:rsidR="002347AC" w:rsidRPr="005D1787" w:rsidRDefault="002347AC" w:rsidP="002347AC">
      <w:pPr>
        <w:jc w:val="both"/>
        <w:rPr>
          <w:rFonts w:ascii="Times New Roman" w:hAnsi="Times New Roman" w:cs="Times New Roman"/>
          <w:sz w:val="24"/>
          <w:szCs w:val="24"/>
        </w:rPr>
      </w:pPr>
      <w:r w:rsidRPr="005D1787">
        <w:rPr>
          <w:rFonts w:ascii="Times New Roman" w:hAnsi="Times New Roman" w:cs="Times New Roman"/>
          <w:sz w:val="24"/>
          <w:szCs w:val="24"/>
        </w:rPr>
        <w:t xml:space="preserve">Затем необходимо рассчитать возмещаемую стоимость актива, которая определяется как наибольшая из двух величин: ценность использования актива и его справедливая стоимость за вычетом затрат на продажу. </w:t>
      </w:r>
    </w:p>
    <w:p w14:paraId="341B37BA" w14:textId="77777777" w:rsidR="00ED2B3E" w:rsidRPr="005D1787" w:rsidRDefault="00ED2B3E" w:rsidP="00ED2B3E">
      <w:pPr>
        <w:jc w:val="both"/>
        <w:rPr>
          <w:rFonts w:ascii="Times New Roman" w:hAnsi="Times New Roman" w:cs="Times New Roman"/>
          <w:sz w:val="24"/>
          <w:szCs w:val="24"/>
        </w:rPr>
      </w:pPr>
      <w:r w:rsidRPr="005D1787">
        <w:rPr>
          <w:rFonts w:ascii="Times New Roman" w:hAnsi="Times New Roman" w:cs="Times New Roman"/>
          <w:sz w:val="24"/>
          <w:szCs w:val="24"/>
        </w:rPr>
        <w:t>Если справедливая стоимость за вычетом затрат на выбытие не может быть достоверно определена, то возмещаемая стоимость актива равна его ценности использования (</w:t>
      </w:r>
      <w:r w:rsidR="00741959" w:rsidRPr="005D1787">
        <w:rPr>
          <w:rFonts w:ascii="Times New Roman" w:hAnsi="Times New Roman" w:cs="Times New Roman"/>
          <w:sz w:val="24"/>
          <w:szCs w:val="24"/>
        </w:rPr>
        <w:t xml:space="preserve">пункт </w:t>
      </w:r>
      <w:r w:rsidRPr="005D1787">
        <w:rPr>
          <w:rFonts w:ascii="Times New Roman" w:hAnsi="Times New Roman" w:cs="Times New Roman"/>
          <w:sz w:val="24"/>
          <w:szCs w:val="24"/>
        </w:rPr>
        <w:t>20 МСФО (IAS) 36).</w:t>
      </w:r>
    </w:p>
    <w:p w14:paraId="1335B6BC" w14:textId="77777777" w:rsidR="00ED2B3E" w:rsidRPr="005D1787" w:rsidRDefault="00ED2B3E" w:rsidP="00E915ED">
      <w:pPr>
        <w:jc w:val="both"/>
        <w:rPr>
          <w:rFonts w:ascii="Times New Roman" w:hAnsi="Times New Roman" w:cs="Times New Roman"/>
          <w:sz w:val="24"/>
          <w:szCs w:val="24"/>
        </w:rPr>
      </w:pPr>
      <w:r w:rsidRPr="005D1787">
        <w:rPr>
          <w:rFonts w:ascii="Times New Roman" w:hAnsi="Times New Roman" w:cs="Times New Roman"/>
          <w:sz w:val="24"/>
          <w:szCs w:val="24"/>
        </w:rPr>
        <w:t xml:space="preserve">В соответствии с </w:t>
      </w:r>
      <w:r w:rsidR="00741959" w:rsidRPr="005D1787">
        <w:rPr>
          <w:rFonts w:ascii="Times New Roman" w:hAnsi="Times New Roman" w:cs="Times New Roman"/>
          <w:sz w:val="24"/>
          <w:szCs w:val="24"/>
        </w:rPr>
        <w:t xml:space="preserve">пунктом </w:t>
      </w:r>
      <w:r w:rsidRPr="005D1787">
        <w:rPr>
          <w:rFonts w:ascii="Times New Roman" w:hAnsi="Times New Roman" w:cs="Times New Roman"/>
          <w:sz w:val="24"/>
          <w:szCs w:val="24"/>
        </w:rPr>
        <w:t xml:space="preserve">19 МСФО (IAS) 36, если справедливая стоимость за вычетом затрат на выбытие или ценность использования превышает балансовую стоимость актива, то рассчитывать оба значения не обязательно. </w:t>
      </w:r>
    </w:p>
    <w:p w14:paraId="0EB00DD0" w14:textId="77777777" w:rsidR="00ED2B3E" w:rsidRPr="005D1787" w:rsidRDefault="002347AC" w:rsidP="00ED2B3E">
      <w:pPr>
        <w:jc w:val="both"/>
        <w:rPr>
          <w:rFonts w:ascii="Times New Roman" w:hAnsi="Times New Roman" w:cs="Times New Roman"/>
          <w:sz w:val="24"/>
          <w:szCs w:val="24"/>
        </w:rPr>
      </w:pPr>
      <w:r w:rsidRPr="005D1787">
        <w:rPr>
          <w:rFonts w:ascii="Times New Roman" w:hAnsi="Times New Roman" w:cs="Times New Roman"/>
          <w:sz w:val="24"/>
          <w:szCs w:val="24"/>
        </w:rPr>
        <w:t>Ценность использования актива</w:t>
      </w:r>
      <w:r w:rsidR="00562412" w:rsidRPr="005D1787">
        <w:rPr>
          <w:rFonts w:ascii="Times New Roman" w:hAnsi="Times New Roman" w:cs="Times New Roman"/>
          <w:sz w:val="24"/>
          <w:szCs w:val="24"/>
        </w:rPr>
        <w:t xml:space="preserve"> </w:t>
      </w:r>
      <w:r w:rsidRPr="005D1787">
        <w:rPr>
          <w:rFonts w:ascii="Times New Roman" w:hAnsi="Times New Roman" w:cs="Times New Roman"/>
          <w:sz w:val="24"/>
          <w:szCs w:val="24"/>
        </w:rPr>
        <w:t xml:space="preserve">определяется как дисконтированная стоимость будущих денежных потоков, связанных с продолжением использования актива и его последующим выбытием с применением соответствующей ставки дисконтирования. Требования к построению </w:t>
      </w:r>
      <w:r w:rsidR="00ED2B3E" w:rsidRPr="005D1787">
        <w:rPr>
          <w:rFonts w:ascii="Times New Roman" w:hAnsi="Times New Roman" w:cs="Times New Roman"/>
          <w:sz w:val="24"/>
          <w:szCs w:val="24"/>
        </w:rPr>
        <w:t xml:space="preserve">прогнозной </w:t>
      </w:r>
      <w:r w:rsidRPr="005D1787">
        <w:rPr>
          <w:rFonts w:ascii="Times New Roman" w:hAnsi="Times New Roman" w:cs="Times New Roman"/>
          <w:sz w:val="24"/>
          <w:szCs w:val="24"/>
        </w:rPr>
        <w:t>модели движения денежных средств описаны в МСФО (IAS) 36. В частности, МСФО (IAS) 36 рекомендует исходить из пятилетнего прогноза будущих денежных потоков; применять ставку дисконтирования до налогообложения; для определения ставки дисконтирования корректировать средневзвешенную стоимость капитала организации, ставку привлечения заемных средств организацией или другие рыночные ставки по займам с учетом рисков, связанных с конкретным активом и пр.</w:t>
      </w:r>
      <w:r w:rsidR="005E2EED" w:rsidRPr="005D1787">
        <w:rPr>
          <w:rFonts w:ascii="Times New Roman" w:hAnsi="Times New Roman" w:cs="Times New Roman"/>
          <w:sz w:val="24"/>
          <w:szCs w:val="24"/>
        </w:rPr>
        <w:t xml:space="preserve"> Если балансовая стоимость актива еще не сформирована до конца (например, в отношении объектов незавершенного строительства), оценка потоков должна включать расчетную оценку всех денежных оттоков, которые, предположительно, произойдут до того, как актив будет готов к использованию или продаже. При этом прогнозные денежные потоки не должны включать потоки, связанные с улучшением и увеличением эффективности подразделений, генерирующих денежные потоки (например, в результате реструктуризации и усовершенствования).</w:t>
      </w:r>
    </w:p>
    <w:p w14:paraId="130E8AEE" w14:textId="77777777" w:rsidR="002347AC" w:rsidRPr="005D1787" w:rsidRDefault="002347AC" w:rsidP="002347AC">
      <w:pPr>
        <w:jc w:val="both"/>
        <w:rPr>
          <w:rFonts w:ascii="Times New Roman" w:hAnsi="Times New Roman" w:cs="Times New Roman"/>
          <w:sz w:val="24"/>
          <w:szCs w:val="24"/>
        </w:rPr>
      </w:pPr>
      <w:r w:rsidRPr="005D1787">
        <w:rPr>
          <w:rFonts w:ascii="Times New Roman" w:hAnsi="Times New Roman" w:cs="Times New Roman"/>
          <w:sz w:val="24"/>
          <w:szCs w:val="24"/>
        </w:rPr>
        <w:t>Справедливая стоимость определяется в порядке, установленном МСФО (IFRS) 13</w:t>
      </w:r>
      <w:r w:rsidRPr="005D1787">
        <w:rPr>
          <w:rStyle w:val="a5"/>
          <w:rFonts w:ascii="Times New Roman" w:hAnsi="Times New Roman" w:cs="Times New Roman"/>
          <w:sz w:val="24"/>
          <w:szCs w:val="24"/>
        </w:rPr>
        <w:footnoteReference w:id="13"/>
      </w:r>
      <w:r w:rsidR="0095258E" w:rsidRPr="005D1787">
        <w:rPr>
          <w:rFonts w:ascii="Times New Roman" w:hAnsi="Times New Roman" w:cs="Times New Roman"/>
          <w:sz w:val="24"/>
          <w:szCs w:val="24"/>
        </w:rPr>
        <w:t xml:space="preserve">. </w:t>
      </w:r>
      <w:r w:rsidRPr="005D1787">
        <w:rPr>
          <w:rFonts w:ascii="Times New Roman" w:hAnsi="Times New Roman" w:cs="Times New Roman"/>
          <w:sz w:val="24"/>
          <w:szCs w:val="24"/>
        </w:rPr>
        <w:t>Для расчета возмещаемой стоимости справедливая стоимость актива должна быть скорректирована на расходы на продажу.</w:t>
      </w:r>
    </w:p>
    <w:p w14:paraId="2FF47FF0" w14:textId="77777777" w:rsidR="002347AC" w:rsidRPr="005D1787" w:rsidRDefault="002347AC" w:rsidP="002347AC">
      <w:pPr>
        <w:jc w:val="both"/>
        <w:rPr>
          <w:rFonts w:ascii="Times New Roman" w:hAnsi="Times New Roman" w:cs="Times New Roman"/>
          <w:sz w:val="24"/>
          <w:szCs w:val="24"/>
        </w:rPr>
      </w:pPr>
      <w:r w:rsidRPr="005D1787">
        <w:rPr>
          <w:rFonts w:ascii="Times New Roman" w:hAnsi="Times New Roman" w:cs="Times New Roman"/>
          <w:sz w:val="24"/>
          <w:szCs w:val="24"/>
        </w:rPr>
        <w:t xml:space="preserve">Возмещаемая сумма должна определяться для отдельного актива, за исключением случаев, когда такой актив не обеспечивает денежные притоки, в значительной степени независимые от денежных притоков от других активов и групп активов. В таком случае </w:t>
      </w:r>
      <w:r w:rsidRPr="005D1787">
        <w:rPr>
          <w:rFonts w:ascii="Times New Roman" w:hAnsi="Times New Roman" w:cs="Times New Roman"/>
          <w:sz w:val="24"/>
          <w:szCs w:val="24"/>
        </w:rPr>
        <w:lastRenderedPageBreak/>
        <w:t>возмещаемая сумма определяется для единицы, генерирующей денежные средства</w:t>
      </w:r>
      <w:r w:rsidR="00562412" w:rsidRPr="005D1787">
        <w:rPr>
          <w:rFonts w:ascii="Times New Roman" w:hAnsi="Times New Roman" w:cs="Times New Roman"/>
          <w:sz w:val="24"/>
          <w:szCs w:val="24"/>
        </w:rPr>
        <w:t xml:space="preserve"> </w:t>
      </w:r>
      <w:r w:rsidR="0095258E" w:rsidRPr="005D1787">
        <w:rPr>
          <w:rFonts w:ascii="Times New Roman" w:hAnsi="Times New Roman" w:cs="Times New Roman"/>
          <w:sz w:val="24"/>
          <w:szCs w:val="24"/>
        </w:rPr>
        <w:t xml:space="preserve">к которой относится актив согласно </w:t>
      </w:r>
      <w:r w:rsidR="00741959" w:rsidRPr="005D1787">
        <w:rPr>
          <w:rFonts w:ascii="Times New Roman" w:hAnsi="Times New Roman" w:cs="Times New Roman"/>
          <w:sz w:val="24"/>
          <w:szCs w:val="24"/>
        </w:rPr>
        <w:t>пункту</w:t>
      </w:r>
      <w:r w:rsidR="0095258E" w:rsidRPr="005D1787">
        <w:rPr>
          <w:rFonts w:ascii="Times New Roman" w:hAnsi="Times New Roman" w:cs="Times New Roman"/>
          <w:sz w:val="24"/>
          <w:szCs w:val="24"/>
        </w:rPr>
        <w:t xml:space="preserve"> 66 МСФО (IAS) 36</w:t>
      </w:r>
      <w:r w:rsidRPr="005D1787">
        <w:rPr>
          <w:rFonts w:ascii="Times New Roman" w:hAnsi="Times New Roman" w:cs="Times New Roman"/>
          <w:sz w:val="24"/>
          <w:szCs w:val="24"/>
        </w:rPr>
        <w:t>.</w:t>
      </w:r>
    </w:p>
    <w:p w14:paraId="51DCEBDC" w14:textId="77777777" w:rsidR="00837B29" w:rsidRPr="005D1787" w:rsidRDefault="002347AC" w:rsidP="00837B29">
      <w:pPr>
        <w:jc w:val="both"/>
        <w:rPr>
          <w:rFonts w:ascii="Times New Roman" w:hAnsi="Times New Roman" w:cs="Times New Roman"/>
          <w:sz w:val="24"/>
          <w:szCs w:val="24"/>
        </w:rPr>
      </w:pPr>
      <w:r w:rsidRPr="005D1787">
        <w:rPr>
          <w:rFonts w:ascii="Times New Roman" w:hAnsi="Times New Roman" w:cs="Times New Roman"/>
          <w:sz w:val="24"/>
          <w:szCs w:val="24"/>
        </w:rPr>
        <w:t xml:space="preserve">В случае </w:t>
      </w:r>
      <w:r w:rsidR="0095258E" w:rsidRPr="005D1787">
        <w:rPr>
          <w:rFonts w:ascii="Times New Roman" w:hAnsi="Times New Roman" w:cs="Times New Roman"/>
          <w:sz w:val="24"/>
          <w:szCs w:val="24"/>
        </w:rPr>
        <w:t>если балансовая стоимость актива</w:t>
      </w:r>
      <w:r w:rsidRPr="005D1787">
        <w:rPr>
          <w:rFonts w:ascii="Times New Roman" w:hAnsi="Times New Roman" w:cs="Times New Roman"/>
          <w:sz w:val="24"/>
          <w:szCs w:val="24"/>
        </w:rPr>
        <w:t xml:space="preserve"> выше возмещаемой суммы, необходимо признать</w:t>
      </w:r>
      <w:r w:rsidR="00837B29" w:rsidRPr="005D1787">
        <w:rPr>
          <w:rFonts w:ascii="Times New Roman" w:hAnsi="Times New Roman" w:cs="Times New Roman"/>
          <w:sz w:val="24"/>
          <w:szCs w:val="24"/>
        </w:rPr>
        <w:t xml:space="preserve"> убыток от обесценения.</w:t>
      </w:r>
    </w:p>
    <w:p w14:paraId="23513050" w14:textId="77777777" w:rsidR="00837B29" w:rsidRPr="005D1787" w:rsidRDefault="00837B29" w:rsidP="00837B29">
      <w:pPr>
        <w:jc w:val="both"/>
        <w:rPr>
          <w:rFonts w:ascii="Times New Roman" w:hAnsi="Times New Roman" w:cs="Times New Roman"/>
          <w:sz w:val="24"/>
          <w:szCs w:val="24"/>
        </w:rPr>
      </w:pPr>
    </w:p>
    <w:p w14:paraId="7CB73B49" w14:textId="77777777" w:rsidR="00837B29" w:rsidRPr="005D1787" w:rsidRDefault="002A2361" w:rsidP="005D1787">
      <w:pPr>
        <w:pStyle w:val="2"/>
      </w:pPr>
      <w:r w:rsidRPr="005D1787">
        <w:t>Каким должен быть документооборот при выполнении проверки основных средств и капитальных вложений</w:t>
      </w:r>
      <w:r w:rsidR="00562412" w:rsidRPr="005D1787">
        <w:t xml:space="preserve"> </w:t>
      </w:r>
      <w:r w:rsidRPr="005D1787">
        <w:t>на обесценение и определении</w:t>
      </w:r>
      <w:r w:rsidR="00837B29" w:rsidRPr="005D1787">
        <w:t xml:space="preserve"> ликвидационной стоимости? Какие специалисты должны быть привлечены? Обязательно ли привлекать оценщиков? </w:t>
      </w:r>
    </w:p>
    <w:p w14:paraId="1C6A51A3" w14:textId="77777777" w:rsidR="00837B29" w:rsidRPr="005D1787" w:rsidRDefault="00AE2829" w:rsidP="00837B29">
      <w:pPr>
        <w:jc w:val="both"/>
        <w:rPr>
          <w:rFonts w:ascii="Times New Roman" w:hAnsi="Times New Roman" w:cs="Times New Roman"/>
          <w:sz w:val="24"/>
          <w:szCs w:val="24"/>
        </w:rPr>
      </w:pPr>
      <w:r w:rsidRPr="005D1787">
        <w:rPr>
          <w:rFonts w:ascii="Times New Roman" w:hAnsi="Times New Roman" w:cs="Times New Roman"/>
          <w:b/>
          <w:sz w:val="24"/>
          <w:szCs w:val="24"/>
        </w:rPr>
        <w:t>Ответ</w:t>
      </w:r>
      <w:r w:rsidRPr="005D1787">
        <w:rPr>
          <w:rFonts w:ascii="Times New Roman" w:hAnsi="Times New Roman" w:cs="Times New Roman"/>
          <w:sz w:val="24"/>
          <w:szCs w:val="24"/>
        </w:rPr>
        <w:t xml:space="preserve">. </w:t>
      </w:r>
      <w:r w:rsidR="00837B29" w:rsidRPr="005D1787">
        <w:rPr>
          <w:rFonts w:ascii="Times New Roman" w:hAnsi="Times New Roman" w:cs="Times New Roman"/>
          <w:sz w:val="24"/>
          <w:szCs w:val="24"/>
        </w:rPr>
        <w:t>Документооборот должен включать первичные учетные документы, подтверждающие определение возмещаемой / ликвидационной стоимости (например, бухгалтерская справка с приложением расчетных (п</w:t>
      </w:r>
      <w:r w:rsidR="002A2361" w:rsidRPr="005D1787">
        <w:rPr>
          <w:rFonts w:ascii="Times New Roman" w:hAnsi="Times New Roman" w:cs="Times New Roman"/>
          <w:sz w:val="24"/>
          <w:szCs w:val="24"/>
        </w:rPr>
        <w:t>рогнозных) моделей, обоснование</w:t>
      </w:r>
      <w:r w:rsidR="00837B29" w:rsidRPr="005D1787">
        <w:rPr>
          <w:rFonts w:ascii="Times New Roman" w:hAnsi="Times New Roman" w:cs="Times New Roman"/>
          <w:sz w:val="24"/>
          <w:szCs w:val="24"/>
        </w:rPr>
        <w:t xml:space="preserve"> ставок дисконтирования, стоимости металлолома и пр.).</w:t>
      </w:r>
    </w:p>
    <w:p w14:paraId="35CAA645" w14:textId="77777777" w:rsidR="00837B29" w:rsidRPr="005D1787" w:rsidRDefault="002A2361" w:rsidP="002A2361">
      <w:pPr>
        <w:jc w:val="both"/>
        <w:rPr>
          <w:rFonts w:ascii="Times New Roman" w:hAnsi="Times New Roman" w:cs="Times New Roman"/>
          <w:sz w:val="24"/>
          <w:szCs w:val="24"/>
        </w:rPr>
      </w:pPr>
      <w:r w:rsidRPr="005D1787">
        <w:rPr>
          <w:rFonts w:ascii="Times New Roman" w:hAnsi="Times New Roman" w:cs="Times New Roman"/>
          <w:sz w:val="24"/>
          <w:szCs w:val="24"/>
        </w:rPr>
        <w:t xml:space="preserve">Организация может не привлекать оценщиков для оценки возмещаемой / ликвидационной стоимости, если у нее есть собственные специалисты, обладающие соответствующими навыками и опытом. В любом случае </w:t>
      </w:r>
      <w:r w:rsidR="00837B29" w:rsidRPr="005D1787">
        <w:rPr>
          <w:rFonts w:ascii="Times New Roman" w:hAnsi="Times New Roman" w:cs="Times New Roman"/>
          <w:sz w:val="24"/>
          <w:szCs w:val="24"/>
        </w:rPr>
        <w:t>все расчет</w:t>
      </w:r>
      <w:r w:rsidRPr="005D1787">
        <w:rPr>
          <w:rFonts w:ascii="Times New Roman" w:hAnsi="Times New Roman" w:cs="Times New Roman"/>
          <w:sz w:val="24"/>
          <w:szCs w:val="24"/>
        </w:rPr>
        <w:t xml:space="preserve">ы </w:t>
      </w:r>
      <w:proofErr w:type="gramStart"/>
      <w:r w:rsidRPr="005D1787">
        <w:rPr>
          <w:rFonts w:ascii="Times New Roman" w:hAnsi="Times New Roman" w:cs="Times New Roman"/>
          <w:sz w:val="24"/>
          <w:szCs w:val="24"/>
        </w:rPr>
        <w:t>должны быть задокументированы</w:t>
      </w:r>
      <w:proofErr w:type="gramEnd"/>
      <w:r w:rsidRPr="005D1787">
        <w:rPr>
          <w:rFonts w:ascii="Times New Roman" w:hAnsi="Times New Roman" w:cs="Times New Roman"/>
          <w:sz w:val="24"/>
          <w:szCs w:val="24"/>
        </w:rPr>
        <w:t xml:space="preserve"> и </w:t>
      </w:r>
      <w:r w:rsidR="00837B29" w:rsidRPr="005D1787">
        <w:rPr>
          <w:rFonts w:ascii="Times New Roman" w:hAnsi="Times New Roman" w:cs="Times New Roman"/>
          <w:sz w:val="24"/>
          <w:szCs w:val="24"/>
        </w:rPr>
        <w:t xml:space="preserve">оценка должна быть обоснованной, что подразумевает применение общепризнанных методов оценки. </w:t>
      </w:r>
    </w:p>
    <w:p w14:paraId="3A59668E" w14:textId="77777777" w:rsidR="007231C8" w:rsidRPr="005D1787" w:rsidRDefault="007231C8" w:rsidP="002347AC">
      <w:pPr>
        <w:jc w:val="both"/>
        <w:rPr>
          <w:rFonts w:ascii="Times New Roman" w:hAnsi="Times New Roman" w:cs="Times New Roman"/>
          <w:sz w:val="24"/>
          <w:szCs w:val="24"/>
        </w:rPr>
      </w:pPr>
    </w:p>
    <w:p w14:paraId="12C025FD" w14:textId="77777777" w:rsidR="007231C8" w:rsidRPr="005D1787" w:rsidRDefault="007231C8" w:rsidP="005D1787">
      <w:pPr>
        <w:pStyle w:val="2"/>
      </w:pPr>
      <w:r w:rsidRPr="005D1787">
        <w:t xml:space="preserve">Чем подтверждается проверка внешних источников информации по выявлению признаков обесценения, если объект основных средств уникален? </w:t>
      </w:r>
    </w:p>
    <w:p w14:paraId="707E0A90" w14:textId="77777777" w:rsidR="007231C8" w:rsidRPr="005D1787" w:rsidRDefault="00AE2829" w:rsidP="007231C8">
      <w:pPr>
        <w:jc w:val="both"/>
        <w:rPr>
          <w:rFonts w:ascii="Times New Roman" w:hAnsi="Times New Roman" w:cs="Times New Roman"/>
          <w:sz w:val="24"/>
          <w:szCs w:val="24"/>
        </w:rPr>
      </w:pPr>
      <w:r w:rsidRPr="005D1787">
        <w:rPr>
          <w:rFonts w:ascii="Times New Roman" w:hAnsi="Times New Roman" w:cs="Times New Roman"/>
          <w:b/>
          <w:sz w:val="24"/>
          <w:szCs w:val="24"/>
        </w:rPr>
        <w:t>Ответ</w:t>
      </w:r>
      <w:r w:rsidRPr="005D1787">
        <w:rPr>
          <w:rFonts w:ascii="Times New Roman" w:hAnsi="Times New Roman" w:cs="Times New Roman"/>
          <w:sz w:val="24"/>
          <w:szCs w:val="24"/>
        </w:rPr>
        <w:t xml:space="preserve">. </w:t>
      </w:r>
      <w:r w:rsidR="007231C8" w:rsidRPr="005D1787">
        <w:rPr>
          <w:rFonts w:ascii="Times New Roman" w:hAnsi="Times New Roman" w:cs="Times New Roman"/>
          <w:sz w:val="24"/>
          <w:szCs w:val="24"/>
        </w:rPr>
        <w:t xml:space="preserve">К внешним источникам информации, которые свидетельствуют о наличии признаков обесценения, согласно </w:t>
      </w:r>
      <w:r w:rsidR="00741959" w:rsidRPr="005D1787">
        <w:rPr>
          <w:rFonts w:ascii="Times New Roman" w:hAnsi="Times New Roman" w:cs="Times New Roman"/>
          <w:sz w:val="24"/>
          <w:szCs w:val="24"/>
        </w:rPr>
        <w:t>пункту</w:t>
      </w:r>
      <w:r w:rsidR="007231C8" w:rsidRPr="005D1787">
        <w:rPr>
          <w:rFonts w:ascii="Times New Roman" w:hAnsi="Times New Roman" w:cs="Times New Roman"/>
          <w:sz w:val="24"/>
          <w:szCs w:val="24"/>
        </w:rPr>
        <w:t xml:space="preserve"> 12 </w:t>
      </w:r>
      <w:r w:rsidR="005E59C0" w:rsidRPr="005D1787">
        <w:rPr>
          <w:rFonts w:ascii="Times New Roman" w:hAnsi="Times New Roman" w:cs="Times New Roman"/>
          <w:sz w:val="24"/>
          <w:szCs w:val="24"/>
        </w:rPr>
        <w:t>МСФО (</w:t>
      </w:r>
      <w:r w:rsidR="007231C8" w:rsidRPr="005D1787">
        <w:rPr>
          <w:rFonts w:ascii="Times New Roman" w:hAnsi="Times New Roman" w:cs="Times New Roman"/>
          <w:sz w:val="24"/>
          <w:szCs w:val="24"/>
        </w:rPr>
        <w:t>IAS 36</w:t>
      </w:r>
      <w:r w:rsidR="005E59C0" w:rsidRPr="005D1787">
        <w:rPr>
          <w:rFonts w:ascii="Times New Roman" w:hAnsi="Times New Roman" w:cs="Times New Roman"/>
          <w:sz w:val="24"/>
          <w:szCs w:val="24"/>
        </w:rPr>
        <w:t>)</w:t>
      </w:r>
      <w:r w:rsidR="007231C8" w:rsidRPr="005D1787">
        <w:rPr>
          <w:rFonts w:ascii="Times New Roman" w:hAnsi="Times New Roman" w:cs="Times New Roman"/>
          <w:sz w:val="24"/>
          <w:szCs w:val="24"/>
        </w:rPr>
        <w:t xml:space="preserve"> относятся:</w:t>
      </w:r>
    </w:p>
    <w:p w14:paraId="2E68243C" w14:textId="77777777" w:rsidR="007231C8" w:rsidRPr="005D1787" w:rsidRDefault="007231C8" w:rsidP="007231C8">
      <w:pPr>
        <w:jc w:val="both"/>
        <w:rPr>
          <w:rFonts w:ascii="Times New Roman" w:hAnsi="Times New Roman" w:cs="Times New Roman"/>
          <w:sz w:val="24"/>
          <w:szCs w:val="24"/>
        </w:rPr>
      </w:pPr>
      <w:r w:rsidRPr="005D1787">
        <w:rPr>
          <w:rFonts w:ascii="Times New Roman" w:hAnsi="Times New Roman" w:cs="Times New Roman"/>
          <w:sz w:val="24"/>
          <w:szCs w:val="24"/>
        </w:rPr>
        <w:t>1) наличие наблюдаемых признаков того, что стоимость актива снизилась в течение периода значительно больше, чем ожидалось в связи с течением времени или при обычном использовании;</w:t>
      </w:r>
    </w:p>
    <w:p w14:paraId="6C42D741" w14:textId="77777777" w:rsidR="007231C8" w:rsidRPr="005D1787" w:rsidRDefault="007231C8" w:rsidP="007231C8">
      <w:pPr>
        <w:jc w:val="both"/>
        <w:rPr>
          <w:rFonts w:ascii="Times New Roman" w:hAnsi="Times New Roman" w:cs="Times New Roman"/>
          <w:sz w:val="24"/>
          <w:szCs w:val="24"/>
        </w:rPr>
      </w:pPr>
      <w:r w:rsidRPr="005D1787">
        <w:rPr>
          <w:rFonts w:ascii="Times New Roman" w:hAnsi="Times New Roman" w:cs="Times New Roman"/>
          <w:sz w:val="24"/>
          <w:szCs w:val="24"/>
        </w:rPr>
        <w:t>2) в течение периода произошли или произойдут в ближайшем будущем значительные изменения, имеющие неблагоприятные последствия для организации;</w:t>
      </w:r>
    </w:p>
    <w:p w14:paraId="5B48C110" w14:textId="77777777" w:rsidR="007231C8" w:rsidRPr="005D1787" w:rsidRDefault="007231C8" w:rsidP="007231C8">
      <w:pPr>
        <w:jc w:val="both"/>
        <w:rPr>
          <w:rFonts w:ascii="Times New Roman" w:hAnsi="Times New Roman" w:cs="Times New Roman"/>
          <w:sz w:val="24"/>
          <w:szCs w:val="24"/>
        </w:rPr>
      </w:pPr>
      <w:r w:rsidRPr="005D1787">
        <w:rPr>
          <w:rFonts w:ascii="Times New Roman" w:hAnsi="Times New Roman" w:cs="Times New Roman"/>
          <w:sz w:val="24"/>
          <w:szCs w:val="24"/>
        </w:rPr>
        <w:t>3) рыночные процентные ставки или иные рыночные нормы доходности инвестиций повысились в течение периода;</w:t>
      </w:r>
    </w:p>
    <w:p w14:paraId="112364BF" w14:textId="77777777" w:rsidR="007231C8" w:rsidRPr="005D1787" w:rsidRDefault="007231C8" w:rsidP="007231C8">
      <w:pPr>
        <w:jc w:val="both"/>
        <w:rPr>
          <w:rFonts w:ascii="Times New Roman" w:hAnsi="Times New Roman" w:cs="Times New Roman"/>
          <w:sz w:val="24"/>
          <w:szCs w:val="24"/>
        </w:rPr>
      </w:pPr>
      <w:r w:rsidRPr="005D1787">
        <w:rPr>
          <w:rFonts w:ascii="Times New Roman" w:hAnsi="Times New Roman" w:cs="Times New Roman"/>
          <w:sz w:val="24"/>
          <w:szCs w:val="24"/>
        </w:rPr>
        <w:t>4) балансовая стоимость чистых активов организации превышает ее рыночную капитализацию.</w:t>
      </w:r>
    </w:p>
    <w:p w14:paraId="15DCB660" w14:textId="77777777" w:rsidR="007231C8" w:rsidRPr="005D1787" w:rsidRDefault="007231C8" w:rsidP="007231C8">
      <w:pPr>
        <w:jc w:val="both"/>
        <w:rPr>
          <w:rFonts w:ascii="Times New Roman" w:hAnsi="Times New Roman" w:cs="Times New Roman"/>
          <w:sz w:val="24"/>
          <w:szCs w:val="24"/>
        </w:rPr>
      </w:pPr>
      <w:r w:rsidRPr="005D1787">
        <w:rPr>
          <w:rFonts w:ascii="Times New Roman" w:hAnsi="Times New Roman" w:cs="Times New Roman"/>
          <w:sz w:val="24"/>
          <w:szCs w:val="24"/>
        </w:rPr>
        <w:t xml:space="preserve">Указанный перечень не является исчерпывающим, и организация может выявить иные признаки возможного обесценения актива. </w:t>
      </w:r>
    </w:p>
    <w:p w14:paraId="4F4D4330" w14:textId="77777777" w:rsidR="007231C8" w:rsidRPr="005D1787" w:rsidRDefault="007231C8" w:rsidP="007231C8">
      <w:pPr>
        <w:jc w:val="both"/>
        <w:rPr>
          <w:rFonts w:ascii="Times New Roman" w:hAnsi="Times New Roman" w:cs="Times New Roman"/>
          <w:sz w:val="24"/>
          <w:szCs w:val="24"/>
        </w:rPr>
      </w:pPr>
      <w:r w:rsidRPr="005D1787">
        <w:rPr>
          <w:rFonts w:ascii="Times New Roman" w:hAnsi="Times New Roman" w:cs="Times New Roman"/>
          <w:sz w:val="24"/>
          <w:szCs w:val="24"/>
        </w:rPr>
        <w:t>Из приведенного перечня уникальным для отдельного актива признаком является только первый источник, который связывает возможное обесценение с наличием наблюдаемых признаков обесценения, характерных для отдельного актива. Если актив уникален и таких признаков обесценения не наблюдается, значит, этого источника обесценени</w:t>
      </w:r>
      <w:r w:rsidR="005B3BF8" w:rsidRPr="005D1787">
        <w:rPr>
          <w:rFonts w:ascii="Times New Roman" w:hAnsi="Times New Roman" w:cs="Times New Roman"/>
          <w:sz w:val="24"/>
          <w:szCs w:val="24"/>
        </w:rPr>
        <w:t>я</w:t>
      </w:r>
      <w:r w:rsidRPr="005D1787">
        <w:rPr>
          <w:rFonts w:ascii="Times New Roman" w:hAnsi="Times New Roman" w:cs="Times New Roman"/>
          <w:sz w:val="24"/>
          <w:szCs w:val="24"/>
        </w:rPr>
        <w:t xml:space="preserve"> нет.</w:t>
      </w:r>
    </w:p>
    <w:p w14:paraId="621758C2" w14:textId="77777777" w:rsidR="007231C8" w:rsidRPr="005D1787" w:rsidRDefault="007231C8" w:rsidP="007231C8">
      <w:pPr>
        <w:jc w:val="both"/>
        <w:rPr>
          <w:rFonts w:ascii="Times New Roman" w:hAnsi="Times New Roman" w:cs="Times New Roman"/>
          <w:sz w:val="24"/>
          <w:szCs w:val="24"/>
        </w:rPr>
      </w:pPr>
      <w:r w:rsidRPr="005D1787">
        <w:rPr>
          <w:rFonts w:ascii="Times New Roman" w:hAnsi="Times New Roman" w:cs="Times New Roman"/>
          <w:sz w:val="24"/>
          <w:szCs w:val="24"/>
        </w:rPr>
        <w:t>Остальные источники информации из приведенного перечня, а также самостоятельно выявленные иные признаки возможного обесценения обычно определяются для всей организации или отдельных ее подразделений и не являются специфичными для отдельного актива, поэтому они должны проверяться независимо от уникальности актива.</w:t>
      </w:r>
    </w:p>
    <w:p w14:paraId="34B4FFE4" w14:textId="77777777" w:rsidR="007231C8" w:rsidRPr="005D1787" w:rsidRDefault="007231C8" w:rsidP="007231C8">
      <w:pPr>
        <w:jc w:val="both"/>
        <w:rPr>
          <w:rFonts w:ascii="Times New Roman" w:hAnsi="Times New Roman" w:cs="Times New Roman"/>
          <w:sz w:val="24"/>
          <w:szCs w:val="24"/>
        </w:rPr>
      </w:pPr>
      <w:r w:rsidRPr="005D1787">
        <w:rPr>
          <w:rFonts w:ascii="Times New Roman" w:hAnsi="Times New Roman" w:cs="Times New Roman"/>
          <w:sz w:val="24"/>
          <w:szCs w:val="24"/>
        </w:rPr>
        <w:t>Первичный учетный документ, подтверждающий отсутствие признаков обесценения, должен содержать выводы и их обоснование</w:t>
      </w:r>
      <w:r w:rsidR="00AE2829" w:rsidRPr="005D1787">
        <w:rPr>
          <w:rFonts w:ascii="Times New Roman" w:hAnsi="Times New Roman" w:cs="Times New Roman"/>
          <w:sz w:val="24"/>
          <w:szCs w:val="24"/>
        </w:rPr>
        <w:t>, как минимум,</w:t>
      </w:r>
      <w:r w:rsidRPr="005D1787">
        <w:rPr>
          <w:rFonts w:ascii="Times New Roman" w:hAnsi="Times New Roman" w:cs="Times New Roman"/>
          <w:sz w:val="24"/>
          <w:szCs w:val="24"/>
        </w:rPr>
        <w:t xml:space="preserve"> по всем источни</w:t>
      </w:r>
      <w:r w:rsidR="005E59C0" w:rsidRPr="005D1787">
        <w:rPr>
          <w:rFonts w:ascii="Times New Roman" w:hAnsi="Times New Roman" w:cs="Times New Roman"/>
          <w:sz w:val="24"/>
          <w:szCs w:val="24"/>
        </w:rPr>
        <w:t>кам информации, приведенным в пункте</w:t>
      </w:r>
      <w:r w:rsidRPr="005D1787">
        <w:rPr>
          <w:rFonts w:ascii="Times New Roman" w:hAnsi="Times New Roman" w:cs="Times New Roman"/>
          <w:sz w:val="24"/>
          <w:szCs w:val="24"/>
        </w:rPr>
        <w:t xml:space="preserve"> 12 </w:t>
      </w:r>
      <w:r w:rsidR="005E59C0" w:rsidRPr="005D1787">
        <w:rPr>
          <w:rFonts w:ascii="Times New Roman" w:hAnsi="Times New Roman" w:cs="Times New Roman"/>
          <w:sz w:val="24"/>
          <w:szCs w:val="24"/>
        </w:rPr>
        <w:t>МСФО (</w:t>
      </w:r>
      <w:r w:rsidRPr="005D1787">
        <w:rPr>
          <w:rFonts w:ascii="Times New Roman" w:hAnsi="Times New Roman" w:cs="Times New Roman"/>
          <w:sz w:val="24"/>
          <w:szCs w:val="24"/>
        </w:rPr>
        <w:t>IAS</w:t>
      </w:r>
      <w:r w:rsidR="005E59C0" w:rsidRPr="005D1787">
        <w:rPr>
          <w:rFonts w:ascii="Times New Roman" w:hAnsi="Times New Roman" w:cs="Times New Roman"/>
          <w:sz w:val="24"/>
          <w:szCs w:val="24"/>
        </w:rPr>
        <w:t>)</w:t>
      </w:r>
      <w:r w:rsidRPr="005D1787">
        <w:rPr>
          <w:rFonts w:ascii="Times New Roman" w:hAnsi="Times New Roman" w:cs="Times New Roman"/>
          <w:sz w:val="24"/>
          <w:szCs w:val="24"/>
        </w:rPr>
        <w:t xml:space="preserve"> 36.</w:t>
      </w:r>
    </w:p>
    <w:p w14:paraId="1EC99982" w14:textId="77777777" w:rsidR="002A4B49" w:rsidRPr="005D1787" w:rsidRDefault="002A4B49" w:rsidP="007231C8">
      <w:pPr>
        <w:jc w:val="both"/>
        <w:rPr>
          <w:rFonts w:ascii="Times New Roman" w:hAnsi="Times New Roman" w:cs="Times New Roman"/>
          <w:sz w:val="24"/>
          <w:szCs w:val="24"/>
        </w:rPr>
      </w:pPr>
    </w:p>
    <w:p w14:paraId="3712D53D" w14:textId="77777777" w:rsidR="002A4B49" w:rsidRPr="005D1787" w:rsidRDefault="002A4B49" w:rsidP="005D1787">
      <w:pPr>
        <w:pStyle w:val="2"/>
      </w:pPr>
      <w:r w:rsidRPr="005D1787">
        <w:t>Является ли убыток за отчетный период признаком обесценения основных средств при применении ФСБУ 6/2020?</w:t>
      </w:r>
      <w:r w:rsidR="00881F13" w:rsidRPr="005D1787">
        <w:t xml:space="preserve"> (дополнение от </w:t>
      </w:r>
      <w:r w:rsidR="003A2749">
        <w:t>августа</w:t>
      </w:r>
      <w:r w:rsidR="00881F13" w:rsidRPr="005D1787">
        <w:t xml:space="preserve"> 2023 года)</w:t>
      </w:r>
    </w:p>
    <w:p w14:paraId="688B43CC" w14:textId="77777777" w:rsidR="002A4B49" w:rsidRPr="005D1787" w:rsidRDefault="002A4B49" w:rsidP="002A4B49">
      <w:pPr>
        <w:jc w:val="both"/>
        <w:rPr>
          <w:rFonts w:ascii="Times New Roman" w:hAnsi="Times New Roman" w:cs="Times New Roman"/>
          <w:sz w:val="24"/>
          <w:szCs w:val="24"/>
        </w:rPr>
      </w:pPr>
      <w:r w:rsidRPr="005D1787">
        <w:rPr>
          <w:rFonts w:ascii="Times New Roman" w:hAnsi="Times New Roman" w:cs="Times New Roman"/>
          <w:b/>
          <w:sz w:val="24"/>
          <w:szCs w:val="24"/>
        </w:rPr>
        <w:t>Ответ.</w:t>
      </w:r>
      <w:r w:rsidRPr="005D1787">
        <w:rPr>
          <w:rFonts w:ascii="Times New Roman" w:hAnsi="Times New Roman" w:cs="Times New Roman"/>
          <w:sz w:val="24"/>
          <w:szCs w:val="24"/>
        </w:rPr>
        <w:t xml:space="preserve"> ФСБУ 6/2020 в части вопросов обесценения ссылается на МСФО (IAS) 36. В </w:t>
      </w:r>
      <w:r w:rsidRPr="005D1787">
        <w:rPr>
          <w:rFonts w:ascii="Times New Roman" w:hAnsi="Times New Roman" w:cs="Times New Roman"/>
          <w:sz w:val="24"/>
          <w:szCs w:val="24"/>
        </w:rPr>
        <w:lastRenderedPageBreak/>
        <w:t xml:space="preserve">свою очередь, пункт 12 МСФО (IAS) 36 содержит список внешних и внутренних источников информации, которые </w:t>
      </w:r>
      <w:r w:rsidR="00D00D75" w:rsidRPr="005D1787">
        <w:rPr>
          <w:rFonts w:ascii="Times New Roman" w:hAnsi="Times New Roman" w:cs="Times New Roman"/>
          <w:sz w:val="24"/>
          <w:szCs w:val="24"/>
        </w:rPr>
        <w:t>организация должна рассмотреть, как минимум,</w:t>
      </w:r>
      <w:r w:rsidRPr="005D1787">
        <w:rPr>
          <w:rFonts w:ascii="Times New Roman" w:hAnsi="Times New Roman" w:cs="Times New Roman"/>
          <w:sz w:val="24"/>
          <w:szCs w:val="24"/>
        </w:rPr>
        <w:t xml:space="preserve"> при оценке наличия признаков возможного обесценения активов на конец каждого отчетного периода. При этом пункт 13 указывает на то, что перечень в пункте 12 не является исчерпывающим, то есть организация может выявить другие признаки возможного обесценения актива или генерирующей единицы, что потребует оценки их возмещаемой стоимости. </w:t>
      </w:r>
    </w:p>
    <w:p w14:paraId="41B4E39E" w14:textId="77777777" w:rsidR="00B44404" w:rsidRPr="005D1787" w:rsidRDefault="002A4B49" w:rsidP="002A4B49">
      <w:pPr>
        <w:jc w:val="both"/>
        <w:rPr>
          <w:rFonts w:ascii="Times New Roman" w:hAnsi="Times New Roman" w:cs="Times New Roman"/>
          <w:sz w:val="24"/>
          <w:szCs w:val="24"/>
        </w:rPr>
      </w:pPr>
      <w:r w:rsidRPr="005D1787">
        <w:rPr>
          <w:rFonts w:ascii="Times New Roman" w:hAnsi="Times New Roman" w:cs="Times New Roman"/>
          <w:sz w:val="24"/>
          <w:szCs w:val="24"/>
        </w:rPr>
        <w:t xml:space="preserve">Таким образом, несмотря на отсутствие в явном виде в пункте 12 </w:t>
      </w:r>
      <w:r w:rsidR="00D00D75" w:rsidRPr="005D1787">
        <w:rPr>
          <w:rFonts w:ascii="Times New Roman" w:hAnsi="Times New Roman" w:cs="Times New Roman"/>
          <w:sz w:val="24"/>
          <w:szCs w:val="24"/>
        </w:rPr>
        <w:t xml:space="preserve">МСФО (IAS) 36 </w:t>
      </w:r>
      <w:r w:rsidRPr="005D1787">
        <w:rPr>
          <w:rFonts w:ascii="Times New Roman" w:hAnsi="Times New Roman" w:cs="Times New Roman"/>
          <w:sz w:val="24"/>
          <w:szCs w:val="24"/>
        </w:rPr>
        <w:t>убытка за период в качестве признака обесценения, убыток в ряде случаев может являться таким признаком.</w:t>
      </w:r>
      <w:r w:rsidR="00D00D75" w:rsidRPr="005D1787">
        <w:rPr>
          <w:rFonts w:ascii="Times New Roman" w:hAnsi="Times New Roman" w:cs="Times New Roman"/>
          <w:sz w:val="24"/>
          <w:szCs w:val="24"/>
        </w:rPr>
        <w:t xml:space="preserve"> </w:t>
      </w:r>
      <w:r w:rsidR="00B44404" w:rsidRPr="005D1787">
        <w:rPr>
          <w:rFonts w:ascii="Times New Roman" w:hAnsi="Times New Roman" w:cs="Times New Roman"/>
          <w:sz w:val="24"/>
          <w:szCs w:val="24"/>
        </w:rPr>
        <w:t xml:space="preserve">Наличие убытка отчетного периода будет являться признаком обесценения актива или генерирующей единицы, если эти убытки свидетельствуют о том, что экономическая эффективность конкретного актива или генерирующей единицы хуже, чем ожидалось.  </w:t>
      </w:r>
    </w:p>
    <w:p w14:paraId="538CFD90" w14:textId="77777777" w:rsidR="002A4B49" w:rsidRPr="005D1787" w:rsidRDefault="002A4B49" w:rsidP="002A4B49">
      <w:pPr>
        <w:jc w:val="both"/>
        <w:rPr>
          <w:rFonts w:ascii="Times New Roman" w:hAnsi="Times New Roman" w:cs="Times New Roman"/>
          <w:sz w:val="24"/>
          <w:szCs w:val="24"/>
        </w:rPr>
      </w:pPr>
      <w:r w:rsidRPr="005D1787">
        <w:rPr>
          <w:rFonts w:ascii="Times New Roman" w:hAnsi="Times New Roman" w:cs="Times New Roman"/>
          <w:sz w:val="24"/>
          <w:szCs w:val="24"/>
        </w:rPr>
        <w:t>При этом важно отметить, что при анализе наличия признаков обесценения нужно учитывать применимость и релевантность тех или иных индикаторов (как напрямую перечисленных в пункте 12, так и всех прочих) для конкретного объекта основных средств или единицы</w:t>
      </w:r>
      <w:r w:rsidR="00D00D75" w:rsidRPr="005D1787">
        <w:rPr>
          <w:rFonts w:ascii="Times New Roman" w:hAnsi="Times New Roman" w:cs="Times New Roman"/>
          <w:sz w:val="24"/>
          <w:szCs w:val="24"/>
        </w:rPr>
        <w:t>, генерирующей денежные средства</w:t>
      </w:r>
      <w:r w:rsidRPr="005D1787">
        <w:rPr>
          <w:rFonts w:ascii="Times New Roman" w:hAnsi="Times New Roman" w:cs="Times New Roman"/>
          <w:sz w:val="24"/>
          <w:szCs w:val="24"/>
        </w:rPr>
        <w:t>.</w:t>
      </w:r>
    </w:p>
    <w:p w14:paraId="62E85CFE" w14:textId="77777777" w:rsidR="00D86B1E" w:rsidRPr="005D1787" w:rsidRDefault="00D70E98" w:rsidP="002A4B49">
      <w:pPr>
        <w:jc w:val="both"/>
        <w:rPr>
          <w:rFonts w:ascii="Times New Roman" w:hAnsi="Times New Roman" w:cs="Times New Roman"/>
          <w:sz w:val="24"/>
          <w:szCs w:val="24"/>
        </w:rPr>
      </w:pPr>
      <w:r w:rsidRPr="005D1787">
        <w:rPr>
          <w:rFonts w:ascii="Times New Roman" w:hAnsi="Times New Roman" w:cs="Times New Roman"/>
          <w:sz w:val="24"/>
          <w:szCs w:val="24"/>
        </w:rPr>
        <w:t xml:space="preserve">Например, убыток за период, возникающий из-за курсовых разниц или других внереализационных расходов, может не указывать на возможные проблемы с </w:t>
      </w:r>
      <w:proofErr w:type="spellStart"/>
      <w:r w:rsidRPr="005D1787">
        <w:rPr>
          <w:rFonts w:ascii="Times New Roman" w:hAnsi="Times New Roman" w:cs="Times New Roman"/>
          <w:sz w:val="24"/>
          <w:szCs w:val="24"/>
        </w:rPr>
        <w:t>возмещаемостью</w:t>
      </w:r>
      <w:proofErr w:type="spellEnd"/>
      <w:r w:rsidRPr="005D1787">
        <w:rPr>
          <w:rFonts w:ascii="Times New Roman" w:hAnsi="Times New Roman" w:cs="Times New Roman"/>
          <w:sz w:val="24"/>
          <w:szCs w:val="24"/>
        </w:rPr>
        <w:t xml:space="preserve"> актива или генерирующей единицы. Также текущие операционные убытки от одного вида деятельности не являются признаком обесценения объектов основных средств, генерирующих доходы в другом виде деятельности организации. </w:t>
      </w:r>
    </w:p>
    <w:p w14:paraId="07447AC2" w14:textId="77777777" w:rsidR="00AE2829" w:rsidRPr="005D1787" w:rsidRDefault="00D70E98" w:rsidP="002A4B49">
      <w:pPr>
        <w:jc w:val="both"/>
        <w:rPr>
          <w:rFonts w:ascii="Times New Roman" w:hAnsi="Times New Roman" w:cs="Times New Roman"/>
          <w:sz w:val="24"/>
          <w:szCs w:val="24"/>
        </w:rPr>
      </w:pPr>
      <w:r w:rsidRPr="005D1787">
        <w:rPr>
          <w:rFonts w:ascii="Times New Roman" w:hAnsi="Times New Roman" w:cs="Times New Roman"/>
          <w:sz w:val="24"/>
          <w:szCs w:val="24"/>
        </w:rPr>
        <w:t xml:space="preserve">В качестве обратного примера: наличие убытков в текущем периоде будет являться признаком обесценения актива или генерирующей единицы, если эти убытки свидетельствуют о том, что экономическая эффективность конкретного актива или генерирующей единицы хуже, чем изначально ожидалось (что соответствует подпункту (g) пункта 12 МСФО (IAS) 36). </w:t>
      </w:r>
      <w:r w:rsidR="002A4B49" w:rsidRPr="005D1787">
        <w:rPr>
          <w:rFonts w:ascii="Times New Roman" w:hAnsi="Times New Roman" w:cs="Times New Roman"/>
          <w:sz w:val="24"/>
          <w:szCs w:val="24"/>
        </w:rPr>
        <w:t xml:space="preserve">  </w:t>
      </w:r>
    </w:p>
    <w:p w14:paraId="692608F7" w14:textId="77777777" w:rsidR="00D86B1E" w:rsidRPr="005D1787" w:rsidRDefault="00D86B1E" w:rsidP="00D86B1E">
      <w:pPr>
        <w:jc w:val="both"/>
        <w:rPr>
          <w:rFonts w:ascii="Times New Roman" w:hAnsi="Times New Roman" w:cs="Times New Roman"/>
          <w:sz w:val="24"/>
          <w:szCs w:val="24"/>
        </w:rPr>
      </w:pPr>
      <w:r w:rsidRPr="005D1787">
        <w:rPr>
          <w:rFonts w:ascii="Times New Roman" w:hAnsi="Times New Roman" w:cs="Times New Roman"/>
          <w:sz w:val="24"/>
          <w:szCs w:val="24"/>
        </w:rPr>
        <w:t>Кроме того, в Информации Минфина России N ОП 3-2013 "Обобщение практики применения МСФО на территории Российской Федерации" указано, что в ряде случаев</w:t>
      </w:r>
      <w:r w:rsidRPr="005D1787">
        <w:t xml:space="preserve"> </w:t>
      </w:r>
      <w:r w:rsidRPr="005D1787">
        <w:rPr>
          <w:rFonts w:ascii="Times New Roman" w:hAnsi="Times New Roman" w:cs="Times New Roman"/>
          <w:sz w:val="24"/>
          <w:szCs w:val="24"/>
        </w:rPr>
        <w:t xml:space="preserve">определяющим признаком обесценения активов является отклонение фактических финансовых и нефинансовых показателей использования активов от запланированных показателей, и запланированные операционные убытки могут не свидетельствовать о наличии обесценения данных активов в отчетном периоде и не рассматриваться в качестве признаков наличия обесценения. </w:t>
      </w:r>
    </w:p>
    <w:p w14:paraId="7332D72D" w14:textId="77777777" w:rsidR="00D86B1E" w:rsidRPr="005D1787" w:rsidRDefault="00D86B1E" w:rsidP="002A4B49">
      <w:pPr>
        <w:jc w:val="both"/>
        <w:rPr>
          <w:rFonts w:ascii="Times New Roman" w:hAnsi="Times New Roman" w:cs="Times New Roman"/>
          <w:sz w:val="24"/>
          <w:szCs w:val="24"/>
        </w:rPr>
      </w:pPr>
    </w:p>
    <w:p w14:paraId="0075C553" w14:textId="77777777" w:rsidR="003B74AB" w:rsidRPr="005D1787" w:rsidRDefault="00812466" w:rsidP="00B601F6">
      <w:pPr>
        <w:pStyle w:val="1"/>
        <w:numPr>
          <w:ilvl w:val="0"/>
          <w:numId w:val="1"/>
        </w:numPr>
        <w:jc w:val="both"/>
        <w:rPr>
          <w:rFonts w:ascii="Times New Roman" w:hAnsi="Times New Roman" w:cs="Times New Roman"/>
          <w:szCs w:val="24"/>
        </w:rPr>
      </w:pPr>
      <w:r w:rsidRPr="005D1787">
        <w:rPr>
          <w:rFonts w:ascii="Times New Roman" w:hAnsi="Times New Roman" w:cs="Times New Roman"/>
          <w:szCs w:val="24"/>
        </w:rPr>
        <w:t>Прочие вопросы</w:t>
      </w:r>
    </w:p>
    <w:p w14:paraId="411FAAE3" w14:textId="77777777" w:rsidR="00365F6E" w:rsidRPr="005D1787" w:rsidRDefault="00365F6E" w:rsidP="005D1787">
      <w:pPr>
        <w:pStyle w:val="2"/>
      </w:pPr>
      <w:r w:rsidRPr="005D1787">
        <w:t xml:space="preserve">По какой стоимости принимаются к учету материальные ценности, полученные в результате ремонта </w:t>
      </w:r>
      <w:r w:rsidR="00444DDF" w:rsidRPr="005D1787">
        <w:t xml:space="preserve">объекта </w:t>
      </w:r>
      <w:r w:rsidRPr="005D1787">
        <w:t>основных средств, которые впоследствии планируются к продаже (например, металлолом)?</w:t>
      </w:r>
    </w:p>
    <w:p w14:paraId="76EBA6F8" w14:textId="77777777" w:rsidR="00BB16C7" w:rsidRPr="005D1787" w:rsidRDefault="00365F6E" w:rsidP="00444DDF">
      <w:pPr>
        <w:jc w:val="both"/>
        <w:rPr>
          <w:rFonts w:ascii="Times New Roman" w:hAnsi="Times New Roman" w:cs="Times New Roman"/>
          <w:sz w:val="24"/>
          <w:szCs w:val="24"/>
        </w:rPr>
      </w:pPr>
      <w:r w:rsidRPr="005D1787">
        <w:rPr>
          <w:rFonts w:ascii="Times New Roman" w:hAnsi="Times New Roman" w:cs="Times New Roman"/>
          <w:b/>
          <w:sz w:val="24"/>
          <w:szCs w:val="24"/>
        </w:rPr>
        <w:t>Ответ</w:t>
      </w:r>
      <w:r w:rsidRPr="005D1787">
        <w:rPr>
          <w:rFonts w:ascii="Times New Roman" w:hAnsi="Times New Roman" w:cs="Times New Roman"/>
          <w:sz w:val="24"/>
          <w:szCs w:val="24"/>
        </w:rPr>
        <w:t xml:space="preserve">. </w:t>
      </w:r>
      <w:r w:rsidR="00BB16C7" w:rsidRPr="005D1787">
        <w:rPr>
          <w:rFonts w:ascii="Times New Roman" w:hAnsi="Times New Roman" w:cs="Times New Roman"/>
          <w:sz w:val="24"/>
          <w:szCs w:val="24"/>
        </w:rPr>
        <w:t xml:space="preserve">В соответствии с </w:t>
      </w:r>
      <w:r w:rsidR="005E59C0" w:rsidRPr="005D1787">
        <w:rPr>
          <w:rFonts w:ascii="Times New Roman" w:hAnsi="Times New Roman" w:cs="Times New Roman"/>
          <w:sz w:val="24"/>
          <w:szCs w:val="24"/>
        </w:rPr>
        <w:t>пунктом</w:t>
      </w:r>
      <w:r w:rsidR="00BB16C7" w:rsidRPr="005D1787">
        <w:rPr>
          <w:rFonts w:ascii="Times New Roman" w:hAnsi="Times New Roman" w:cs="Times New Roman"/>
          <w:sz w:val="24"/>
          <w:szCs w:val="24"/>
        </w:rPr>
        <w:t xml:space="preserve"> 10.1 ПБУ 16/02 к долгосрочным активам к продаже, в частности, </w:t>
      </w:r>
      <w:r w:rsidR="00746FA2" w:rsidRPr="005D1787">
        <w:rPr>
          <w:rFonts w:ascii="Times New Roman" w:hAnsi="Times New Roman" w:cs="Times New Roman"/>
          <w:sz w:val="24"/>
          <w:szCs w:val="24"/>
        </w:rPr>
        <w:t>относятся</w:t>
      </w:r>
      <w:r w:rsidR="00BB16C7" w:rsidRPr="005D1787">
        <w:rPr>
          <w:rFonts w:ascii="Times New Roman" w:hAnsi="Times New Roman" w:cs="Times New Roman"/>
          <w:sz w:val="24"/>
          <w:szCs w:val="24"/>
        </w:rPr>
        <w:t xml:space="preserve"> предназначенные для продажи материальные ценности, остающиеся от выбытия, в том числе частичного, внеоборотных активов или извлекаемые в процессе их текущего содержания, ремонта, модернизации, реконструкции, за исключением случая, когда такие ценности классифицируются в качестве запасов.  При этом в соответствии с </w:t>
      </w:r>
      <w:r w:rsidR="005E59C0" w:rsidRPr="005D1787">
        <w:rPr>
          <w:rFonts w:ascii="Times New Roman" w:hAnsi="Times New Roman" w:cs="Times New Roman"/>
          <w:sz w:val="24"/>
          <w:szCs w:val="24"/>
        </w:rPr>
        <w:t>пунктом</w:t>
      </w:r>
      <w:r w:rsidR="00BB16C7" w:rsidRPr="005D1787">
        <w:rPr>
          <w:rFonts w:ascii="Times New Roman" w:hAnsi="Times New Roman" w:cs="Times New Roman"/>
          <w:sz w:val="24"/>
          <w:szCs w:val="24"/>
        </w:rPr>
        <w:t xml:space="preserve"> 10.2 ПБУ 16/02 последующая оценка долгосрочных активов к продаже осуществляется в порядке, предусмотренном для оценки запасов.</w:t>
      </w:r>
    </w:p>
    <w:p w14:paraId="497181F6" w14:textId="77777777" w:rsidR="00365F6E" w:rsidRPr="005D1787" w:rsidRDefault="00365F6E" w:rsidP="00444DDF">
      <w:pPr>
        <w:jc w:val="both"/>
        <w:rPr>
          <w:rFonts w:ascii="Times New Roman" w:hAnsi="Times New Roman" w:cs="Times New Roman"/>
          <w:sz w:val="24"/>
          <w:szCs w:val="24"/>
          <w:lang w:eastAsia="ru-RU"/>
        </w:rPr>
      </w:pPr>
      <w:r w:rsidRPr="005D1787">
        <w:rPr>
          <w:rFonts w:ascii="Times New Roman" w:hAnsi="Times New Roman" w:cs="Times New Roman"/>
          <w:sz w:val="24"/>
          <w:szCs w:val="24"/>
        </w:rPr>
        <w:t xml:space="preserve">Стоимость материальных ценностей, полученных в результате ремонта </w:t>
      </w:r>
      <w:r w:rsidR="00444DDF" w:rsidRPr="005D1787">
        <w:rPr>
          <w:rFonts w:ascii="Times New Roman" w:hAnsi="Times New Roman" w:cs="Times New Roman"/>
          <w:sz w:val="24"/>
          <w:szCs w:val="24"/>
        </w:rPr>
        <w:t xml:space="preserve">объекта </w:t>
      </w:r>
      <w:r w:rsidRPr="005D1787">
        <w:rPr>
          <w:rFonts w:ascii="Times New Roman" w:hAnsi="Times New Roman" w:cs="Times New Roman"/>
          <w:sz w:val="24"/>
          <w:szCs w:val="24"/>
        </w:rPr>
        <w:t xml:space="preserve">основных средств, определяется исходя из требований </w:t>
      </w:r>
      <w:r w:rsidR="005E59C0" w:rsidRPr="005D1787">
        <w:rPr>
          <w:rFonts w:ascii="Times New Roman" w:hAnsi="Times New Roman" w:cs="Times New Roman"/>
          <w:sz w:val="24"/>
          <w:szCs w:val="24"/>
        </w:rPr>
        <w:t>пункта</w:t>
      </w:r>
      <w:r w:rsidRPr="005D1787">
        <w:rPr>
          <w:rFonts w:ascii="Times New Roman" w:hAnsi="Times New Roman" w:cs="Times New Roman"/>
          <w:sz w:val="24"/>
          <w:szCs w:val="24"/>
          <w:lang w:eastAsia="ru-RU"/>
        </w:rPr>
        <w:t xml:space="preserve"> </w:t>
      </w:r>
      <w:r w:rsidR="00444DDF" w:rsidRPr="005D1787">
        <w:rPr>
          <w:rFonts w:ascii="Times New Roman" w:hAnsi="Times New Roman" w:cs="Times New Roman"/>
          <w:sz w:val="24"/>
          <w:szCs w:val="24"/>
          <w:lang w:eastAsia="ru-RU"/>
        </w:rPr>
        <w:t xml:space="preserve">16 ФСБУ 5/2019 </w:t>
      </w:r>
      <w:r w:rsidR="00190336" w:rsidRPr="005D1787">
        <w:rPr>
          <w:rFonts w:ascii="Times New Roman" w:hAnsi="Times New Roman" w:cs="Times New Roman"/>
          <w:sz w:val="24"/>
          <w:szCs w:val="24"/>
          <w:lang w:eastAsia="ru-RU"/>
        </w:rPr>
        <w:lastRenderedPageBreak/>
        <w:t>«</w:t>
      </w:r>
      <w:r w:rsidR="00444DDF" w:rsidRPr="005D1787">
        <w:rPr>
          <w:rFonts w:ascii="Times New Roman" w:hAnsi="Times New Roman" w:cs="Times New Roman"/>
          <w:sz w:val="24"/>
          <w:szCs w:val="24"/>
          <w:lang w:eastAsia="ru-RU"/>
        </w:rPr>
        <w:t>Запасы</w:t>
      </w:r>
      <w:r w:rsidR="00190336" w:rsidRPr="005D1787">
        <w:rPr>
          <w:rFonts w:ascii="Times New Roman" w:hAnsi="Times New Roman" w:cs="Times New Roman"/>
          <w:sz w:val="24"/>
          <w:szCs w:val="24"/>
          <w:lang w:eastAsia="ru-RU"/>
        </w:rPr>
        <w:t>»</w:t>
      </w:r>
      <w:r w:rsidR="00444DDF" w:rsidRPr="005D1787">
        <w:rPr>
          <w:rStyle w:val="a5"/>
          <w:rFonts w:ascii="Times New Roman" w:hAnsi="Times New Roman" w:cs="Times New Roman"/>
          <w:sz w:val="24"/>
          <w:szCs w:val="24"/>
          <w:lang w:eastAsia="ru-RU"/>
        </w:rPr>
        <w:footnoteReference w:id="14"/>
      </w:r>
      <w:r w:rsidR="00444DDF" w:rsidRPr="005D1787">
        <w:rPr>
          <w:rFonts w:ascii="Times New Roman" w:hAnsi="Times New Roman" w:cs="Times New Roman"/>
          <w:sz w:val="24"/>
          <w:szCs w:val="24"/>
          <w:lang w:eastAsia="ru-RU"/>
        </w:rPr>
        <w:t>: в</w:t>
      </w:r>
      <w:r w:rsidRPr="005D1787">
        <w:rPr>
          <w:rFonts w:ascii="Times New Roman" w:hAnsi="Times New Roman" w:cs="Times New Roman"/>
          <w:sz w:val="24"/>
          <w:szCs w:val="24"/>
          <w:lang w:eastAsia="ru-RU"/>
        </w:rPr>
        <w:t xml:space="preserve"> случае если в качестве запасов признаются материальные ценности, остающиеся от выбытия (в том числе частичного) внеоборотных активов или извлекаемые в процессе текущего содержания, ремонта, модернизации, реконструкции внеоборотных активов, затратами, включаемыми в фактическую себестоимость запасов, считается наименьшая из следующих величин:</w:t>
      </w:r>
    </w:p>
    <w:p w14:paraId="22939C9A" w14:textId="77777777" w:rsidR="00365F6E" w:rsidRPr="005D1787" w:rsidRDefault="00365F6E" w:rsidP="00444DDF">
      <w:pPr>
        <w:jc w:val="both"/>
        <w:rPr>
          <w:rFonts w:ascii="Times New Roman" w:hAnsi="Times New Roman" w:cs="Times New Roman"/>
          <w:sz w:val="24"/>
          <w:szCs w:val="24"/>
          <w:lang w:eastAsia="ru-RU"/>
        </w:rPr>
      </w:pPr>
      <w:r w:rsidRPr="005D1787">
        <w:rPr>
          <w:rFonts w:ascii="Times New Roman" w:hAnsi="Times New Roman" w:cs="Times New Roman"/>
          <w:sz w:val="24"/>
          <w:szCs w:val="24"/>
          <w:lang w:eastAsia="ru-RU"/>
        </w:rPr>
        <w:t>а) стоимость, по которой учитываются аналогичные запасы, приобретенные (созданные) организацией в рамках обычного операционного цикла;</w:t>
      </w:r>
    </w:p>
    <w:p w14:paraId="13EB7872" w14:textId="77777777" w:rsidR="00444DDF" w:rsidRPr="005D1787" w:rsidRDefault="00365F6E" w:rsidP="00444DDF">
      <w:pPr>
        <w:jc w:val="both"/>
        <w:rPr>
          <w:rFonts w:ascii="Times New Roman" w:hAnsi="Times New Roman" w:cs="Times New Roman"/>
          <w:sz w:val="24"/>
          <w:szCs w:val="24"/>
          <w:lang w:eastAsia="ru-RU"/>
        </w:rPr>
      </w:pPr>
      <w:r w:rsidRPr="005D1787">
        <w:rPr>
          <w:rFonts w:ascii="Times New Roman" w:hAnsi="Times New Roman" w:cs="Times New Roman"/>
          <w:sz w:val="24"/>
          <w:szCs w:val="24"/>
          <w:lang w:eastAsia="ru-RU"/>
        </w:rPr>
        <w:t>б) сумма балансовой стоимости списываемых активов и затрат, понесенных в связи с демонтажем и разборкой объектов, извлечением материальных ценностей и приведением их в состояние, необходимое для потребления (продажи, использования) в качестве запасов</w:t>
      </w:r>
      <w:r w:rsidR="00812466" w:rsidRPr="005D1787">
        <w:rPr>
          <w:rFonts w:ascii="Times New Roman" w:hAnsi="Times New Roman" w:cs="Times New Roman"/>
          <w:sz w:val="24"/>
          <w:szCs w:val="24"/>
          <w:lang w:eastAsia="ru-RU"/>
        </w:rPr>
        <w:t>.</w:t>
      </w:r>
    </w:p>
    <w:p w14:paraId="4B785F3E" w14:textId="77777777" w:rsidR="00AF387C" w:rsidRPr="005D1787" w:rsidRDefault="00AF387C" w:rsidP="00444DDF">
      <w:pPr>
        <w:jc w:val="both"/>
        <w:rPr>
          <w:rFonts w:ascii="Times New Roman" w:hAnsi="Times New Roman" w:cs="Times New Roman"/>
          <w:sz w:val="24"/>
          <w:szCs w:val="24"/>
          <w:lang w:eastAsia="ru-RU"/>
        </w:rPr>
      </w:pPr>
    </w:p>
    <w:p w14:paraId="63EA9F58" w14:textId="77777777" w:rsidR="00AF387C" w:rsidRPr="005D1787" w:rsidRDefault="00B44404" w:rsidP="005D1787">
      <w:pPr>
        <w:pStyle w:val="2"/>
      </w:pPr>
      <w:r w:rsidRPr="005D1787">
        <w:t>Каков п</w:t>
      </w:r>
      <w:r w:rsidR="00AF387C" w:rsidRPr="005D1787">
        <w:t xml:space="preserve">орядок отражения расходов на модернизацию </w:t>
      </w:r>
      <w:r w:rsidRPr="005D1787">
        <w:t>основных средств</w:t>
      </w:r>
      <w:r w:rsidR="00AF387C" w:rsidRPr="005D1787">
        <w:t xml:space="preserve">, признанных несущественными активами (со стоимостью менее установленного </w:t>
      </w:r>
      <w:r w:rsidRPr="005D1787">
        <w:t>учетной политикой лимита). Например,</w:t>
      </w:r>
      <w:r w:rsidR="00AF387C" w:rsidRPr="005D1787">
        <w:t xml:space="preserve"> объект </w:t>
      </w:r>
      <w:r w:rsidRPr="005D1787">
        <w:t xml:space="preserve">основных средств </w:t>
      </w:r>
      <w:r w:rsidR="00AF387C" w:rsidRPr="005D1787">
        <w:t xml:space="preserve">первоначальной стоимостью 39 тыс. руб. признан малоценным активом, в отчетности и на </w:t>
      </w:r>
      <w:r w:rsidRPr="005D1787">
        <w:t xml:space="preserve">балансовых </w:t>
      </w:r>
      <w:r w:rsidR="00AF387C" w:rsidRPr="005D1787">
        <w:t xml:space="preserve">счетах </w:t>
      </w:r>
      <w:r w:rsidRPr="005D1787">
        <w:t xml:space="preserve">бухгалтерского </w:t>
      </w:r>
      <w:r w:rsidR="00AF387C" w:rsidRPr="005D1787">
        <w:t xml:space="preserve">учета в составе </w:t>
      </w:r>
      <w:r w:rsidRPr="005D1787">
        <w:t>основных средств не числится; в</w:t>
      </w:r>
      <w:r w:rsidR="00AF387C" w:rsidRPr="005D1787">
        <w:t xml:space="preserve"> следующих периодах производится модернизация данного объекта </w:t>
      </w:r>
      <w:r w:rsidRPr="005D1787">
        <w:t>стоимостью 15</w:t>
      </w:r>
      <w:r w:rsidR="00AF387C" w:rsidRPr="005D1787">
        <w:t xml:space="preserve">0 тыс. руб. (больше установленного учетной политикой лимита). (дополнение от </w:t>
      </w:r>
      <w:r w:rsidR="003A2749">
        <w:t>августа</w:t>
      </w:r>
      <w:r w:rsidR="00AF387C" w:rsidRPr="005D1787">
        <w:t xml:space="preserve"> 2023 года)</w:t>
      </w:r>
    </w:p>
    <w:p w14:paraId="3AEFDA4C" w14:textId="77777777" w:rsidR="00AF387C" w:rsidRPr="005D1787" w:rsidRDefault="00AF387C" w:rsidP="00AF387C">
      <w:pPr>
        <w:jc w:val="both"/>
        <w:rPr>
          <w:rFonts w:ascii="Times New Roman" w:hAnsi="Times New Roman" w:cs="Times New Roman"/>
          <w:sz w:val="24"/>
          <w:szCs w:val="24"/>
          <w:lang w:eastAsia="ru-RU"/>
        </w:rPr>
      </w:pPr>
      <w:r w:rsidRPr="005D1787">
        <w:rPr>
          <w:rFonts w:ascii="Times New Roman" w:hAnsi="Times New Roman" w:cs="Times New Roman"/>
          <w:b/>
          <w:sz w:val="24"/>
          <w:szCs w:val="24"/>
          <w:lang w:eastAsia="ru-RU"/>
        </w:rPr>
        <w:t>Ответ.</w:t>
      </w:r>
      <w:r w:rsidR="0072467C" w:rsidRPr="005D1787">
        <w:rPr>
          <w:rFonts w:ascii="Times New Roman" w:hAnsi="Times New Roman" w:cs="Times New Roman"/>
          <w:sz w:val="24"/>
          <w:szCs w:val="24"/>
          <w:lang w:eastAsia="ru-RU"/>
        </w:rPr>
        <w:t xml:space="preserve"> Согласно пункту</w:t>
      </w:r>
      <w:r w:rsidRPr="005D1787">
        <w:rPr>
          <w:rFonts w:ascii="Times New Roman" w:hAnsi="Times New Roman" w:cs="Times New Roman"/>
          <w:sz w:val="24"/>
          <w:szCs w:val="24"/>
          <w:lang w:eastAsia="ru-RU"/>
        </w:rPr>
        <w:t xml:space="preserve"> 5 ФСБУ 6/2020 организация может принять решение не применять настоящий Стандарт в отношении активов, характеризующихся одновременно признаками, установленными пунктом 4 настоящего Стандарта, но имеющих стоимость ниже лимита, установленного организацией с учетом существенности информации о таких активах.</w:t>
      </w:r>
    </w:p>
    <w:p w14:paraId="1E965B98" w14:textId="77777777" w:rsidR="00AF387C" w:rsidRPr="005D1787" w:rsidRDefault="00AF387C" w:rsidP="00AF387C">
      <w:pPr>
        <w:jc w:val="both"/>
        <w:rPr>
          <w:rFonts w:ascii="Times New Roman" w:hAnsi="Times New Roman" w:cs="Times New Roman"/>
          <w:sz w:val="24"/>
          <w:szCs w:val="24"/>
          <w:lang w:eastAsia="ru-RU"/>
        </w:rPr>
      </w:pPr>
      <w:r w:rsidRPr="005D1787">
        <w:rPr>
          <w:rFonts w:ascii="Times New Roman" w:hAnsi="Times New Roman" w:cs="Times New Roman"/>
          <w:sz w:val="24"/>
          <w:szCs w:val="24"/>
          <w:lang w:eastAsia="ru-RU"/>
        </w:rPr>
        <w:t>В Информационном сообщении от 3 ноября 2020 г. № ИС-учет-29 Минфин России более четко сформулировал условия установления указанного лимита организацией: объекты рассматриваются для целей учета в качестве малоценных исходя из существенности информации о них.</w:t>
      </w:r>
    </w:p>
    <w:p w14:paraId="0944A2B9" w14:textId="77777777" w:rsidR="00AF387C" w:rsidRPr="005D1787" w:rsidRDefault="000B43BE" w:rsidP="00AF387C">
      <w:pPr>
        <w:jc w:val="both"/>
        <w:rPr>
          <w:rFonts w:ascii="Times New Roman" w:hAnsi="Times New Roman" w:cs="Times New Roman"/>
          <w:sz w:val="24"/>
          <w:szCs w:val="24"/>
          <w:lang w:eastAsia="ru-RU"/>
        </w:rPr>
      </w:pPr>
      <w:r w:rsidRPr="005D1787">
        <w:rPr>
          <w:rFonts w:ascii="Times New Roman" w:hAnsi="Times New Roman" w:cs="Times New Roman"/>
          <w:sz w:val="24"/>
          <w:szCs w:val="24"/>
          <w:lang w:eastAsia="ru-RU"/>
        </w:rPr>
        <w:t>В</w:t>
      </w:r>
      <w:r w:rsidR="00AF387C" w:rsidRPr="005D1787">
        <w:rPr>
          <w:rFonts w:ascii="Times New Roman" w:hAnsi="Times New Roman" w:cs="Times New Roman"/>
          <w:sz w:val="24"/>
          <w:szCs w:val="24"/>
          <w:lang w:eastAsia="ru-RU"/>
        </w:rPr>
        <w:t xml:space="preserve"> большинстве случаев ситуации, при которых у организации возникают существенные расходы на модернизацию активов, ранее списанных в качестве малоценных, будут свидетельствовать об изначально неверно установленном лимите их стоимости. При установлении лимита должны быть приняты во внимание все обстоятельства, в том числе необходимость осуществления ремонта, модернизации и </w:t>
      </w:r>
      <w:r w:rsidR="00DE3C50" w:rsidRPr="005D1787">
        <w:rPr>
          <w:rFonts w:ascii="Times New Roman" w:hAnsi="Times New Roman" w:cs="Times New Roman"/>
          <w:sz w:val="24"/>
          <w:szCs w:val="24"/>
          <w:lang w:eastAsia="ru-RU"/>
        </w:rPr>
        <w:t xml:space="preserve">аналогичных </w:t>
      </w:r>
      <w:r w:rsidR="00AF387C" w:rsidRPr="005D1787">
        <w:rPr>
          <w:rFonts w:ascii="Times New Roman" w:hAnsi="Times New Roman" w:cs="Times New Roman"/>
          <w:sz w:val="24"/>
          <w:szCs w:val="24"/>
          <w:lang w:eastAsia="ru-RU"/>
        </w:rPr>
        <w:t xml:space="preserve">работ </w:t>
      </w:r>
      <w:r w:rsidR="0072467C" w:rsidRPr="005D1787">
        <w:rPr>
          <w:rFonts w:ascii="Times New Roman" w:hAnsi="Times New Roman" w:cs="Times New Roman"/>
          <w:sz w:val="24"/>
          <w:szCs w:val="24"/>
          <w:lang w:eastAsia="ru-RU"/>
        </w:rPr>
        <w:t>по всем</w:t>
      </w:r>
      <w:r w:rsidR="00AF387C" w:rsidRPr="005D1787">
        <w:rPr>
          <w:rFonts w:ascii="Times New Roman" w:hAnsi="Times New Roman" w:cs="Times New Roman"/>
          <w:sz w:val="24"/>
          <w:szCs w:val="24"/>
          <w:lang w:eastAsia="ru-RU"/>
        </w:rPr>
        <w:t xml:space="preserve"> групп</w:t>
      </w:r>
      <w:r w:rsidR="0072467C" w:rsidRPr="005D1787">
        <w:rPr>
          <w:rFonts w:ascii="Times New Roman" w:hAnsi="Times New Roman" w:cs="Times New Roman"/>
          <w:sz w:val="24"/>
          <w:szCs w:val="24"/>
          <w:lang w:eastAsia="ru-RU"/>
        </w:rPr>
        <w:t>ам</w:t>
      </w:r>
      <w:r w:rsidR="00AF387C" w:rsidRPr="005D1787">
        <w:rPr>
          <w:rFonts w:ascii="Times New Roman" w:hAnsi="Times New Roman" w:cs="Times New Roman"/>
          <w:sz w:val="24"/>
          <w:szCs w:val="24"/>
          <w:lang w:eastAsia="ru-RU"/>
        </w:rPr>
        <w:t xml:space="preserve"> основных средств, используемых </w:t>
      </w:r>
      <w:proofErr w:type="gramStart"/>
      <w:r w:rsidR="00AF387C" w:rsidRPr="005D1787">
        <w:rPr>
          <w:rFonts w:ascii="Times New Roman" w:hAnsi="Times New Roman" w:cs="Times New Roman"/>
          <w:sz w:val="24"/>
          <w:szCs w:val="24"/>
          <w:lang w:eastAsia="ru-RU"/>
        </w:rPr>
        <w:t>организацией, с тем, чтобы</w:t>
      </w:r>
      <w:proofErr w:type="gramEnd"/>
      <w:r w:rsidR="00AF387C" w:rsidRPr="005D1787">
        <w:rPr>
          <w:rFonts w:ascii="Times New Roman" w:hAnsi="Times New Roman" w:cs="Times New Roman"/>
          <w:sz w:val="24"/>
          <w:szCs w:val="24"/>
          <w:lang w:eastAsia="ru-RU"/>
        </w:rPr>
        <w:t xml:space="preserve"> была уверенность, что информация о малоценных объектах, то есть объектах стоимостью ниже этого лимита, действительно не является существенной для бухгалтерской отчетности организации.</w:t>
      </w:r>
    </w:p>
    <w:p w14:paraId="29235825" w14:textId="77777777" w:rsidR="00E002A6" w:rsidRDefault="00AF387C" w:rsidP="00AF387C">
      <w:pPr>
        <w:jc w:val="both"/>
        <w:rPr>
          <w:rFonts w:ascii="Times New Roman" w:hAnsi="Times New Roman" w:cs="Times New Roman"/>
          <w:sz w:val="24"/>
          <w:szCs w:val="24"/>
          <w:lang w:eastAsia="ru-RU"/>
        </w:rPr>
      </w:pPr>
      <w:r w:rsidRPr="005D1787">
        <w:rPr>
          <w:rFonts w:ascii="Times New Roman" w:hAnsi="Times New Roman" w:cs="Times New Roman"/>
          <w:sz w:val="24"/>
          <w:szCs w:val="24"/>
          <w:lang w:eastAsia="ru-RU"/>
        </w:rPr>
        <w:t xml:space="preserve">Таким образом, в </w:t>
      </w:r>
      <w:r w:rsidR="00FA70BB" w:rsidRPr="005D1787">
        <w:rPr>
          <w:rFonts w:ascii="Times New Roman" w:hAnsi="Times New Roman" w:cs="Times New Roman"/>
          <w:sz w:val="24"/>
          <w:szCs w:val="24"/>
          <w:lang w:eastAsia="ru-RU"/>
        </w:rPr>
        <w:t xml:space="preserve">общем </w:t>
      </w:r>
      <w:r w:rsidRPr="005D1787">
        <w:rPr>
          <w:rFonts w:ascii="Times New Roman" w:hAnsi="Times New Roman" w:cs="Times New Roman"/>
          <w:sz w:val="24"/>
          <w:szCs w:val="24"/>
          <w:lang w:eastAsia="ru-RU"/>
        </w:rPr>
        <w:t xml:space="preserve">случае модернизация или ремонт малоценных активов, ранее списанных на расходы, </w:t>
      </w:r>
      <w:r w:rsidR="00A815BE" w:rsidRPr="005D1787">
        <w:rPr>
          <w:rFonts w:ascii="Times New Roman" w:hAnsi="Times New Roman" w:cs="Times New Roman"/>
          <w:sz w:val="24"/>
          <w:szCs w:val="24"/>
          <w:lang w:eastAsia="ru-RU"/>
        </w:rPr>
        <w:t xml:space="preserve">как правило, </w:t>
      </w:r>
      <w:r w:rsidRPr="005D1787">
        <w:rPr>
          <w:rFonts w:ascii="Times New Roman" w:hAnsi="Times New Roman" w:cs="Times New Roman"/>
          <w:sz w:val="24"/>
          <w:szCs w:val="24"/>
          <w:lang w:eastAsia="ru-RU"/>
        </w:rPr>
        <w:t>не могут иметь существенную для организации стоимость и подлежат отнесению на расходы отчетного периода, в котором они произведены.</w:t>
      </w:r>
    </w:p>
    <w:p w14:paraId="4BF93B1D" w14:textId="77777777" w:rsidR="006132E3" w:rsidRDefault="006132E3" w:rsidP="00AF387C">
      <w:pPr>
        <w:jc w:val="both"/>
        <w:rPr>
          <w:rFonts w:ascii="Times New Roman" w:hAnsi="Times New Roman" w:cs="Times New Roman"/>
          <w:sz w:val="24"/>
          <w:szCs w:val="24"/>
          <w:lang w:eastAsia="ru-RU"/>
        </w:rPr>
      </w:pPr>
    </w:p>
    <w:p w14:paraId="335D9FCD" w14:textId="77777777" w:rsidR="006132E3" w:rsidRPr="006132E3" w:rsidRDefault="006132E3" w:rsidP="006132E3">
      <w:pPr>
        <w:jc w:val="both"/>
        <w:rPr>
          <w:rFonts w:ascii="Times New Roman" w:hAnsi="Times New Roman" w:cs="Times New Roman"/>
          <w:sz w:val="24"/>
          <w:szCs w:val="24"/>
          <w:lang w:eastAsia="ru-RU"/>
        </w:rPr>
      </w:pPr>
      <w:r w:rsidRPr="006132E3">
        <w:rPr>
          <w:rFonts w:ascii="Times New Roman" w:hAnsi="Times New Roman" w:cs="Times New Roman"/>
          <w:sz w:val="24"/>
          <w:szCs w:val="24"/>
          <w:lang w:eastAsia="ru-RU"/>
        </w:rPr>
        <w:t>***</w:t>
      </w:r>
    </w:p>
    <w:p w14:paraId="29C85444" w14:textId="77777777" w:rsidR="006132E3" w:rsidRPr="00E506AC" w:rsidRDefault="006132E3" w:rsidP="006132E3">
      <w:pPr>
        <w:jc w:val="both"/>
        <w:rPr>
          <w:rFonts w:ascii="Times New Roman" w:hAnsi="Times New Roman" w:cs="Times New Roman"/>
          <w:sz w:val="24"/>
          <w:szCs w:val="24"/>
          <w:lang w:eastAsia="ru-RU"/>
        </w:rPr>
      </w:pPr>
      <w:r w:rsidRPr="006132E3">
        <w:rPr>
          <w:rFonts w:ascii="Times New Roman" w:hAnsi="Times New Roman" w:cs="Times New Roman"/>
          <w:sz w:val="24"/>
          <w:szCs w:val="24"/>
          <w:lang w:eastAsia="ru-RU"/>
        </w:rPr>
        <w:t>Решением Комитета по стандартизации и методологии учета и отчетности от 2</w:t>
      </w:r>
      <w:r>
        <w:rPr>
          <w:rFonts w:ascii="Times New Roman" w:hAnsi="Times New Roman" w:cs="Times New Roman"/>
          <w:sz w:val="24"/>
          <w:szCs w:val="24"/>
          <w:lang w:eastAsia="ru-RU"/>
        </w:rPr>
        <w:t>7</w:t>
      </w:r>
      <w:r w:rsidRPr="006132E3">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августа</w:t>
      </w:r>
      <w:r w:rsidR="00BF351B">
        <w:rPr>
          <w:rFonts w:ascii="Times New Roman" w:hAnsi="Times New Roman" w:cs="Times New Roman"/>
          <w:sz w:val="24"/>
          <w:szCs w:val="24"/>
          <w:lang w:eastAsia="ru-RU"/>
        </w:rPr>
        <w:t xml:space="preserve"> 2023 года добавлены пункты А.5, А.6, G.4 и </w:t>
      </w:r>
      <w:r w:rsidR="00BF351B">
        <w:rPr>
          <w:rFonts w:ascii="Times New Roman" w:hAnsi="Times New Roman" w:cs="Times New Roman"/>
          <w:sz w:val="24"/>
          <w:szCs w:val="24"/>
          <w:lang w:val="en-US" w:eastAsia="ru-RU"/>
        </w:rPr>
        <w:t>H</w:t>
      </w:r>
      <w:r w:rsidR="00BF351B" w:rsidRPr="00270CDF">
        <w:rPr>
          <w:rFonts w:ascii="Times New Roman" w:hAnsi="Times New Roman" w:cs="Times New Roman"/>
          <w:sz w:val="24"/>
          <w:szCs w:val="24"/>
          <w:lang w:eastAsia="ru-RU"/>
        </w:rPr>
        <w:t>.2</w:t>
      </w:r>
      <w:r w:rsidRPr="006132E3">
        <w:rPr>
          <w:rFonts w:ascii="Times New Roman" w:hAnsi="Times New Roman" w:cs="Times New Roman"/>
          <w:sz w:val="24"/>
          <w:szCs w:val="24"/>
          <w:lang w:eastAsia="ru-RU"/>
        </w:rPr>
        <w:t>.</w:t>
      </w:r>
    </w:p>
    <w:sectPr w:rsidR="006132E3" w:rsidRPr="00E506AC">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A1A73" w14:textId="77777777" w:rsidR="00531E5A" w:rsidRDefault="00531E5A" w:rsidP="00932AAA">
      <w:r>
        <w:separator/>
      </w:r>
    </w:p>
  </w:endnote>
  <w:endnote w:type="continuationSeparator" w:id="0">
    <w:p w14:paraId="5519E846" w14:textId="77777777" w:rsidR="00531E5A" w:rsidRDefault="00531E5A" w:rsidP="00932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269748"/>
      <w:docPartObj>
        <w:docPartGallery w:val="Page Numbers (Bottom of Page)"/>
        <w:docPartUnique/>
      </w:docPartObj>
    </w:sdtPr>
    <w:sdtEndPr/>
    <w:sdtContent>
      <w:p w14:paraId="76E3A027" w14:textId="77777777" w:rsidR="005E59C0" w:rsidRDefault="005E59C0">
        <w:pPr>
          <w:pStyle w:val="ae"/>
          <w:jc w:val="right"/>
        </w:pPr>
        <w:r>
          <w:fldChar w:fldCharType="begin"/>
        </w:r>
        <w:r>
          <w:instrText>PAGE   \* MERGEFORMAT</w:instrText>
        </w:r>
        <w:r>
          <w:fldChar w:fldCharType="separate"/>
        </w:r>
        <w:r w:rsidR="00B77F2A">
          <w:rPr>
            <w:noProof/>
          </w:rPr>
          <w:t>1</w:t>
        </w:r>
        <w:r>
          <w:fldChar w:fldCharType="end"/>
        </w:r>
      </w:p>
    </w:sdtContent>
  </w:sdt>
  <w:p w14:paraId="1583F035" w14:textId="77777777" w:rsidR="005E59C0" w:rsidRDefault="005E59C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20762" w14:textId="77777777" w:rsidR="00531E5A" w:rsidRDefault="00531E5A" w:rsidP="00932AAA">
      <w:r>
        <w:separator/>
      </w:r>
    </w:p>
  </w:footnote>
  <w:footnote w:type="continuationSeparator" w:id="0">
    <w:p w14:paraId="76D7680B" w14:textId="77777777" w:rsidR="00531E5A" w:rsidRDefault="00531E5A" w:rsidP="00932AAA">
      <w:r>
        <w:continuationSeparator/>
      </w:r>
    </w:p>
  </w:footnote>
  <w:footnote w:id="1">
    <w:p w14:paraId="7B26FB22" w14:textId="77777777" w:rsidR="005E59C0" w:rsidRDefault="005E59C0" w:rsidP="0014257C">
      <w:pPr>
        <w:pStyle w:val="a3"/>
      </w:pPr>
      <w:r>
        <w:rPr>
          <w:rStyle w:val="a5"/>
        </w:rPr>
        <w:footnoteRef/>
      </w:r>
      <w:r>
        <w:t xml:space="preserve"> Федеральный стандарт</w:t>
      </w:r>
      <w:r w:rsidRPr="00932AAA">
        <w:t xml:space="preserve"> бухгалтерского учета ФСБУ 6/2020 </w:t>
      </w:r>
      <w:r>
        <w:t>«</w:t>
      </w:r>
      <w:r w:rsidRPr="00932AAA">
        <w:t>Основные средства</w:t>
      </w:r>
      <w:r>
        <w:t xml:space="preserve">», утвержденный </w:t>
      </w:r>
      <w:r w:rsidRPr="00932AAA">
        <w:t>Приказ</w:t>
      </w:r>
      <w:r>
        <w:t>ом</w:t>
      </w:r>
      <w:r w:rsidRPr="00932AAA">
        <w:t xml:space="preserve"> Минфина России от 17.09.2020 N 204н</w:t>
      </w:r>
      <w:r>
        <w:t xml:space="preserve"> (далее - </w:t>
      </w:r>
      <w:r w:rsidRPr="00932AAA">
        <w:t>ФСБУ 6/2020</w:t>
      </w:r>
      <w:r>
        <w:t>).</w:t>
      </w:r>
    </w:p>
  </w:footnote>
  <w:footnote w:id="2">
    <w:p w14:paraId="217D45E8" w14:textId="77777777" w:rsidR="005E59C0" w:rsidRDefault="005E59C0">
      <w:pPr>
        <w:pStyle w:val="a3"/>
      </w:pPr>
      <w:r>
        <w:rPr>
          <w:rStyle w:val="a5"/>
        </w:rPr>
        <w:footnoteRef/>
      </w:r>
      <w:r>
        <w:t xml:space="preserve"> Положение</w:t>
      </w:r>
      <w:r w:rsidRPr="002A7415">
        <w:t xml:space="preserve"> по бухгалтерскому учету </w:t>
      </w:r>
      <w:r>
        <w:t xml:space="preserve">«Изменения оценочных значений» </w:t>
      </w:r>
      <w:r w:rsidRPr="002A7415">
        <w:t>ПБУ 21/2008, утверж</w:t>
      </w:r>
      <w:r>
        <w:t>денное</w:t>
      </w:r>
      <w:r w:rsidRPr="002A7415">
        <w:t xml:space="preserve"> Приказом Минфина России от 06.10.2008 N 106н</w:t>
      </w:r>
      <w:r>
        <w:t>.</w:t>
      </w:r>
    </w:p>
  </w:footnote>
  <w:footnote w:id="3">
    <w:p w14:paraId="5DEFA72D" w14:textId="77777777" w:rsidR="005E59C0" w:rsidRDefault="005E59C0">
      <w:pPr>
        <w:pStyle w:val="a3"/>
      </w:pPr>
      <w:r>
        <w:rPr>
          <w:rStyle w:val="a5"/>
        </w:rPr>
        <w:footnoteRef/>
      </w:r>
      <w:r>
        <w:t xml:space="preserve"> Положение</w:t>
      </w:r>
      <w:r w:rsidRPr="002A7415">
        <w:t xml:space="preserve"> </w:t>
      </w:r>
      <w:r w:rsidRPr="00C56F2C">
        <w:t xml:space="preserve">по бухгалтерскому учету </w:t>
      </w:r>
      <w:r>
        <w:t>«</w:t>
      </w:r>
      <w:r w:rsidRPr="00C56F2C">
        <w:t>Исправление ошибок в бух</w:t>
      </w:r>
      <w:r>
        <w:t xml:space="preserve">галтерском учете и отчетности» </w:t>
      </w:r>
      <w:r w:rsidRPr="00C56F2C">
        <w:t>ПБУ 22/2010</w:t>
      </w:r>
      <w:r w:rsidRPr="002A7415">
        <w:t>, утверж</w:t>
      </w:r>
      <w:r>
        <w:t>денное</w:t>
      </w:r>
      <w:r w:rsidRPr="002A7415">
        <w:t xml:space="preserve"> Приказом Минфина России от</w:t>
      </w:r>
      <w:r>
        <w:t xml:space="preserve"> </w:t>
      </w:r>
      <w:r w:rsidRPr="00C56F2C">
        <w:t>28.06.2010 N 63н</w:t>
      </w:r>
      <w:r>
        <w:t>.</w:t>
      </w:r>
    </w:p>
  </w:footnote>
  <w:footnote w:id="4">
    <w:p w14:paraId="4DED57A4" w14:textId="77777777" w:rsidR="005E59C0" w:rsidRDefault="005E59C0">
      <w:pPr>
        <w:pStyle w:val="a3"/>
      </w:pPr>
      <w:r>
        <w:rPr>
          <w:rStyle w:val="a5"/>
        </w:rPr>
        <w:footnoteRef/>
      </w:r>
      <w:r>
        <w:t xml:space="preserve"> Положение</w:t>
      </w:r>
      <w:r w:rsidRPr="00932AAA">
        <w:t xml:space="preserve"> по бухгалтерскому учету </w:t>
      </w:r>
      <w:r>
        <w:t>«</w:t>
      </w:r>
      <w:r w:rsidRPr="00932AAA">
        <w:t>Информация по прекр</w:t>
      </w:r>
      <w:r>
        <w:t>ащаемой деятельности» ПБУ 16/02, утвержденное</w:t>
      </w:r>
      <w:r w:rsidRPr="00932AAA">
        <w:t xml:space="preserve"> Приказ</w:t>
      </w:r>
      <w:r>
        <w:t>ом</w:t>
      </w:r>
      <w:r w:rsidRPr="00932AAA">
        <w:t xml:space="preserve"> Минфина России от 02.07.2002 N 66н</w:t>
      </w:r>
      <w:r>
        <w:t>.</w:t>
      </w:r>
    </w:p>
  </w:footnote>
  <w:footnote w:id="5">
    <w:p w14:paraId="254816CE" w14:textId="77777777" w:rsidR="005E59C0" w:rsidRDefault="005E59C0" w:rsidP="000A5286">
      <w:pPr>
        <w:pStyle w:val="a3"/>
      </w:pPr>
      <w:r>
        <w:rPr>
          <w:rStyle w:val="a5"/>
        </w:rPr>
        <w:footnoteRef/>
      </w:r>
      <w:r>
        <w:t xml:space="preserve"> Федеральный стандарт</w:t>
      </w:r>
      <w:r w:rsidRPr="00932AAA">
        <w:t xml:space="preserve"> бухгалтерского учета ФСБУ </w:t>
      </w:r>
      <w:r>
        <w:t>2</w:t>
      </w:r>
      <w:r w:rsidRPr="00932AAA">
        <w:t xml:space="preserve">6/2020 </w:t>
      </w:r>
      <w:r>
        <w:t>«</w:t>
      </w:r>
      <w:r w:rsidRPr="00932AAA">
        <w:t>Капитальные вложения</w:t>
      </w:r>
      <w:r>
        <w:t xml:space="preserve">», утвержденный </w:t>
      </w:r>
      <w:r w:rsidRPr="00932AAA">
        <w:t>Приказ</w:t>
      </w:r>
      <w:r>
        <w:t>ом</w:t>
      </w:r>
      <w:r w:rsidRPr="00932AAA">
        <w:t xml:space="preserve"> Минфина России от 17.09.2020 N 204н</w:t>
      </w:r>
      <w:r>
        <w:t xml:space="preserve"> (далее – </w:t>
      </w:r>
      <w:r w:rsidRPr="00932AAA">
        <w:t>ФСБУ</w:t>
      </w:r>
      <w:r>
        <w:t xml:space="preserve"> 2</w:t>
      </w:r>
      <w:r w:rsidRPr="00932AAA">
        <w:t>6/2020</w:t>
      </w:r>
      <w:r>
        <w:t>).</w:t>
      </w:r>
    </w:p>
  </w:footnote>
  <w:footnote w:id="6">
    <w:p w14:paraId="599FA9B6" w14:textId="77777777" w:rsidR="005E59C0" w:rsidRDefault="005E59C0" w:rsidP="000A5286">
      <w:pPr>
        <w:pStyle w:val="a3"/>
      </w:pPr>
      <w:r>
        <w:rPr>
          <w:rStyle w:val="a5"/>
        </w:rPr>
        <w:footnoteRef/>
      </w:r>
      <w:r>
        <w:t xml:space="preserve"> </w:t>
      </w:r>
      <w:r w:rsidRPr="003F31FE">
        <w:t xml:space="preserve">Положение по бухгалтерскому учету </w:t>
      </w:r>
      <w:r>
        <w:t xml:space="preserve">«Учет основных средств» ПБУ 6/01, утвержденное </w:t>
      </w:r>
      <w:r w:rsidRPr="00932AAA">
        <w:t>Приказ</w:t>
      </w:r>
      <w:r>
        <w:t>ом</w:t>
      </w:r>
      <w:r w:rsidRPr="00932AAA">
        <w:t xml:space="preserve"> </w:t>
      </w:r>
      <w:r w:rsidRPr="003F31FE">
        <w:t>Минфина России от 30.03.2001 N 26н</w:t>
      </w:r>
      <w:r>
        <w:t>.</w:t>
      </w:r>
    </w:p>
  </w:footnote>
  <w:footnote w:id="7">
    <w:p w14:paraId="5D3E92E4" w14:textId="77777777" w:rsidR="005E59C0" w:rsidRPr="0044544B" w:rsidRDefault="005E59C0" w:rsidP="00434514">
      <w:pPr>
        <w:pStyle w:val="a3"/>
      </w:pPr>
      <w:r>
        <w:rPr>
          <w:rStyle w:val="a5"/>
        </w:rPr>
        <w:footnoteRef/>
      </w:r>
      <w:r>
        <w:t xml:space="preserve"> </w:t>
      </w:r>
      <w:r w:rsidRPr="00434514">
        <w:t>Рекомендации аудиторским организациям, индивидуальным аудиторам, аудиторам по проведению аудита годовой бухгалтерской отчетности организаций за 2012 год</w:t>
      </w:r>
      <w:r>
        <w:t>»</w:t>
      </w:r>
      <w:r w:rsidRPr="00434514">
        <w:t xml:space="preserve"> (приложение к письму Минфина России от 09.01.2013 N 07-02-18/01</w:t>
      </w:r>
      <w:r w:rsidRPr="0044544B">
        <w:t>).</w:t>
      </w:r>
    </w:p>
  </w:footnote>
  <w:footnote w:id="8">
    <w:p w14:paraId="4496249F" w14:textId="77777777" w:rsidR="005E59C0" w:rsidRDefault="005E59C0">
      <w:pPr>
        <w:pStyle w:val="a3"/>
      </w:pPr>
      <w:r>
        <w:rPr>
          <w:rStyle w:val="a5"/>
        </w:rPr>
        <w:footnoteRef/>
      </w:r>
      <w:r>
        <w:t xml:space="preserve"> </w:t>
      </w:r>
      <w:r w:rsidRPr="00AA74F3">
        <w:t>Международный станда</w:t>
      </w:r>
      <w:r>
        <w:t>рт финансовой отчетности (IAS) 1</w:t>
      </w:r>
      <w:r w:rsidRPr="00AA74F3">
        <w:t>6 «</w:t>
      </w:r>
      <w:r>
        <w:t>Основные средства</w:t>
      </w:r>
      <w:r w:rsidRPr="00AA74F3">
        <w:t>» (введен в действие на территории Российской Федерации Приказом Минфина России от 28.12.2015 N 217н).</w:t>
      </w:r>
    </w:p>
  </w:footnote>
  <w:footnote w:id="9">
    <w:p w14:paraId="4F07C1E6" w14:textId="77777777" w:rsidR="00E37A9C" w:rsidRDefault="00E37A9C" w:rsidP="00E37A9C">
      <w:pPr>
        <w:pStyle w:val="a3"/>
      </w:pPr>
      <w:r>
        <w:rPr>
          <w:rStyle w:val="a5"/>
        </w:rPr>
        <w:footnoteRef/>
      </w:r>
      <w:r>
        <w:t xml:space="preserve"> Федеральный стандарт</w:t>
      </w:r>
      <w:r w:rsidRPr="001D29D8">
        <w:t xml:space="preserve"> бухгалтерского учета ФСБУ 25/2018 </w:t>
      </w:r>
      <w:r>
        <w:t>«</w:t>
      </w:r>
      <w:r w:rsidRPr="001D29D8">
        <w:t>Бухгалтерский учет аренды</w:t>
      </w:r>
      <w:r>
        <w:t xml:space="preserve">», утвержденный </w:t>
      </w:r>
      <w:r w:rsidRPr="001D29D8">
        <w:t>Приказ</w:t>
      </w:r>
      <w:r>
        <w:t>ом</w:t>
      </w:r>
      <w:r w:rsidRPr="001D29D8">
        <w:t xml:space="preserve"> Минфина России от 16.10.2018 N 208н</w:t>
      </w:r>
      <w:r>
        <w:t>.</w:t>
      </w:r>
    </w:p>
  </w:footnote>
  <w:footnote w:id="10">
    <w:p w14:paraId="77A68219" w14:textId="77777777" w:rsidR="005E59C0" w:rsidRDefault="005E59C0" w:rsidP="00A02237">
      <w:pPr>
        <w:pStyle w:val="a3"/>
      </w:pPr>
      <w:r>
        <w:rPr>
          <w:rStyle w:val="a5"/>
        </w:rPr>
        <w:footnoteRef/>
      </w:r>
      <w:r>
        <w:t xml:space="preserve"> Международный стандарт финансовой отчетности (IAS) 40 «Инвестиционная недвижимость» (введен в действие на территории Российской Федерации Приказом Минфина России от 28.12.2015 N 217н).</w:t>
      </w:r>
    </w:p>
  </w:footnote>
  <w:footnote w:id="11">
    <w:p w14:paraId="49D9E85A" w14:textId="77777777" w:rsidR="005E59C0" w:rsidRDefault="005E59C0" w:rsidP="00D8514A">
      <w:pPr>
        <w:pStyle w:val="a3"/>
      </w:pPr>
      <w:r>
        <w:rPr>
          <w:rStyle w:val="a5"/>
        </w:rPr>
        <w:footnoteRef/>
      </w:r>
      <w:r>
        <w:t xml:space="preserve"> Положение по бухгалтерскому учету «</w:t>
      </w:r>
      <w:r w:rsidRPr="00537E6C">
        <w:t xml:space="preserve">Оценочные обязательства, условные </w:t>
      </w:r>
      <w:r>
        <w:t xml:space="preserve">обязательства и условные активы» </w:t>
      </w:r>
      <w:r w:rsidRPr="00537E6C">
        <w:t>ПБУ 8/2010</w:t>
      </w:r>
      <w:r>
        <w:t>,</w:t>
      </w:r>
      <w:r w:rsidRPr="00537E6C">
        <w:t xml:space="preserve"> </w:t>
      </w:r>
      <w:r w:rsidRPr="002A7415">
        <w:t>утверж</w:t>
      </w:r>
      <w:r>
        <w:t>денное</w:t>
      </w:r>
      <w:r w:rsidRPr="002A7415">
        <w:t xml:space="preserve"> Приказом Минфина России от</w:t>
      </w:r>
      <w:r>
        <w:t xml:space="preserve"> </w:t>
      </w:r>
      <w:r w:rsidRPr="00537E6C">
        <w:t>13.12</w:t>
      </w:r>
      <w:r>
        <w:t>.2010 N 167</w:t>
      </w:r>
      <w:r w:rsidRPr="00C56F2C">
        <w:t>н</w:t>
      </w:r>
      <w:r>
        <w:t>.</w:t>
      </w:r>
    </w:p>
  </w:footnote>
  <w:footnote w:id="12">
    <w:p w14:paraId="47B3947E" w14:textId="77777777" w:rsidR="005E59C0" w:rsidRPr="002347AC" w:rsidRDefault="005E59C0">
      <w:pPr>
        <w:pStyle w:val="a3"/>
      </w:pPr>
      <w:r>
        <w:rPr>
          <w:rStyle w:val="a5"/>
        </w:rPr>
        <w:footnoteRef/>
      </w:r>
      <w:r>
        <w:t xml:space="preserve"> </w:t>
      </w:r>
      <w:r w:rsidRPr="002347AC">
        <w:t xml:space="preserve">Международный стандарт </w:t>
      </w:r>
      <w:r>
        <w:t>финансовой отчетности (IAS) 36 «</w:t>
      </w:r>
      <w:r w:rsidRPr="002347AC">
        <w:t>Обесценение активов</w:t>
      </w:r>
      <w:r>
        <w:t>» (введен в действие на территории Российской Федерации Приказом Минфина России от 28.12.2015 N 217н).</w:t>
      </w:r>
    </w:p>
  </w:footnote>
  <w:footnote w:id="13">
    <w:p w14:paraId="4F5490C5" w14:textId="77777777" w:rsidR="005E59C0" w:rsidRPr="002347AC" w:rsidRDefault="005E59C0" w:rsidP="002347AC">
      <w:pPr>
        <w:pStyle w:val="a3"/>
      </w:pPr>
      <w:r>
        <w:rPr>
          <w:rStyle w:val="a5"/>
        </w:rPr>
        <w:footnoteRef/>
      </w:r>
      <w:r>
        <w:t xml:space="preserve"> </w:t>
      </w:r>
      <w:r w:rsidRPr="002347AC">
        <w:t xml:space="preserve">Международный стандарт </w:t>
      </w:r>
      <w:r>
        <w:t>финансовой отчетности (</w:t>
      </w:r>
      <w:r w:rsidRPr="002347AC">
        <w:t>IFRS) 13</w:t>
      </w:r>
      <w:r>
        <w:t xml:space="preserve"> «</w:t>
      </w:r>
      <w:r w:rsidRPr="002347AC">
        <w:t>Оценка справедливой стоимости</w:t>
      </w:r>
      <w:r>
        <w:t>» (введен в действие на территории Российской Федерации Приказом Минфина России от 28.12.2015 N 217н).</w:t>
      </w:r>
    </w:p>
    <w:p w14:paraId="7A42BE17" w14:textId="77777777" w:rsidR="005E59C0" w:rsidRPr="0044544B" w:rsidRDefault="005E59C0">
      <w:pPr>
        <w:pStyle w:val="a3"/>
      </w:pPr>
    </w:p>
  </w:footnote>
  <w:footnote w:id="14">
    <w:p w14:paraId="6D83611A" w14:textId="77777777" w:rsidR="005E59C0" w:rsidRDefault="005E59C0" w:rsidP="006132E3">
      <w:pPr>
        <w:pStyle w:val="a3"/>
        <w:keepLines/>
      </w:pPr>
      <w:r>
        <w:rPr>
          <w:rStyle w:val="a5"/>
        </w:rPr>
        <w:footnoteRef/>
      </w:r>
      <w:r>
        <w:t xml:space="preserve"> Федеральный стандарт</w:t>
      </w:r>
      <w:r w:rsidRPr="00444DDF">
        <w:t xml:space="preserve"> бухгалтерского учета ФСБУ 5/2019 </w:t>
      </w:r>
      <w:r>
        <w:t>«</w:t>
      </w:r>
      <w:r w:rsidRPr="00444DDF">
        <w:t>Запасы</w:t>
      </w:r>
      <w:r>
        <w:t xml:space="preserve">», утвержденный </w:t>
      </w:r>
      <w:r w:rsidRPr="00444DDF">
        <w:t>Приказ</w:t>
      </w:r>
      <w:r>
        <w:t>ом</w:t>
      </w:r>
      <w:r w:rsidRPr="00444DDF">
        <w:t xml:space="preserve"> Минфина России от 15.11.2019 N 180н</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1B6BC2"/>
    <w:multiLevelType w:val="multilevel"/>
    <w:tmpl w:val="BB7AD496"/>
    <w:lvl w:ilvl="0">
      <w:start w:val="1"/>
      <w:numFmt w:val="upperLetter"/>
      <w:pStyle w:val="1"/>
      <w:lvlText w:val="%1."/>
      <w:lvlJc w:val="left"/>
      <w:pPr>
        <w:ind w:left="360" w:hanging="360"/>
      </w:pPr>
      <w:rPr>
        <w:rFonts w:hint="default"/>
      </w:rPr>
    </w:lvl>
    <w:lvl w:ilvl="1">
      <w:start w:val="1"/>
      <w:numFmt w:val="decimal"/>
      <w:pStyle w:val="2"/>
      <w:lvlText w:val="%1.%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57A06485"/>
    <w:multiLevelType w:val="multilevel"/>
    <w:tmpl w:val="FBE2C298"/>
    <w:lvl w:ilvl="0">
      <w:start w:val="1"/>
      <w:numFmt w:val="decimal"/>
      <w:lvlText w:val="%1."/>
      <w:lvlJc w:val="left"/>
      <w:pPr>
        <w:ind w:left="547" w:hanging="547"/>
      </w:pPr>
      <w:rPr>
        <w:rFonts w:hint="default"/>
      </w:rPr>
    </w:lvl>
    <w:lvl w:ilvl="1">
      <w:start w:val="1"/>
      <w:numFmt w:val="lowerLetter"/>
      <w:lvlText w:val="(%2)"/>
      <w:lvlJc w:val="left"/>
      <w:pPr>
        <w:ind w:left="1094" w:hanging="547"/>
      </w:pPr>
      <w:rPr>
        <w:rFonts w:hint="default"/>
      </w:rPr>
    </w:lvl>
    <w:lvl w:ilvl="2">
      <w:start w:val="1"/>
      <w:numFmt w:val="lowerRoman"/>
      <w:lvlText w:val="(%3)"/>
      <w:lvlJc w:val="left"/>
      <w:pPr>
        <w:ind w:left="1641" w:hanging="547"/>
      </w:pPr>
      <w:rPr>
        <w:rFonts w:hint="default"/>
      </w:rPr>
    </w:lvl>
    <w:lvl w:ilvl="3">
      <w:start w:val="1"/>
      <w:numFmt w:val="lowerLetter"/>
      <w:lvlText w:val="%4."/>
      <w:lvlJc w:val="left"/>
      <w:pPr>
        <w:ind w:left="2188" w:hanging="547"/>
      </w:pPr>
      <w:rPr>
        <w:rFonts w:hint="default"/>
      </w:rPr>
    </w:lvl>
    <w:lvl w:ilvl="4">
      <w:start w:val="1"/>
      <w:numFmt w:val="lowerRoman"/>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2" w15:restartNumberingAfterBreak="0">
    <w:nsid w:val="62936F2D"/>
    <w:multiLevelType w:val="multilevel"/>
    <w:tmpl w:val="E188C0B6"/>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7E8170CC"/>
    <w:multiLevelType w:val="multilevel"/>
    <w:tmpl w:val="124E8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1"/>
  </w:num>
  <w:num w:numId="4">
    <w:abstractNumId w:val="1"/>
  </w:num>
  <w:num w:numId="5">
    <w:abstractNumId w:val="1"/>
  </w:num>
  <w:num w:numId="6">
    <w:abstractNumId w:val="1"/>
  </w:num>
  <w:num w:numId="7">
    <w:abstractNumId w:val="0"/>
  </w:num>
  <w:num w:numId="8">
    <w:abstractNumId w:val="0"/>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2D0D"/>
    <w:rsid w:val="00001F67"/>
    <w:rsid w:val="00026A3F"/>
    <w:rsid w:val="000617A2"/>
    <w:rsid w:val="00067845"/>
    <w:rsid w:val="00081120"/>
    <w:rsid w:val="00086244"/>
    <w:rsid w:val="00092C0F"/>
    <w:rsid w:val="0009636F"/>
    <w:rsid w:val="000A120E"/>
    <w:rsid w:val="000A5286"/>
    <w:rsid w:val="000B394E"/>
    <w:rsid w:val="000B43BE"/>
    <w:rsid w:val="000E524B"/>
    <w:rsid w:val="000F1E1F"/>
    <w:rsid w:val="000F4D19"/>
    <w:rsid w:val="00102FEA"/>
    <w:rsid w:val="001043A9"/>
    <w:rsid w:val="00121C69"/>
    <w:rsid w:val="00122656"/>
    <w:rsid w:val="001419A5"/>
    <w:rsid w:val="00142446"/>
    <w:rsid w:val="0014257C"/>
    <w:rsid w:val="00166400"/>
    <w:rsid w:val="0018029E"/>
    <w:rsid w:val="00180F7A"/>
    <w:rsid w:val="00190336"/>
    <w:rsid w:val="00193090"/>
    <w:rsid w:val="001A1E0B"/>
    <w:rsid w:val="001C1012"/>
    <w:rsid w:val="001C153E"/>
    <w:rsid w:val="001D29D8"/>
    <w:rsid w:val="00203E12"/>
    <w:rsid w:val="00205408"/>
    <w:rsid w:val="002106CF"/>
    <w:rsid w:val="002110F0"/>
    <w:rsid w:val="00231491"/>
    <w:rsid w:val="0023300E"/>
    <w:rsid w:val="002347AC"/>
    <w:rsid w:val="0024664E"/>
    <w:rsid w:val="00252E5F"/>
    <w:rsid w:val="00270CDF"/>
    <w:rsid w:val="002A2361"/>
    <w:rsid w:val="002A2B95"/>
    <w:rsid w:val="002A4B49"/>
    <w:rsid w:val="002A7415"/>
    <w:rsid w:val="002B3592"/>
    <w:rsid w:val="002B5BCD"/>
    <w:rsid w:val="002D439D"/>
    <w:rsid w:val="002E3CFD"/>
    <w:rsid w:val="002F3C8F"/>
    <w:rsid w:val="002F3E3A"/>
    <w:rsid w:val="003053BD"/>
    <w:rsid w:val="00345857"/>
    <w:rsid w:val="00346A7C"/>
    <w:rsid w:val="00364E62"/>
    <w:rsid w:val="00365F6E"/>
    <w:rsid w:val="00386A0E"/>
    <w:rsid w:val="00397C17"/>
    <w:rsid w:val="003A1723"/>
    <w:rsid w:val="003A2749"/>
    <w:rsid w:val="003A6350"/>
    <w:rsid w:val="003B74AB"/>
    <w:rsid w:val="003C4DA3"/>
    <w:rsid w:val="003E11B7"/>
    <w:rsid w:val="003F31FE"/>
    <w:rsid w:val="00401883"/>
    <w:rsid w:val="0040595A"/>
    <w:rsid w:val="00427E7C"/>
    <w:rsid w:val="00434514"/>
    <w:rsid w:val="00437D80"/>
    <w:rsid w:val="00444DDF"/>
    <w:rsid w:val="0044544B"/>
    <w:rsid w:val="00465363"/>
    <w:rsid w:val="00477134"/>
    <w:rsid w:val="00486550"/>
    <w:rsid w:val="004917A9"/>
    <w:rsid w:val="004D0796"/>
    <w:rsid w:val="004D13D4"/>
    <w:rsid w:val="004D4305"/>
    <w:rsid w:val="004D4BCE"/>
    <w:rsid w:val="0051297B"/>
    <w:rsid w:val="00513C29"/>
    <w:rsid w:val="00531E5A"/>
    <w:rsid w:val="00537E6C"/>
    <w:rsid w:val="00547D5D"/>
    <w:rsid w:val="00562412"/>
    <w:rsid w:val="00564237"/>
    <w:rsid w:val="00581F39"/>
    <w:rsid w:val="0058221E"/>
    <w:rsid w:val="005833BD"/>
    <w:rsid w:val="00583746"/>
    <w:rsid w:val="0059213A"/>
    <w:rsid w:val="00597E0F"/>
    <w:rsid w:val="005B3BF8"/>
    <w:rsid w:val="005C097A"/>
    <w:rsid w:val="005C2110"/>
    <w:rsid w:val="005D0850"/>
    <w:rsid w:val="005D1787"/>
    <w:rsid w:val="005D52FC"/>
    <w:rsid w:val="005E0932"/>
    <w:rsid w:val="005E2EED"/>
    <w:rsid w:val="005E59C0"/>
    <w:rsid w:val="005E5EBC"/>
    <w:rsid w:val="005F04CF"/>
    <w:rsid w:val="00600CC7"/>
    <w:rsid w:val="006034C6"/>
    <w:rsid w:val="006132E3"/>
    <w:rsid w:val="006433D6"/>
    <w:rsid w:val="00645552"/>
    <w:rsid w:val="00651C2B"/>
    <w:rsid w:val="00694BF5"/>
    <w:rsid w:val="006A212B"/>
    <w:rsid w:val="006C103D"/>
    <w:rsid w:val="006C4955"/>
    <w:rsid w:val="006D0527"/>
    <w:rsid w:val="006D6512"/>
    <w:rsid w:val="006E2BF8"/>
    <w:rsid w:val="0071073E"/>
    <w:rsid w:val="00712A56"/>
    <w:rsid w:val="00715D81"/>
    <w:rsid w:val="0072182E"/>
    <w:rsid w:val="007231C8"/>
    <w:rsid w:val="0072467C"/>
    <w:rsid w:val="00741959"/>
    <w:rsid w:val="00746FA2"/>
    <w:rsid w:val="00752DEA"/>
    <w:rsid w:val="007539B6"/>
    <w:rsid w:val="00773C5D"/>
    <w:rsid w:val="00776020"/>
    <w:rsid w:val="00776C20"/>
    <w:rsid w:val="00777B96"/>
    <w:rsid w:val="00791048"/>
    <w:rsid w:val="007917FB"/>
    <w:rsid w:val="007C3A41"/>
    <w:rsid w:val="007D2D8B"/>
    <w:rsid w:val="007D35F5"/>
    <w:rsid w:val="007F7B62"/>
    <w:rsid w:val="00803043"/>
    <w:rsid w:val="0080701B"/>
    <w:rsid w:val="00812466"/>
    <w:rsid w:val="0082661E"/>
    <w:rsid w:val="00826DE8"/>
    <w:rsid w:val="00837B29"/>
    <w:rsid w:val="00860171"/>
    <w:rsid w:val="00862DFD"/>
    <w:rsid w:val="0087517E"/>
    <w:rsid w:val="00881F13"/>
    <w:rsid w:val="00887D29"/>
    <w:rsid w:val="008B3559"/>
    <w:rsid w:val="008C5E6B"/>
    <w:rsid w:val="008D09AB"/>
    <w:rsid w:val="008D3457"/>
    <w:rsid w:val="008E67DD"/>
    <w:rsid w:val="008F5860"/>
    <w:rsid w:val="00932AAA"/>
    <w:rsid w:val="0095258E"/>
    <w:rsid w:val="009612E0"/>
    <w:rsid w:val="00985D44"/>
    <w:rsid w:val="009A55A0"/>
    <w:rsid w:val="009C5121"/>
    <w:rsid w:val="009D3E8B"/>
    <w:rsid w:val="009E5D3C"/>
    <w:rsid w:val="009F30FC"/>
    <w:rsid w:val="009F5CD2"/>
    <w:rsid w:val="00A02237"/>
    <w:rsid w:val="00A67AFE"/>
    <w:rsid w:val="00A73F31"/>
    <w:rsid w:val="00A815BE"/>
    <w:rsid w:val="00A92CF2"/>
    <w:rsid w:val="00AA74F3"/>
    <w:rsid w:val="00AB4AD1"/>
    <w:rsid w:val="00AD54CE"/>
    <w:rsid w:val="00AD7A48"/>
    <w:rsid w:val="00AE2829"/>
    <w:rsid w:val="00AF387C"/>
    <w:rsid w:val="00B20133"/>
    <w:rsid w:val="00B35B45"/>
    <w:rsid w:val="00B44404"/>
    <w:rsid w:val="00B601F6"/>
    <w:rsid w:val="00B61D83"/>
    <w:rsid w:val="00B702D7"/>
    <w:rsid w:val="00B7214D"/>
    <w:rsid w:val="00B77F2A"/>
    <w:rsid w:val="00B85FAC"/>
    <w:rsid w:val="00BB16C7"/>
    <w:rsid w:val="00BF002D"/>
    <w:rsid w:val="00BF2D0D"/>
    <w:rsid w:val="00BF351B"/>
    <w:rsid w:val="00BF4A6F"/>
    <w:rsid w:val="00C30757"/>
    <w:rsid w:val="00C3470C"/>
    <w:rsid w:val="00C45EF4"/>
    <w:rsid w:val="00C520FA"/>
    <w:rsid w:val="00C527B7"/>
    <w:rsid w:val="00C56F2C"/>
    <w:rsid w:val="00C708E1"/>
    <w:rsid w:val="00C87284"/>
    <w:rsid w:val="00CA67BE"/>
    <w:rsid w:val="00CB0C76"/>
    <w:rsid w:val="00CC23B5"/>
    <w:rsid w:val="00CD0E1F"/>
    <w:rsid w:val="00CD290C"/>
    <w:rsid w:val="00D00D75"/>
    <w:rsid w:val="00D17CE3"/>
    <w:rsid w:val="00D70E98"/>
    <w:rsid w:val="00D8514A"/>
    <w:rsid w:val="00D86B1E"/>
    <w:rsid w:val="00DA42A1"/>
    <w:rsid w:val="00DA5F0F"/>
    <w:rsid w:val="00DB2681"/>
    <w:rsid w:val="00DC1B10"/>
    <w:rsid w:val="00DC2768"/>
    <w:rsid w:val="00DE3977"/>
    <w:rsid w:val="00DE3C50"/>
    <w:rsid w:val="00E002A6"/>
    <w:rsid w:val="00E07456"/>
    <w:rsid w:val="00E10CE7"/>
    <w:rsid w:val="00E313AA"/>
    <w:rsid w:val="00E37A9C"/>
    <w:rsid w:val="00E45D78"/>
    <w:rsid w:val="00E506AC"/>
    <w:rsid w:val="00E51B80"/>
    <w:rsid w:val="00E6212C"/>
    <w:rsid w:val="00E62C35"/>
    <w:rsid w:val="00E82F5A"/>
    <w:rsid w:val="00E915ED"/>
    <w:rsid w:val="00EB6A64"/>
    <w:rsid w:val="00EB7104"/>
    <w:rsid w:val="00ED2B3E"/>
    <w:rsid w:val="00ED507A"/>
    <w:rsid w:val="00F254EE"/>
    <w:rsid w:val="00F61DDF"/>
    <w:rsid w:val="00F75AD2"/>
    <w:rsid w:val="00F92449"/>
    <w:rsid w:val="00FA3516"/>
    <w:rsid w:val="00FA4A17"/>
    <w:rsid w:val="00FA679C"/>
    <w:rsid w:val="00FA70BB"/>
    <w:rsid w:val="00FB0639"/>
    <w:rsid w:val="00FB7CD6"/>
    <w:rsid w:val="00FC2D05"/>
    <w:rsid w:val="00FE5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CF295"/>
  <w15:docId w15:val="{B3511889-A572-4C59-B292-D9EFE268C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qFormat="1"/>
    <w:lsdException w:name="List Bullet" w:semiHidden="1" w:unhideWhenUsed="1"/>
    <w:lsdException w:name="List Number" w:semiHidden="1" w:unhideWhenUsed="1"/>
    <w:lsdException w:name="List 2" w:semiHidden="1" w:uiPriority="4" w:unhideWhenUsed="1"/>
    <w:lsdException w:name="List 3" w:semiHidden="1" w:uiPriority="4" w:unhideWhenUsed="1" w:qFormat="1"/>
    <w:lsdException w:name="List 4" w:semiHidden="1" w:uiPriority="4" w:unhideWhenUsed="1" w:qFormat="1"/>
    <w:lsdException w:name="List 5" w:semiHidden="1" w:uiPriority="4"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5EBC"/>
    <w:pPr>
      <w:widowControl w:val="0"/>
      <w:spacing w:after="0" w:line="240" w:lineRule="auto"/>
      <w:ind w:firstLine="567"/>
    </w:pPr>
  </w:style>
  <w:style w:type="paragraph" w:styleId="1">
    <w:name w:val="heading 1"/>
    <w:basedOn w:val="a"/>
    <w:next w:val="a"/>
    <w:link w:val="10"/>
    <w:qFormat/>
    <w:rsid w:val="00F254EE"/>
    <w:pPr>
      <w:keepNext/>
      <w:numPr>
        <w:numId w:val="8"/>
      </w:numPr>
      <w:suppressAutoHyphens/>
      <w:spacing w:before="120" w:after="120"/>
      <w:outlineLvl w:val="0"/>
    </w:pPr>
    <w:rPr>
      <w:rFonts w:ascii="Arial" w:eastAsia="Arial" w:hAnsi="Arial" w:cs="Arial"/>
      <w:b/>
      <w:bCs/>
      <w:sz w:val="24"/>
      <w:szCs w:val="36"/>
      <w:lang w:eastAsia="ru-RU"/>
    </w:rPr>
  </w:style>
  <w:style w:type="paragraph" w:styleId="2">
    <w:name w:val="heading 2"/>
    <w:basedOn w:val="a"/>
    <w:next w:val="a"/>
    <w:link w:val="20"/>
    <w:uiPriority w:val="2"/>
    <w:unhideWhenUsed/>
    <w:qFormat/>
    <w:rsid w:val="005D1787"/>
    <w:pPr>
      <w:keepNext/>
      <w:keepLines/>
      <w:numPr>
        <w:ilvl w:val="1"/>
        <w:numId w:val="8"/>
      </w:numPr>
      <w:tabs>
        <w:tab w:val="left" w:pos="567"/>
      </w:tabs>
      <w:spacing w:before="120"/>
      <w:ind w:left="0" w:firstLine="0"/>
      <w:jc w:val="both"/>
      <w:outlineLvl w:val="1"/>
    </w:pPr>
    <w:rPr>
      <w:rFonts w:ascii="Times New Roman" w:eastAsiaTheme="majorEastAsia" w:hAnsi="Times New Roman" w:cs="Times New Roman"/>
      <w:b/>
      <w:bCs/>
      <w:i/>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54EE"/>
    <w:rPr>
      <w:rFonts w:ascii="Arial" w:eastAsia="Arial" w:hAnsi="Arial" w:cs="Arial"/>
      <w:b/>
      <w:bCs/>
      <w:sz w:val="24"/>
      <w:szCs w:val="36"/>
      <w:lang w:eastAsia="ru-RU"/>
    </w:rPr>
  </w:style>
  <w:style w:type="character" w:customStyle="1" w:styleId="20">
    <w:name w:val="Заголовок 2 Знак"/>
    <w:basedOn w:val="a0"/>
    <w:link w:val="2"/>
    <w:uiPriority w:val="2"/>
    <w:rsid w:val="005D1787"/>
    <w:rPr>
      <w:rFonts w:ascii="Times New Roman" w:eastAsiaTheme="majorEastAsia" w:hAnsi="Times New Roman" w:cs="Times New Roman"/>
      <w:b/>
      <w:bCs/>
      <w:i/>
      <w:sz w:val="24"/>
      <w:szCs w:val="26"/>
    </w:rPr>
  </w:style>
  <w:style w:type="paragraph" w:styleId="a3">
    <w:name w:val="footnote text"/>
    <w:aliases w:val=" Cha, Char,ARM footnote Text,C,Cha,Footnote,Footnote New,Footnote Text Char1,Footnote Text Char11,Footnote Text Char12,Footnote Text Char2,Footnote Text Char21,Footnote Text Char3,Footnote Text Char4,Footnote Text Char5,Footnote Text Char6"/>
    <w:basedOn w:val="a"/>
    <w:link w:val="a4"/>
    <w:uiPriority w:val="99"/>
    <w:semiHidden/>
    <w:unhideWhenUsed/>
    <w:rsid w:val="0058221E"/>
    <w:rPr>
      <w:sz w:val="20"/>
      <w:szCs w:val="20"/>
    </w:rPr>
  </w:style>
  <w:style w:type="character" w:customStyle="1" w:styleId="a4">
    <w:name w:val="Текст сноски Знак"/>
    <w:aliases w:val=" Cha Знак, Char Знак,ARM footnote Text Знак,C Знак,Cha Знак,Footnote Знак,Footnote New Знак,Footnote Text Char1 Знак,Footnote Text Char11 Знак,Footnote Text Char12 Знак,Footnote Text Char2 Знак,Footnote Text Char21 Знак"/>
    <w:basedOn w:val="a0"/>
    <w:link w:val="a3"/>
    <w:uiPriority w:val="99"/>
    <w:semiHidden/>
    <w:rsid w:val="0058221E"/>
    <w:rPr>
      <w:sz w:val="20"/>
      <w:szCs w:val="20"/>
    </w:rPr>
  </w:style>
  <w:style w:type="character" w:styleId="a5">
    <w:name w:val="footnote reference"/>
    <w:aliases w:val="Footnote reference number,Footnote symbol,note TESI"/>
    <w:uiPriority w:val="99"/>
    <w:semiHidden/>
    <w:unhideWhenUsed/>
    <w:qFormat/>
    <w:rsid w:val="0058221E"/>
    <w:rPr>
      <w:vertAlign w:val="superscript"/>
    </w:rPr>
  </w:style>
  <w:style w:type="paragraph" w:styleId="a6">
    <w:name w:val="List"/>
    <w:aliases w:val="List_HB"/>
    <w:uiPriority w:val="4"/>
    <w:semiHidden/>
    <w:unhideWhenUsed/>
    <w:qFormat/>
    <w:rsid w:val="0058221E"/>
    <w:pPr>
      <w:widowControl w:val="0"/>
      <w:spacing w:after="0" w:line="240" w:lineRule="auto"/>
      <w:ind w:left="283" w:hanging="283"/>
      <w:contextualSpacing/>
    </w:pPr>
  </w:style>
  <w:style w:type="paragraph" w:styleId="21">
    <w:name w:val="List 2"/>
    <w:aliases w:val="List 2_HB"/>
    <w:basedOn w:val="a6"/>
    <w:uiPriority w:val="4"/>
    <w:semiHidden/>
    <w:unhideWhenUsed/>
    <w:rsid w:val="0058221E"/>
    <w:pPr>
      <w:ind w:left="566"/>
    </w:pPr>
  </w:style>
  <w:style w:type="paragraph" w:styleId="3">
    <w:name w:val="List 3"/>
    <w:aliases w:val="List 3_HB"/>
    <w:basedOn w:val="21"/>
    <w:uiPriority w:val="4"/>
    <w:semiHidden/>
    <w:unhideWhenUsed/>
    <w:qFormat/>
    <w:rsid w:val="0058221E"/>
    <w:pPr>
      <w:ind w:left="849"/>
    </w:pPr>
  </w:style>
  <w:style w:type="paragraph" w:styleId="4">
    <w:name w:val="List 4"/>
    <w:aliases w:val="List 4_HB"/>
    <w:basedOn w:val="3"/>
    <w:uiPriority w:val="4"/>
    <w:semiHidden/>
    <w:unhideWhenUsed/>
    <w:qFormat/>
    <w:rsid w:val="0058221E"/>
    <w:pPr>
      <w:ind w:left="1132"/>
    </w:pPr>
  </w:style>
  <w:style w:type="paragraph" w:styleId="5">
    <w:name w:val="List 5"/>
    <w:aliases w:val="List 5_HB"/>
    <w:basedOn w:val="4"/>
    <w:uiPriority w:val="4"/>
    <w:semiHidden/>
    <w:unhideWhenUsed/>
    <w:qFormat/>
    <w:rsid w:val="0058221E"/>
    <w:pPr>
      <w:ind w:left="1415"/>
    </w:pPr>
  </w:style>
  <w:style w:type="paragraph" w:styleId="a7">
    <w:name w:val="No Spacing"/>
    <w:link w:val="a8"/>
    <w:uiPriority w:val="3"/>
    <w:qFormat/>
    <w:rsid w:val="0058221E"/>
    <w:pPr>
      <w:widowControl w:val="0"/>
      <w:spacing w:after="0" w:line="240" w:lineRule="auto"/>
      <w:ind w:firstLine="567"/>
    </w:pPr>
  </w:style>
  <w:style w:type="character" w:customStyle="1" w:styleId="a8">
    <w:name w:val="Без интервала Знак"/>
    <w:basedOn w:val="a0"/>
    <w:link w:val="a7"/>
    <w:uiPriority w:val="3"/>
    <w:rsid w:val="0058221E"/>
  </w:style>
  <w:style w:type="paragraph" w:styleId="a9">
    <w:name w:val="List Paragraph"/>
    <w:basedOn w:val="a"/>
    <w:uiPriority w:val="34"/>
    <w:qFormat/>
    <w:rsid w:val="0058221E"/>
    <w:pPr>
      <w:ind w:left="720"/>
      <w:contextualSpacing/>
    </w:pPr>
  </w:style>
  <w:style w:type="paragraph" w:styleId="aa">
    <w:name w:val="Balloon Text"/>
    <w:basedOn w:val="a"/>
    <w:link w:val="ab"/>
    <w:uiPriority w:val="99"/>
    <w:semiHidden/>
    <w:unhideWhenUsed/>
    <w:rsid w:val="00081120"/>
    <w:rPr>
      <w:rFonts w:ascii="Tahoma" w:hAnsi="Tahoma" w:cs="Tahoma"/>
      <w:sz w:val="16"/>
      <w:szCs w:val="16"/>
    </w:rPr>
  </w:style>
  <w:style w:type="character" w:customStyle="1" w:styleId="ab">
    <w:name w:val="Текст выноски Знак"/>
    <w:basedOn w:val="a0"/>
    <w:link w:val="aa"/>
    <w:uiPriority w:val="99"/>
    <w:semiHidden/>
    <w:rsid w:val="00081120"/>
    <w:rPr>
      <w:rFonts w:ascii="Tahoma" w:hAnsi="Tahoma" w:cs="Tahoma"/>
      <w:sz w:val="16"/>
      <w:szCs w:val="16"/>
    </w:rPr>
  </w:style>
  <w:style w:type="paragraph" w:styleId="ac">
    <w:name w:val="header"/>
    <w:basedOn w:val="a"/>
    <w:link w:val="ad"/>
    <w:uiPriority w:val="99"/>
    <w:unhideWhenUsed/>
    <w:rsid w:val="00803043"/>
    <w:pPr>
      <w:tabs>
        <w:tab w:val="center" w:pos="4677"/>
        <w:tab w:val="right" w:pos="9355"/>
      </w:tabs>
    </w:pPr>
  </w:style>
  <w:style w:type="character" w:customStyle="1" w:styleId="ad">
    <w:name w:val="Верхний колонтитул Знак"/>
    <w:basedOn w:val="a0"/>
    <w:link w:val="ac"/>
    <w:uiPriority w:val="99"/>
    <w:rsid w:val="00803043"/>
  </w:style>
  <w:style w:type="paragraph" w:styleId="ae">
    <w:name w:val="footer"/>
    <w:basedOn w:val="a"/>
    <w:link w:val="af"/>
    <w:uiPriority w:val="99"/>
    <w:unhideWhenUsed/>
    <w:rsid w:val="00803043"/>
    <w:pPr>
      <w:tabs>
        <w:tab w:val="center" w:pos="4677"/>
        <w:tab w:val="right" w:pos="9355"/>
      </w:tabs>
    </w:pPr>
  </w:style>
  <w:style w:type="character" w:customStyle="1" w:styleId="af">
    <w:name w:val="Нижний колонтитул Знак"/>
    <w:basedOn w:val="a0"/>
    <w:link w:val="ae"/>
    <w:uiPriority w:val="99"/>
    <w:rsid w:val="00803043"/>
  </w:style>
  <w:style w:type="character" w:styleId="af0">
    <w:name w:val="annotation reference"/>
    <w:basedOn w:val="a0"/>
    <w:uiPriority w:val="99"/>
    <w:semiHidden/>
    <w:unhideWhenUsed/>
    <w:rsid w:val="009F5CD2"/>
    <w:rPr>
      <w:sz w:val="16"/>
      <w:szCs w:val="16"/>
    </w:rPr>
  </w:style>
  <w:style w:type="paragraph" w:styleId="af1">
    <w:name w:val="annotation text"/>
    <w:basedOn w:val="a"/>
    <w:link w:val="af2"/>
    <w:uiPriority w:val="99"/>
    <w:semiHidden/>
    <w:unhideWhenUsed/>
    <w:rsid w:val="009F5CD2"/>
    <w:rPr>
      <w:sz w:val="20"/>
      <w:szCs w:val="20"/>
    </w:rPr>
  </w:style>
  <w:style w:type="character" w:customStyle="1" w:styleId="af2">
    <w:name w:val="Текст примечания Знак"/>
    <w:basedOn w:val="a0"/>
    <w:link w:val="af1"/>
    <w:uiPriority w:val="99"/>
    <w:semiHidden/>
    <w:rsid w:val="009F5CD2"/>
    <w:rPr>
      <w:sz w:val="20"/>
      <w:szCs w:val="20"/>
    </w:rPr>
  </w:style>
  <w:style w:type="paragraph" w:styleId="af3">
    <w:name w:val="annotation subject"/>
    <w:basedOn w:val="af1"/>
    <w:next w:val="af1"/>
    <w:link w:val="af4"/>
    <w:uiPriority w:val="99"/>
    <w:semiHidden/>
    <w:unhideWhenUsed/>
    <w:rsid w:val="009F5CD2"/>
    <w:rPr>
      <w:b/>
      <w:bCs/>
    </w:rPr>
  </w:style>
  <w:style w:type="character" w:customStyle="1" w:styleId="af4">
    <w:name w:val="Тема примечания Знак"/>
    <w:basedOn w:val="af2"/>
    <w:link w:val="af3"/>
    <w:uiPriority w:val="99"/>
    <w:semiHidden/>
    <w:rsid w:val="009F5CD2"/>
    <w:rPr>
      <w:b/>
      <w:bCs/>
      <w:sz w:val="20"/>
      <w:szCs w:val="20"/>
    </w:rPr>
  </w:style>
  <w:style w:type="paragraph" w:styleId="af5">
    <w:name w:val="Normal (Web)"/>
    <w:basedOn w:val="a"/>
    <w:uiPriority w:val="99"/>
    <w:semiHidden/>
    <w:unhideWhenUsed/>
    <w:rsid w:val="00597E0F"/>
    <w:pPr>
      <w:widowControl/>
      <w:spacing w:before="100" w:beforeAutospacing="1" w:after="100" w:afterAutospacing="1"/>
      <w:ind w:firstLine="0"/>
    </w:pPr>
    <w:rPr>
      <w:rFonts w:ascii="Times New Roman" w:eastAsia="Times New Roman" w:hAnsi="Times New Roman" w:cs="Times New Roman"/>
      <w:sz w:val="24"/>
      <w:szCs w:val="24"/>
      <w:lang w:eastAsia="ru-RU"/>
    </w:rPr>
  </w:style>
  <w:style w:type="character" w:styleId="af6">
    <w:name w:val="Hyperlink"/>
    <w:basedOn w:val="a0"/>
    <w:uiPriority w:val="99"/>
    <w:unhideWhenUsed/>
    <w:rsid w:val="00E506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8365">
      <w:bodyDiv w:val="1"/>
      <w:marLeft w:val="0"/>
      <w:marRight w:val="0"/>
      <w:marTop w:val="0"/>
      <w:marBottom w:val="0"/>
      <w:divBdr>
        <w:top w:val="none" w:sz="0" w:space="0" w:color="auto"/>
        <w:left w:val="none" w:sz="0" w:space="0" w:color="auto"/>
        <w:bottom w:val="none" w:sz="0" w:space="0" w:color="auto"/>
        <w:right w:val="none" w:sz="0" w:space="0" w:color="auto"/>
      </w:divBdr>
    </w:div>
    <w:div w:id="126820124">
      <w:bodyDiv w:val="1"/>
      <w:marLeft w:val="0"/>
      <w:marRight w:val="0"/>
      <w:marTop w:val="0"/>
      <w:marBottom w:val="0"/>
      <w:divBdr>
        <w:top w:val="none" w:sz="0" w:space="0" w:color="auto"/>
        <w:left w:val="none" w:sz="0" w:space="0" w:color="auto"/>
        <w:bottom w:val="none" w:sz="0" w:space="0" w:color="auto"/>
        <w:right w:val="none" w:sz="0" w:space="0" w:color="auto"/>
      </w:divBdr>
    </w:div>
    <w:div w:id="132798751">
      <w:bodyDiv w:val="1"/>
      <w:marLeft w:val="0"/>
      <w:marRight w:val="0"/>
      <w:marTop w:val="0"/>
      <w:marBottom w:val="0"/>
      <w:divBdr>
        <w:top w:val="none" w:sz="0" w:space="0" w:color="auto"/>
        <w:left w:val="none" w:sz="0" w:space="0" w:color="auto"/>
        <w:bottom w:val="none" w:sz="0" w:space="0" w:color="auto"/>
        <w:right w:val="none" w:sz="0" w:space="0" w:color="auto"/>
      </w:divBdr>
    </w:div>
    <w:div w:id="163785405">
      <w:bodyDiv w:val="1"/>
      <w:marLeft w:val="0"/>
      <w:marRight w:val="0"/>
      <w:marTop w:val="0"/>
      <w:marBottom w:val="0"/>
      <w:divBdr>
        <w:top w:val="none" w:sz="0" w:space="0" w:color="auto"/>
        <w:left w:val="none" w:sz="0" w:space="0" w:color="auto"/>
        <w:bottom w:val="none" w:sz="0" w:space="0" w:color="auto"/>
        <w:right w:val="none" w:sz="0" w:space="0" w:color="auto"/>
      </w:divBdr>
    </w:div>
    <w:div w:id="395860519">
      <w:bodyDiv w:val="1"/>
      <w:marLeft w:val="0"/>
      <w:marRight w:val="0"/>
      <w:marTop w:val="0"/>
      <w:marBottom w:val="0"/>
      <w:divBdr>
        <w:top w:val="none" w:sz="0" w:space="0" w:color="auto"/>
        <w:left w:val="none" w:sz="0" w:space="0" w:color="auto"/>
        <w:bottom w:val="none" w:sz="0" w:space="0" w:color="auto"/>
        <w:right w:val="none" w:sz="0" w:space="0" w:color="auto"/>
      </w:divBdr>
    </w:div>
    <w:div w:id="408692201">
      <w:bodyDiv w:val="1"/>
      <w:marLeft w:val="0"/>
      <w:marRight w:val="0"/>
      <w:marTop w:val="0"/>
      <w:marBottom w:val="0"/>
      <w:divBdr>
        <w:top w:val="none" w:sz="0" w:space="0" w:color="auto"/>
        <w:left w:val="none" w:sz="0" w:space="0" w:color="auto"/>
        <w:bottom w:val="none" w:sz="0" w:space="0" w:color="auto"/>
        <w:right w:val="none" w:sz="0" w:space="0" w:color="auto"/>
      </w:divBdr>
    </w:div>
    <w:div w:id="436871919">
      <w:bodyDiv w:val="1"/>
      <w:marLeft w:val="0"/>
      <w:marRight w:val="0"/>
      <w:marTop w:val="0"/>
      <w:marBottom w:val="0"/>
      <w:divBdr>
        <w:top w:val="none" w:sz="0" w:space="0" w:color="auto"/>
        <w:left w:val="none" w:sz="0" w:space="0" w:color="auto"/>
        <w:bottom w:val="none" w:sz="0" w:space="0" w:color="auto"/>
        <w:right w:val="none" w:sz="0" w:space="0" w:color="auto"/>
      </w:divBdr>
    </w:div>
    <w:div w:id="478423805">
      <w:bodyDiv w:val="1"/>
      <w:marLeft w:val="0"/>
      <w:marRight w:val="0"/>
      <w:marTop w:val="0"/>
      <w:marBottom w:val="0"/>
      <w:divBdr>
        <w:top w:val="none" w:sz="0" w:space="0" w:color="auto"/>
        <w:left w:val="none" w:sz="0" w:space="0" w:color="auto"/>
        <w:bottom w:val="none" w:sz="0" w:space="0" w:color="auto"/>
        <w:right w:val="none" w:sz="0" w:space="0" w:color="auto"/>
      </w:divBdr>
    </w:div>
    <w:div w:id="650671192">
      <w:bodyDiv w:val="1"/>
      <w:marLeft w:val="0"/>
      <w:marRight w:val="0"/>
      <w:marTop w:val="0"/>
      <w:marBottom w:val="0"/>
      <w:divBdr>
        <w:top w:val="none" w:sz="0" w:space="0" w:color="auto"/>
        <w:left w:val="none" w:sz="0" w:space="0" w:color="auto"/>
        <w:bottom w:val="none" w:sz="0" w:space="0" w:color="auto"/>
        <w:right w:val="none" w:sz="0" w:space="0" w:color="auto"/>
      </w:divBdr>
    </w:div>
    <w:div w:id="692462710">
      <w:bodyDiv w:val="1"/>
      <w:marLeft w:val="0"/>
      <w:marRight w:val="0"/>
      <w:marTop w:val="0"/>
      <w:marBottom w:val="0"/>
      <w:divBdr>
        <w:top w:val="none" w:sz="0" w:space="0" w:color="auto"/>
        <w:left w:val="none" w:sz="0" w:space="0" w:color="auto"/>
        <w:bottom w:val="none" w:sz="0" w:space="0" w:color="auto"/>
        <w:right w:val="none" w:sz="0" w:space="0" w:color="auto"/>
      </w:divBdr>
    </w:div>
    <w:div w:id="708576296">
      <w:bodyDiv w:val="1"/>
      <w:marLeft w:val="0"/>
      <w:marRight w:val="0"/>
      <w:marTop w:val="0"/>
      <w:marBottom w:val="0"/>
      <w:divBdr>
        <w:top w:val="none" w:sz="0" w:space="0" w:color="auto"/>
        <w:left w:val="none" w:sz="0" w:space="0" w:color="auto"/>
        <w:bottom w:val="none" w:sz="0" w:space="0" w:color="auto"/>
        <w:right w:val="none" w:sz="0" w:space="0" w:color="auto"/>
      </w:divBdr>
    </w:div>
    <w:div w:id="876771386">
      <w:bodyDiv w:val="1"/>
      <w:marLeft w:val="0"/>
      <w:marRight w:val="0"/>
      <w:marTop w:val="0"/>
      <w:marBottom w:val="0"/>
      <w:divBdr>
        <w:top w:val="none" w:sz="0" w:space="0" w:color="auto"/>
        <w:left w:val="none" w:sz="0" w:space="0" w:color="auto"/>
        <w:bottom w:val="none" w:sz="0" w:space="0" w:color="auto"/>
        <w:right w:val="none" w:sz="0" w:space="0" w:color="auto"/>
      </w:divBdr>
    </w:div>
    <w:div w:id="1065222720">
      <w:bodyDiv w:val="1"/>
      <w:marLeft w:val="0"/>
      <w:marRight w:val="0"/>
      <w:marTop w:val="0"/>
      <w:marBottom w:val="0"/>
      <w:divBdr>
        <w:top w:val="none" w:sz="0" w:space="0" w:color="auto"/>
        <w:left w:val="none" w:sz="0" w:space="0" w:color="auto"/>
        <w:bottom w:val="none" w:sz="0" w:space="0" w:color="auto"/>
        <w:right w:val="none" w:sz="0" w:space="0" w:color="auto"/>
      </w:divBdr>
    </w:div>
    <w:div w:id="1198855353">
      <w:bodyDiv w:val="1"/>
      <w:marLeft w:val="0"/>
      <w:marRight w:val="0"/>
      <w:marTop w:val="0"/>
      <w:marBottom w:val="0"/>
      <w:divBdr>
        <w:top w:val="none" w:sz="0" w:space="0" w:color="auto"/>
        <w:left w:val="none" w:sz="0" w:space="0" w:color="auto"/>
        <w:bottom w:val="none" w:sz="0" w:space="0" w:color="auto"/>
        <w:right w:val="none" w:sz="0" w:space="0" w:color="auto"/>
      </w:divBdr>
    </w:div>
    <w:div w:id="1215042156">
      <w:bodyDiv w:val="1"/>
      <w:marLeft w:val="0"/>
      <w:marRight w:val="0"/>
      <w:marTop w:val="0"/>
      <w:marBottom w:val="0"/>
      <w:divBdr>
        <w:top w:val="none" w:sz="0" w:space="0" w:color="auto"/>
        <w:left w:val="none" w:sz="0" w:space="0" w:color="auto"/>
        <w:bottom w:val="none" w:sz="0" w:space="0" w:color="auto"/>
        <w:right w:val="none" w:sz="0" w:space="0" w:color="auto"/>
      </w:divBdr>
    </w:div>
    <w:div w:id="1254819155">
      <w:bodyDiv w:val="1"/>
      <w:marLeft w:val="0"/>
      <w:marRight w:val="0"/>
      <w:marTop w:val="0"/>
      <w:marBottom w:val="0"/>
      <w:divBdr>
        <w:top w:val="none" w:sz="0" w:space="0" w:color="auto"/>
        <w:left w:val="none" w:sz="0" w:space="0" w:color="auto"/>
        <w:bottom w:val="none" w:sz="0" w:space="0" w:color="auto"/>
        <w:right w:val="none" w:sz="0" w:space="0" w:color="auto"/>
      </w:divBdr>
    </w:div>
    <w:div w:id="1269240123">
      <w:bodyDiv w:val="1"/>
      <w:marLeft w:val="0"/>
      <w:marRight w:val="0"/>
      <w:marTop w:val="0"/>
      <w:marBottom w:val="0"/>
      <w:divBdr>
        <w:top w:val="none" w:sz="0" w:space="0" w:color="auto"/>
        <w:left w:val="none" w:sz="0" w:space="0" w:color="auto"/>
        <w:bottom w:val="none" w:sz="0" w:space="0" w:color="auto"/>
        <w:right w:val="none" w:sz="0" w:space="0" w:color="auto"/>
      </w:divBdr>
    </w:div>
    <w:div w:id="1308318004">
      <w:bodyDiv w:val="1"/>
      <w:marLeft w:val="0"/>
      <w:marRight w:val="0"/>
      <w:marTop w:val="0"/>
      <w:marBottom w:val="0"/>
      <w:divBdr>
        <w:top w:val="none" w:sz="0" w:space="0" w:color="auto"/>
        <w:left w:val="none" w:sz="0" w:space="0" w:color="auto"/>
        <w:bottom w:val="none" w:sz="0" w:space="0" w:color="auto"/>
        <w:right w:val="none" w:sz="0" w:space="0" w:color="auto"/>
      </w:divBdr>
    </w:div>
    <w:div w:id="1342590305">
      <w:bodyDiv w:val="1"/>
      <w:marLeft w:val="0"/>
      <w:marRight w:val="0"/>
      <w:marTop w:val="0"/>
      <w:marBottom w:val="0"/>
      <w:divBdr>
        <w:top w:val="none" w:sz="0" w:space="0" w:color="auto"/>
        <w:left w:val="none" w:sz="0" w:space="0" w:color="auto"/>
        <w:bottom w:val="none" w:sz="0" w:space="0" w:color="auto"/>
        <w:right w:val="none" w:sz="0" w:space="0" w:color="auto"/>
      </w:divBdr>
    </w:div>
    <w:div w:id="1516924423">
      <w:bodyDiv w:val="1"/>
      <w:marLeft w:val="0"/>
      <w:marRight w:val="0"/>
      <w:marTop w:val="0"/>
      <w:marBottom w:val="0"/>
      <w:divBdr>
        <w:top w:val="none" w:sz="0" w:space="0" w:color="auto"/>
        <w:left w:val="none" w:sz="0" w:space="0" w:color="auto"/>
        <w:bottom w:val="none" w:sz="0" w:space="0" w:color="auto"/>
        <w:right w:val="none" w:sz="0" w:space="0" w:color="auto"/>
      </w:divBdr>
    </w:div>
    <w:div w:id="1530409762">
      <w:bodyDiv w:val="1"/>
      <w:marLeft w:val="0"/>
      <w:marRight w:val="0"/>
      <w:marTop w:val="0"/>
      <w:marBottom w:val="0"/>
      <w:divBdr>
        <w:top w:val="none" w:sz="0" w:space="0" w:color="auto"/>
        <w:left w:val="none" w:sz="0" w:space="0" w:color="auto"/>
        <w:bottom w:val="none" w:sz="0" w:space="0" w:color="auto"/>
        <w:right w:val="none" w:sz="0" w:space="0" w:color="auto"/>
      </w:divBdr>
    </w:div>
    <w:div w:id="1586721963">
      <w:bodyDiv w:val="1"/>
      <w:marLeft w:val="0"/>
      <w:marRight w:val="0"/>
      <w:marTop w:val="0"/>
      <w:marBottom w:val="0"/>
      <w:divBdr>
        <w:top w:val="none" w:sz="0" w:space="0" w:color="auto"/>
        <w:left w:val="none" w:sz="0" w:space="0" w:color="auto"/>
        <w:bottom w:val="none" w:sz="0" w:space="0" w:color="auto"/>
        <w:right w:val="none" w:sz="0" w:space="0" w:color="auto"/>
      </w:divBdr>
    </w:div>
    <w:div w:id="1675916547">
      <w:bodyDiv w:val="1"/>
      <w:marLeft w:val="0"/>
      <w:marRight w:val="0"/>
      <w:marTop w:val="0"/>
      <w:marBottom w:val="0"/>
      <w:divBdr>
        <w:top w:val="none" w:sz="0" w:space="0" w:color="auto"/>
        <w:left w:val="none" w:sz="0" w:space="0" w:color="auto"/>
        <w:bottom w:val="none" w:sz="0" w:space="0" w:color="auto"/>
        <w:right w:val="none" w:sz="0" w:space="0" w:color="auto"/>
      </w:divBdr>
    </w:div>
    <w:div w:id="1798915304">
      <w:bodyDiv w:val="1"/>
      <w:marLeft w:val="0"/>
      <w:marRight w:val="0"/>
      <w:marTop w:val="0"/>
      <w:marBottom w:val="0"/>
      <w:divBdr>
        <w:top w:val="none" w:sz="0" w:space="0" w:color="auto"/>
        <w:left w:val="none" w:sz="0" w:space="0" w:color="auto"/>
        <w:bottom w:val="none" w:sz="0" w:space="0" w:color="auto"/>
        <w:right w:val="none" w:sz="0" w:space="0" w:color="auto"/>
      </w:divBdr>
    </w:div>
    <w:div w:id="1857500591">
      <w:bodyDiv w:val="1"/>
      <w:marLeft w:val="0"/>
      <w:marRight w:val="0"/>
      <w:marTop w:val="0"/>
      <w:marBottom w:val="0"/>
      <w:divBdr>
        <w:top w:val="none" w:sz="0" w:space="0" w:color="auto"/>
        <w:left w:val="none" w:sz="0" w:space="0" w:color="auto"/>
        <w:bottom w:val="none" w:sz="0" w:space="0" w:color="auto"/>
        <w:right w:val="none" w:sz="0" w:space="0" w:color="auto"/>
      </w:divBdr>
    </w:div>
    <w:div w:id="1863743581">
      <w:bodyDiv w:val="1"/>
      <w:marLeft w:val="0"/>
      <w:marRight w:val="0"/>
      <w:marTop w:val="0"/>
      <w:marBottom w:val="0"/>
      <w:divBdr>
        <w:top w:val="none" w:sz="0" w:space="0" w:color="auto"/>
        <w:left w:val="none" w:sz="0" w:space="0" w:color="auto"/>
        <w:bottom w:val="none" w:sz="0" w:space="0" w:color="auto"/>
        <w:right w:val="none" w:sz="0" w:space="0" w:color="auto"/>
      </w:divBdr>
    </w:div>
    <w:div w:id="1889293899">
      <w:bodyDiv w:val="1"/>
      <w:marLeft w:val="0"/>
      <w:marRight w:val="0"/>
      <w:marTop w:val="0"/>
      <w:marBottom w:val="0"/>
      <w:divBdr>
        <w:top w:val="none" w:sz="0" w:space="0" w:color="auto"/>
        <w:left w:val="none" w:sz="0" w:space="0" w:color="auto"/>
        <w:bottom w:val="none" w:sz="0" w:space="0" w:color="auto"/>
        <w:right w:val="none" w:sz="0" w:space="0" w:color="auto"/>
      </w:divBdr>
    </w:div>
    <w:div w:id="1915356792">
      <w:bodyDiv w:val="1"/>
      <w:marLeft w:val="0"/>
      <w:marRight w:val="0"/>
      <w:marTop w:val="0"/>
      <w:marBottom w:val="0"/>
      <w:divBdr>
        <w:top w:val="none" w:sz="0" w:space="0" w:color="auto"/>
        <w:left w:val="none" w:sz="0" w:space="0" w:color="auto"/>
        <w:bottom w:val="none" w:sz="0" w:space="0" w:color="auto"/>
        <w:right w:val="none" w:sz="0" w:space="0" w:color="auto"/>
      </w:divBdr>
    </w:div>
    <w:div w:id="214527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3B671-0335-4133-B6F3-C3463812F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15</Pages>
  <Words>6863</Words>
  <Characters>39123</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АО УниверсАудит</Company>
  <LinksUpToDate>false</LinksUpToDate>
  <CharactersWithSpaces>45895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Milukova Irina</dc:creator>
  <cp:lastModifiedBy>Мария К. Карнаух</cp:lastModifiedBy>
  <cp:revision>10</cp:revision>
  <dcterms:created xsi:type="dcterms:W3CDTF">2023-09-06T11:53:00Z</dcterms:created>
  <dcterms:modified xsi:type="dcterms:W3CDTF">2023-09-14T10:06:00Z</dcterms:modified>
  <cp:contentStatus/>
</cp:coreProperties>
</file>