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100E" w14:textId="77777777"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14:paraId="3EAFB729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14:paraId="76128412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14:paraId="3F61A11F" w14:textId="77777777"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14:paraId="1F6F0266" w14:textId="77777777" w:rsidR="00035ED2" w:rsidRDefault="00D679BF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18</w:t>
      </w:r>
      <w:r w:rsidR="00E03DE5">
        <w:rPr>
          <w:b/>
          <w:szCs w:val="28"/>
        </w:rPr>
        <w:t xml:space="preserve"> апреля</w:t>
      </w:r>
      <w:r w:rsidR="00035ED2" w:rsidRPr="000430C9">
        <w:rPr>
          <w:b/>
          <w:szCs w:val="28"/>
        </w:rPr>
        <w:t xml:space="preserve"> </w:t>
      </w:r>
      <w:r w:rsidR="00035ED2">
        <w:rPr>
          <w:b/>
          <w:szCs w:val="28"/>
        </w:rPr>
        <w:t>20</w:t>
      </w:r>
      <w:r w:rsidR="003A2E82">
        <w:rPr>
          <w:b/>
          <w:szCs w:val="28"/>
        </w:rPr>
        <w:t>2</w:t>
      </w:r>
      <w:r w:rsidR="00E03DE5">
        <w:rPr>
          <w:b/>
          <w:szCs w:val="28"/>
        </w:rPr>
        <w:t>2</w:t>
      </w:r>
      <w:r w:rsidR="00035ED2">
        <w:rPr>
          <w:b/>
          <w:szCs w:val="28"/>
        </w:rPr>
        <w:t xml:space="preserve"> г.</w:t>
      </w:r>
      <w:r w:rsidR="003A2E82">
        <w:rPr>
          <w:b/>
          <w:szCs w:val="28"/>
        </w:rPr>
        <w:t xml:space="preserve"> № ИС-аудит-</w:t>
      </w:r>
      <w:r w:rsidR="00E03DE5">
        <w:rPr>
          <w:b/>
          <w:szCs w:val="28"/>
        </w:rPr>
        <w:t>53</w:t>
      </w:r>
    </w:p>
    <w:p w14:paraId="00BBB842" w14:textId="77777777"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14:paraId="3C986E1B" w14:textId="77777777" w:rsidR="00AC275C" w:rsidRDefault="00AC275C" w:rsidP="00675FAB">
      <w:pPr>
        <w:pStyle w:val="Standard"/>
        <w:ind w:firstLine="709"/>
        <w:jc w:val="both"/>
      </w:pPr>
    </w:p>
    <w:p w14:paraId="3EC4C924" w14:textId="77777777" w:rsidR="00FC47C6" w:rsidRDefault="005F39E7" w:rsidP="00675FAB">
      <w:pPr>
        <w:pStyle w:val="Standard"/>
        <w:ind w:firstLine="709"/>
        <w:jc w:val="both"/>
      </w:pPr>
      <w:r>
        <w:t xml:space="preserve">Федеральными законами </w:t>
      </w:r>
      <w:r w:rsidRPr="000430C9">
        <w:t xml:space="preserve">от </w:t>
      </w:r>
      <w:r w:rsidR="00697D4F">
        <w:t>16</w:t>
      </w:r>
      <w:r>
        <w:t xml:space="preserve"> апреля 2022</w:t>
      </w:r>
      <w:r w:rsidRPr="000430C9">
        <w:t xml:space="preserve"> г. № </w:t>
      </w:r>
      <w:r w:rsidR="00697D4F">
        <w:t>99</w:t>
      </w:r>
      <w:r w:rsidRPr="000430C9">
        <w:t xml:space="preserve">-ФЗ </w:t>
      </w:r>
      <w:r>
        <w:t>«</w:t>
      </w:r>
      <w:r w:rsidRPr="00352FDF">
        <w:t>О внесении изменений в статью 67</w:t>
      </w:r>
      <w:r w:rsidRPr="00352FDF">
        <w:rPr>
          <w:vertAlign w:val="superscript"/>
        </w:rPr>
        <w:t>1</w:t>
      </w:r>
      <w:r w:rsidRPr="00352FDF">
        <w:t xml:space="preserve"> части первой Гражданского кодекса Российской Федерации</w:t>
      </w:r>
      <w:r>
        <w:t xml:space="preserve">» и № </w:t>
      </w:r>
      <w:r w:rsidR="00697D4F">
        <w:t>114</w:t>
      </w:r>
      <w:r>
        <w:t xml:space="preserve">-ФЗ «О внесении изменений в Федеральный закон </w:t>
      </w:r>
      <w:r w:rsidR="00400011">
        <w:br/>
      </w:r>
      <w:r>
        <w:t xml:space="preserve">«Об акционерных обществах» и отдельные законодательные акты Российской Федерации» в законодательство Российской Федерации внесен ряд изменений, направленных на упорядочение института аудита. Среди прочего, эти </w:t>
      </w:r>
      <w:r w:rsidR="0040171B">
        <w:t>ф</w:t>
      </w:r>
      <w:r>
        <w:t xml:space="preserve">едеральные законы обеспечивают реализацию </w:t>
      </w:r>
      <w:r w:rsidR="00FC47C6">
        <w:t>Концепци</w:t>
      </w:r>
      <w:r>
        <w:t>и</w:t>
      </w:r>
      <w:r w:rsidR="00FC47C6">
        <w:t xml:space="preserve"> развития аудиторской деятельности в Российской Федерации до 2024 года, утвержденной распоряжением Правительства Российской от 31 декабря 2020 г.</w:t>
      </w:r>
      <w:r w:rsidR="0016066C">
        <w:t xml:space="preserve"> № 3709-р</w:t>
      </w:r>
      <w:r w:rsidR="00FC47C6">
        <w:t xml:space="preserve">, </w:t>
      </w:r>
      <w:r>
        <w:t xml:space="preserve">в части </w:t>
      </w:r>
      <w:r w:rsidR="00FC47C6">
        <w:t>пересмотр</w:t>
      </w:r>
      <w:r>
        <w:t>а</w:t>
      </w:r>
      <w:r w:rsidR="00FC47C6">
        <w:t xml:space="preserve"> сферы обязательного аудита бухгалтерской (финансовой) отчетности организаций</w:t>
      </w:r>
      <w:r>
        <w:t xml:space="preserve"> и </w:t>
      </w:r>
      <w:r w:rsidR="00FC47C6" w:rsidRPr="00FC47C6">
        <w:t xml:space="preserve">согласованности федеральных законов, содержащих нормы, регулирующие аудиторскую деятельность, с Федеральным законом </w:t>
      </w:r>
      <w:r w:rsidR="003778CE">
        <w:br/>
      </w:r>
      <w:r w:rsidR="00FC47C6">
        <w:t>«</w:t>
      </w:r>
      <w:r w:rsidR="00FC47C6" w:rsidRPr="00FC47C6">
        <w:t>Об аудиторской деятельности</w:t>
      </w:r>
      <w:r w:rsidR="00FC47C6">
        <w:t>».</w:t>
      </w:r>
    </w:p>
    <w:p w14:paraId="1E654C63" w14:textId="77777777" w:rsidR="0040171B" w:rsidRDefault="0040171B" w:rsidP="00675FAB">
      <w:pPr>
        <w:pStyle w:val="Standard"/>
        <w:ind w:firstLine="709"/>
        <w:jc w:val="both"/>
      </w:pPr>
      <w:r>
        <w:t xml:space="preserve">Положения Федеральных законов </w:t>
      </w:r>
      <w:r w:rsidRPr="000430C9">
        <w:t xml:space="preserve">от </w:t>
      </w:r>
      <w:r w:rsidR="00697D4F">
        <w:t>16</w:t>
      </w:r>
      <w:r>
        <w:t xml:space="preserve"> апреля 2022</w:t>
      </w:r>
      <w:r w:rsidRPr="000430C9">
        <w:t xml:space="preserve"> г. № </w:t>
      </w:r>
      <w:r w:rsidR="00697D4F">
        <w:t>99</w:t>
      </w:r>
      <w:r w:rsidRPr="000430C9">
        <w:t xml:space="preserve">-ФЗ </w:t>
      </w:r>
      <w:r w:rsidR="00697D4F">
        <w:t xml:space="preserve">и </w:t>
      </w:r>
      <w:r w:rsidR="00400011">
        <w:br/>
      </w:r>
      <w:r>
        <w:t xml:space="preserve">№ </w:t>
      </w:r>
      <w:r w:rsidR="00697D4F">
        <w:t>114</w:t>
      </w:r>
      <w:r>
        <w:t>-ФЗ, относящи</w:t>
      </w:r>
      <w:r w:rsidR="00697D4F">
        <w:t>е</w:t>
      </w:r>
      <w:r>
        <w:t>ся к аудиторской деятельности, вступают в силу с 1 января 2023 г.</w:t>
      </w:r>
    </w:p>
    <w:p w14:paraId="2F30316E" w14:textId="77777777" w:rsidR="00B24729" w:rsidRDefault="00B24729" w:rsidP="00675FAB">
      <w:pPr>
        <w:pStyle w:val="Standard"/>
        <w:ind w:firstLine="709"/>
        <w:jc w:val="both"/>
      </w:pPr>
    </w:p>
    <w:p w14:paraId="66E51D07" w14:textId="77777777" w:rsidR="008B7AC6" w:rsidRDefault="008B7AC6" w:rsidP="00FC47C6">
      <w:pPr>
        <w:pStyle w:val="Standard"/>
        <w:jc w:val="center"/>
        <w:rPr>
          <w:b/>
        </w:rPr>
      </w:pPr>
      <w:r>
        <w:rPr>
          <w:b/>
        </w:rPr>
        <w:t xml:space="preserve">Сокращено количество случаев обязательного аудита </w:t>
      </w:r>
    </w:p>
    <w:p w14:paraId="7E978E19" w14:textId="77777777" w:rsidR="00FC47C6" w:rsidRDefault="008B7AC6" w:rsidP="00FC47C6">
      <w:pPr>
        <w:pStyle w:val="Standard"/>
        <w:jc w:val="center"/>
        <w:rPr>
          <w:i/>
        </w:rPr>
      </w:pPr>
      <w:r>
        <w:rPr>
          <w:b/>
        </w:rPr>
        <w:t>отчетности н</w:t>
      </w:r>
      <w:r w:rsidR="00C7640B" w:rsidRPr="0040171B">
        <w:rPr>
          <w:b/>
        </w:rPr>
        <w:t>епубличны</w:t>
      </w:r>
      <w:r>
        <w:rPr>
          <w:b/>
        </w:rPr>
        <w:t>х</w:t>
      </w:r>
      <w:r w:rsidR="00C7640B" w:rsidRPr="0040171B">
        <w:rPr>
          <w:b/>
        </w:rPr>
        <w:t xml:space="preserve"> акционерны</w:t>
      </w:r>
      <w:r>
        <w:rPr>
          <w:b/>
        </w:rPr>
        <w:t>х</w:t>
      </w:r>
      <w:r w:rsidR="00C7640B" w:rsidRPr="0040171B">
        <w:rPr>
          <w:b/>
        </w:rPr>
        <w:t xml:space="preserve"> обществ </w:t>
      </w:r>
      <w:r w:rsidR="00C7640B" w:rsidRPr="0040171B">
        <w:rPr>
          <w:b/>
        </w:rPr>
        <w:br/>
      </w:r>
    </w:p>
    <w:p w14:paraId="17335F41" w14:textId="77777777" w:rsidR="002817EE" w:rsidRDefault="0040171B" w:rsidP="0038038D">
      <w:pPr>
        <w:pStyle w:val="Standard"/>
        <w:ind w:firstLine="709"/>
        <w:jc w:val="both"/>
      </w:pPr>
      <w:r>
        <w:t>Непубличное акционерное общество</w:t>
      </w:r>
      <w:r w:rsidR="002817EE">
        <w:t xml:space="preserve"> обязано проводить аудит своей бухгалтерской (финансовой) отчетности в случаях, установленных </w:t>
      </w:r>
      <w:r w:rsidR="008B7AC6">
        <w:t>Федеральным законом «</w:t>
      </w:r>
      <w:r w:rsidR="00697D4F">
        <w:t>О</w:t>
      </w:r>
      <w:r w:rsidR="0016066C">
        <w:t>б аудиторской деятельности</w:t>
      </w:r>
      <w:r w:rsidR="008B7AC6">
        <w:t>» и другими федеральными законами</w:t>
      </w:r>
      <w:r w:rsidR="002817EE">
        <w:t xml:space="preserve"> </w:t>
      </w:r>
      <w:r w:rsidR="002817EE" w:rsidRPr="00165126">
        <w:rPr>
          <w:i/>
        </w:rPr>
        <w:t>(ранее –</w:t>
      </w:r>
      <w:r w:rsidR="00697D4F">
        <w:rPr>
          <w:i/>
        </w:rPr>
        <w:t xml:space="preserve"> </w:t>
      </w:r>
      <w:r w:rsidR="002817EE" w:rsidRPr="00165126">
        <w:rPr>
          <w:i/>
        </w:rPr>
        <w:t>бухгалтерская (финансовая) отчетность любого непубличного акционерного общества подлежала обязательному аудиту)</w:t>
      </w:r>
      <w:r w:rsidR="002817EE">
        <w:t xml:space="preserve">. </w:t>
      </w:r>
      <w:r w:rsidR="008B7AC6">
        <w:t>В соответствии с Федеральным законом «</w:t>
      </w:r>
      <w:r w:rsidR="0016066C">
        <w:t>Об аудиторской деятельности</w:t>
      </w:r>
      <w:r w:rsidR="008B7AC6">
        <w:t xml:space="preserve">» </w:t>
      </w:r>
      <w:r w:rsidR="00697D4F">
        <w:t xml:space="preserve">подлежит обязательному аудиту </w:t>
      </w:r>
      <w:r w:rsidR="008B7AC6">
        <w:t xml:space="preserve">бухгалтерская (финансовая) отчетность непубличных </w:t>
      </w:r>
      <w:r w:rsidR="008B7AC6" w:rsidRPr="0052388D">
        <w:t>акционерн</w:t>
      </w:r>
      <w:r w:rsidR="008B7AC6">
        <w:t>ых</w:t>
      </w:r>
      <w:r w:rsidR="008B7AC6" w:rsidRPr="0052388D">
        <w:t xml:space="preserve"> обществ</w:t>
      </w:r>
      <w:r w:rsidR="00AB030A">
        <w:t>:</w:t>
      </w:r>
      <w:r w:rsidR="008B7AC6" w:rsidRPr="0052388D">
        <w:t xml:space="preserve"> </w:t>
      </w:r>
      <w:r w:rsidR="00AB030A" w:rsidRPr="00842DB3">
        <w:t>ценные бумаги которых допущены к организованным торгам</w:t>
      </w:r>
      <w:r w:rsidR="00AB030A">
        <w:t xml:space="preserve">; </w:t>
      </w:r>
      <w:r w:rsidR="00AB030A" w:rsidRPr="0052388D">
        <w:t>акции которых находятся в собственности Российской Федерации, субъекта Российской Федерации и (или) муниципального образования</w:t>
      </w:r>
      <w:r w:rsidR="00AB030A">
        <w:t>; являющихся профессиональными участниками рынка ценных бумаг, бюро кредитных историй; соответствующих финансовым критериям, установленным этим Федеральным законом</w:t>
      </w:r>
      <w:r w:rsidR="008B7AC6">
        <w:t>. Другими федеральными законами предусмотрен обязательный аудит отчетности</w:t>
      </w:r>
      <w:r w:rsidR="007562F0">
        <w:t>, например,</w:t>
      </w:r>
      <w:r w:rsidR="002817EE">
        <w:t xml:space="preserve"> </w:t>
      </w:r>
      <w:r w:rsidR="008B7AC6">
        <w:t xml:space="preserve">следующих </w:t>
      </w:r>
      <w:r w:rsidR="00AB030A">
        <w:t xml:space="preserve">организаций, созданных в </w:t>
      </w:r>
      <w:r w:rsidR="00AB030A">
        <w:lastRenderedPageBreak/>
        <w:t xml:space="preserve">форме </w:t>
      </w:r>
      <w:r w:rsidR="008B7AC6">
        <w:t>непубличн</w:t>
      </w:r>
      <w:r w:rsidR="00AB030A">
        <w:t>ого</w:t>
      </w:r>
      <w:r w:rsidR="008B7AC6">
        <w:t xml:space="preserve"> акционерн</w:t>
      </w:r>
      <w:r w:rsidR="00AB030A">
        <w:t>ого</w:t>
      </w:r>
      <w:r w:rsidR="008B7AC6">
        <w:t xml:space="preserve"> обществ</w:t>
      </w:r>
      <w:r w:rsidR="00AB030A">
        <w:t>а</w:t>
      </w:r>
      <w:r w:rsidR="008B7AC6">
        <w:t>:</w:t>
      </w:r>
      <w:r w:rsidR="00AB030A">
        <w:t xml:space="preserve"> кредитных организаций (Федеральный закон «О банках и банковской деятельности»), страховых организаций (Закон Российской Федерации «Об организации страхового дела в Российской Федерации»), микрофинансовых организаций (Федеральный закон </w:t>
      </w:r>
      <w:r w:rsidR="00ED23B6">
        <w:br/>
      </w:r>
      <w:r w:rsidR="00AB030A">
        <w:t>«О микрофинансовой деятельности и микрофинансовых организациях»).</w:t>
      </w:r>
    </w:p>
    <w:p w14:paraId="28D9F1FE" w14:textId="77777777" w:rsidR="007B51AE" w:rsidRDefault="00893D54" w:rsidP="0038038D">
      <w:pPr>
        <w:pStyle w:val="Standard"/>
        <w:ind w:firstLine="709"/>
        <w:jc w:val="both"/>
      </w:pPr>
      <w:r>
        <w:t>П</w:t>
      </w:r>
      <w:r w:rsidR="002817EE">
        <w:t xml:space="preserve">роведение </w:t>
      </w:r>
      <w:r>
        <w:t xml:space="preserve">инициативного </w:t>
      </w:r>
      <w:r w:rsidR="002817EE">
        <w:t xml:space="preserve">аудита бухгалтерской (финансовой) отчетности </w:t>
      </w:r>
      <w:r>
        <w:t xml:space="preserve">(т.е. аудита в случаях, не установленных законодательством) </w:t>
      </w:r>
      <w:r w:rsidR="002817EE">
        <w:t>является правом (но не обязанностью) непубличного акционерного общества. Среди таких случаев</w:t>
      </w:r>
      <w:r w:rsidR="00AB030A">
        <w:t xml:space="preserve"> может быть</w:t>
      </w:r>
      <w:r w:rsidR="00272899">
        <w:t>, например,</w:t>
      </w:r>
      <w:r w:rsidR="00AB030A">
        <w:t xml:space="preserve"> </w:t>
      </w:r>
      <w:r w:rsidR="007B51AE">
        <w:t>аудит</w:t>
      </w:r>
      <w:r w:rsidR="00AB030A">
        <w:t>:</w:t>
      </w:r>
      <w:r w:rsidR="007B51AE">
        <w:t xml:space="preserve"> </w:t>
      </w:r>
      <w:r w:rsidR="007B51AE" w:rsidRPr="007B51AE">
        <w:t xml:space="preserve">по требованию акционеров, совокупная доля которых в уставном капитале акционерного общества </w:t>
      </w:r>
      <w:r w:rsidR="00AB030A">
        <w:t xml:space="preserve">составляет </w:t>
      </w:r>
      <w:r w:rsidR="007B51AE">
        <w:t>десять</w:t>
      </w:r>
      <w:r w:rsidR="007B51AE" w:rsidRPr="007B51AE">
        <w:t xml:space="preserve"> и более процентов</w:t>
      </w:r>
      <w:r w:rsidR="00AB030A">
        <w:t>; по решению руководства организации</w:t>
      </w:r>
      <w:r w:rsidR="007B51AE">
        <w:t>.</w:t>
      </w:r>
    </w:p>
    <w:p w14:paraId="4C256BA6" w14:textId="77777777" w:rsidR="00934E9C" w:rsidRPr="00934E9C" w:rsidRDefault="00934E9C" w:rsidP="0038038D">
      <w:pPr>
        <w:pStyle w:val="Standard"/>
        <w:ind w:firstLine="709"/>
        <w:jc w:val="both"/>
      </w:pPr>
      <w:r>
        <w:t xml:space="preserve">Для проведения обязательного аудита непубличное акционерное общество назначает аудиторскую организацию, </w:t>
      </w:r>
      <w:r w:rsidR="00272899">
        <w:t>а инициативного аудита -</w:t>
      </w:r>
      <w:r>
        <w:t xml:space="preserve"> аудиторск</w:t>
      </w:r>
      <w:r w:rsidR="00272899">
        <w:t>ую</w:t>
      </w:r>
      <w:r>
        <w:t xml:space="preserve"> организаци</w:t>
      </w:r>
      <w:r w:rsidR="00272899">
        <w:t>ю или</w:t>
      </w:r>
      <w:r>
        <w:t xml:space="preserve"> индивидуальн</w:t>
      </w:r>
      <w:r w:rsidR="00272899">
        <w:t>ого</w:t>
      </w:r>
      <w:r>
        <w:t xml:space="preserve"> аудитор</w:t>
      </w:r>
      <w:r w:rsidR="00272899">
        <w:t>а.</w:t>
      </w:r>
    </w:p>
    <w:p w14:paraId="529F98FE" w14:textId="77777777" w:rsidR="00934E9C" w:rsidRDefault="00272899" w:rsidP="0038038D">
      <w:pPr>
        <w:pStyle w:val="Standard"/>
        <w:ind w:firstLine="709"/>
        <w:jc w:val="both"/>
      </w:pPr>
      <w:r>
        <w:t>Инициативный а</w:t>
      </w:r>
      <w:r w:rsidR="00934E9C">
        <w:t xml:space="preserve">удит </w:t>
      </w:r>
      <w:r w:rsidR="00934E9C" w:rsidRPr="00083FF6">
        <w:t>годовой бухгалтерской (финансовой) отчетности</w:t>
      </w:r>
      <w:r w:rsidR="00934E9C">
        <w:t xml:space="preserve"> </w:t>
      </w:r>
      <w:r w:rsidR="00934E9C" w:rsidRPr="00083FF6">
        <w:t xml:space="preserve">непубличного </w:t>
      </w:r>
      <w:r w:rsidR="00934E9C">
        <w:t xml:space="preserve">акционерного </w:t>
      </w:r>
      <w:r w:rsidR="00934E9C" w:rsidRPr="00083FF6">
        <w:t>общества</w:t>
      </w:r>
      <w:r w:rsidR="00934E9C">
        <w:t xml:space="preserve"> назнача</w:t>
      </w:r>
      <w:r>
        <w:t>ется</w:t>
      </w:r>
      <w:r w:rsidR="00934E9C">
        <w:t xml:space="preserve"> решением </w:t>
      </w:r>
      <w:r w:rsidR="00934E9C" w:rsidRPr="00083FF6">
        <w:t>совет</w:t>
      </w:r>
      <w:r w:rsidR="00934E9C">
        <w:t>а</w:t>
      </w:r>
      <w:r w:rsidR="00934E9C" w:rsidRPr="00083FF6">
        <w:t xml:space="preserve"> директоров (наблюдательн</w:t>
      </w:r>
      <w:r w:rsidR="00934E9C">
        <w:t>ого</w:t>
      </w:r>
      <w:r w:rsidR="00934E9C" w:rsidRPr="00083FF6">
        <w:t xml:space="preserve"> совет</w:t>
      </w:r>
      <w:r w:rsidR="00934E9C">
        <w:t>а</w:t>
      </w:r>
      <w:r w:rsidR="00934E9C" w:rsidRPr="00083FF6">
        <w:t xml:space="preserve">) </w:t>
      </w:r>
      <w:r w:rsidR="00934E9C">
        <w:t xml:space="preserve">такого </w:t>
      </w:r>
      <w:r w:rsidR="00934E9C" w:rsidRPr="00083FF6">
        <w:t>общества</w:t>
      </w:r>
      <w:r w:rsidR="00934E9C">
        <w:t xml:space="preserve"> либо</w:t>
      </w:r>
      <w:r w:rsidR="00934E9C" w:rsidRPr="00934E9C">
        <w:t xml:space="preserve"> </w:t>
      </w:r>
      <w:r w:rsidR="00934E9C" w:rsidRPr="00083FF6">
        <w:t>общ</w:t>
      </w:r>
      <w:r w:rsidR="00934E9C">
        <w:t>им</w:t>
      </w:r>
      <w:r w:rsidR="00934E9C" w:rsidRPr="00083FF6">
        <w:t xml:space="preserve"> собрание</w:t>
      </w:r>
      <w:r w:rsidR="00934E9C">
        <w:t>м</w:t>
      </w:r>
      <w:r w:rsidR="00934E9C" w:rsidRPr="00083FF6">
        <w:t xml:space="preserve"> акционеров, </w:t>
      </w:r>
      <w:r>
        <w:t xml:space="preserve">либо </w:t>
      </w:r>
      <w:r w:rsidR="00934E9C" w:rsidRPr="00083FF6">
        <w:t>определенны</w:t>
      </w:r>
      <w:r w:rsidR="00934E9C">
        <w:t>м</w:t>
      </w:r>
      <w:r w:rsidR="00934E9C" w:rsidRPr="00083FF6">
        <w:t xml:space="preserve"> уставом общества лицо</w:t>
      </w:r>
      <w:r w:rsidR="00934E9C">
        <w:t>м</w:t>
      </w:r>
      <w:r w:rsidR="00934E9C" w:rsidRPr="00083FF6">
        <w:t xml:space="preserve"> </w:t>
      </w:r>
      <w:r w:rsidR="00934E9C">
        <w:t>(</w:t>
      </w:r>
      <w:r w:rsidR="00934E9C" w:rsidRPr="00083FF6">
        <w:t>орган</w:t>
      </w:r>
      <w:r w:rsidR="00934E9C">
        <w:t>ом)</w:t>
      </w:r>
      <w:r w:rsidR="00934E9C" w:rsidRPr="00083FF6">
        <w:t>, к компетенции котор</w:t>
      </w:r>
      <w:r w:rsidR="00934E9C">
        <w:t>ого</w:t>
      </w:r>
      <w:r w:rsidR="00934E9C" w:rsidRPr="00083FF6">
        <w:t xml:space="preserve"> относится принятие решения о проведении общего собрания акционеров</w:t>
      </w:r>
      <w:r w:rsidR="00934E9C">
        <w:t>.</w:t>
      </w:r>
    </w:p>
    <w:p w14:paraId="4FBD325F" w14:textId="77777777" w:rsidR="00934E9C" w:rsidRDefault="00934E9C" w:rsidP="008B7AC6">
      <w:pPr>
        <w:pStyle w:val="Standard"/>
        <w:jc w:val="both"/>
      </w:pPr>
    </w:p>
    <w:p w14:paraId="28424825" w14:textId="77777777" w:rsidR="008B7AC6" w:rsidRDefault="008B7AC6" w:rsidP="008B7AC6">
      <w:pPr>
        <w:pStyle w:val="Standard"/>
        <w:jc w:val="center"/>
        <w:rPr>
          <w:b/>
        </w:rPr>
      </w:pPr>
      <w:r>
        <w:rPr>
          <w:b/>
        </w:rPr>
        <w:t xml:space="preserve">Уточнено, кто вправе проводить </w:t>
      </w:r>
      <w:r w:rsidR="007B51AE">
        <w:rPr>
          <w:b/>
        </w:rPr>
        <w:t xml:space="preserve">инициативный </w:t>
      </w:r>
      <w:r>
        <w:rPr>
          <w:b/>
        </w:rPr>
        <w:t xml:space="preserve">аудит </w:t>
      </w:r>
    </w:p>
    <w:p w14:paraId="11D680EC" w14:textId="77777777" w:rsidR="008B7AC6" w:rsidRPr="008B7AC6" w:rsidRDefault="008B7AC6" w:rsidP="008B7AC6">
      <w:pPr>
        <w:pStyle w:val="Standard"/>
        <w:jc w:val="center"/>
        <w:rPr>
          <w:b/>
        </w:rPr>
      </w:pPr>
      <w:r>
        <w:rPr>
          <w:b/>
        </w:rPr>
        <w:t>отчетности публичных акционерных обществ</w:t>
      </w:r>
    </w:p>
    <w:p w14:paraId="6D1C8A2A" w14:textId="77777777" w:rsidR="00934E9C" w:rsidRDefault="00934E9C" w:rsidP="0038038D">
      <w:pPr>
        <w:pStyle w:val="Standard"/>
        <w:ind w:firstLine="709"/>
        <w:jc w:val="both"/>
      </w:pPr>
    </w:p>
    <w:p w14:paraId="7AED6271" w14:textId="77777777" w:rsidR="00934E9C" w:rsidRPr="00893D54" w:rsidRDefault="008B7AC6" w:rsidP="0038038D">
      <w:pPr>
        <w:pStyle w:val="Standard"/>
        <w:ind w:firstLine="709"/>
        <w:jc w:val="both"/>
      </w:pPr>
      <w:r>
        <w:t xml:space="preserve">Федеральный закон «Об акционерных обществах» приведен в соответствие Федеральному закону «Об аудиторской деятельности» в отношении того, кто вправе проводить </w:t>
      </w:r>
      <w:r w:rsidR="00893D54">
        <w:t xml:space="preserve">инициативный </w:t>
      </w:r>
      <w:r>
        <w:t>аудит бухгалтерской (финансовой) отчетности публичного акционерного общества</w:t>
      </w:r>
      <w:r w:rsidR="00893D54">
        <w:t xml:space="preserve"> – исключительно аудиторская организация </w:t>
      </w:r>
      <w:r w:rsidR="00893D54" w:rsidRPr="00165126">
        <w:rPr>
          <w:i/>
        </w:rPr>
        <w:t xml:space="preserve">(ранее – </w:t>
      </w:r>
      <w:r w:rsidR="00893D54" w:rsidRPr="00893D54">
        <w:rPr>
          <w:i/>
        </w:rPr>
        <w:t>аудиторск</w:t>
      </w:r>
      <w:r w:rsidR="00893D54">
        <w:rPr>
          <w:i/>
        </w:rPr>
        <w:t>ая</w:t>
      </w:r>
      <w:r w:rsidR="00893D54" w:rsidRPr="00893D54">
        <w:rPr>
          <w:i/>
        </w:rPr>
        <w:t xml:space="preserve"> организаци</w:t>
      </w:r>
      <w:r w:rsidR="00893D54">
        <w:rPr>
          <w:i/>
        </w:rPr>
        <w:t>я</w:t>
      </w:r>
      <w:r w:rsidR="00893D54" w:rsidRPr="00893D54">
        <w:rPr>
          <w:i/>
        </w:rPr>
        <w:t xml:space="preserve"> или</w:t>
      </w:r>
      <w:r w:rsidR="00272899">
        <w:rPr>
          <w:i/>
        </w:rPr>
        <w:t xml:space="preserve"> индивидуальный аудитор</w:t>
      </w:r>
      <w:r w:rsidR="00893D54" w:rsidRPr="00165126">
        <w:rPr>
          <w:i/>
        </w:rPr>
        <w:t>)</w:t>
      </w:r>
      <w:r w:rsidR="00893D54">
        <w:t>.</w:t>
      </w:r>
    </w:p>
    <w:p w14:paraId="7FE68C8C" w14:textId="77777777" w:rsidR="008B7AC6" w:rsidRPr="002817EE" w:rsidRDefault="008B7AC6" w:rsidP="0038038D">
      <w:pPr>
        <w:pStyle w:val="Standard"/>
        <w:ind w:firstLine="709"/>
        <w:jc w:val="both"/>
      </w:pPr>
    </w:p>
    <w:p w14:paraId="4AAACEAB" w14:textId="77777777" w:rsidR="00893D54" w:rsidRDefault="00DE0C44" w:rsidP="00893D54">
      <w:pPr>
        <w:pStyle w:val="Standard"/>
        <w:jc w:val="center"/>
        <w:rPr>
          <w:b/>
        </w:rPr>
      </w:pPr>
      <w:r>
        <w:rPr>
          <w:b/>
        </w:rPr>
        <w:t>Скорректировано</w:t>
      </w:r>
      <w:r w:rsidR="00893D54">
        <w:rPr>
          <w:b/>
        </w:rPr>
        <w:t xml:space="preserve"> понятие независимости </w:t>
      </w:r>
    </w:p>
    <w:p w14:paraId="15C7610C" w14:textId="77777777" w:rsidR="0052388D" w:rsidRPr="00893D54" w:rsidRDefault="00893D54" w:rsidP="00893D54">
      <w:pPr>
        <w:pStyle w:val="Standard"/>
        <w:jc w:val="center"/>
        <w:rPr>
          <w:b/>
        </w:rPr>
      </w:pPr>
      <w:r w:rsidRPr="00893D54">
        <w:rPr>
          <w:b/>
        </w:rPr>
        <w:t>аудиторской организации и индивидуального аудитора</w:t>
      </w:r>
    </w:p>
    <w:p w14:paraId="1CE2C48E" w14:textId="77777777" w:rsidR="00893D54" w:rsidRDefault="00893D54" w:rsidP="0052388D">
      <w:pPr>
        <w:pStyle w:val="Standard"/>
        <w:jc w:val="both"/>
      </w:pPr>
    </w:p>
    <w:p w14:paraId="429B4218" w14:textId="77777777" w:rsidR="00893D54" w:rsidRDefault="00893D54" w:rsidP="00893D54">
      <w:pPr>
        <w:pStyle w:val="Standard"/>
        <w:ind w:firstLine="709"/>
        <w:jc w:val="both"/>
      </w:pPr>
      <w:r>
        <w:t xml:space="preserve">Федеральные законы «Об акционерных обществах» и «Об обществах с ограниченной ответственностью» приведены в соответствие Федеральному закону «Об аудиторской деятельности» в отношении содержательного наполнения понятия «независимость аудиторской организации (индивидуального аудитора)». Для целей законодательства независимость аудиторской организации (индивидуального аудитора) </w:t>
      </w:r>
      <w:r w:rsidR="00DE0C44">
        <w:t xml:space="preserve">понимается в смысле </w:t>
      </w:r>
      <w:r w:rsidRPr="009B2EF4">
        <w:rPr>
          <w:color w:val="000000" w:themeColor="text1"/>
          <w:szCs w:val="28"/>
        </w:rPr>
        <w:t>Федеральн</w:t>
      </w:r>
      <w:r w:rsidR="00DE0C44">
        <w:rPr>
          <w:color w:val="000000" w:themeColor="text1"/>
          <w:szCs w:val="28"/>
        </w:rPr>
        <w:t>ого</w:t>
      </w:r>
      <w:r w:rsidRPr="009B2EF4">
        <w:rPr>
          <w:color w:val="000000" w:themeColor="text1"/>
          <w:szCs w:val="28"/>
        </w:rPr>
        <w:t xml:space="preserve"> закон</w:t>
      </w:r>
      <w:r w:rsidR="00DE0C44">
        <w:rPr>
          <w:color w:val="000000" w:themeColor="text1"/>
          <w:szCs w:val="28"/>
        </w:rPr>
        <w:t xml:space="preserve">а </w:t>
      </w:r>
      <w:r w:rsidR="00ED23B6">
        <w:rPr>
          <w:color w:val="000000" w:themeColor="text1"/>
          <w:szCs w:val="28"/>
        </w:rPr>
        <w:br/>
      </w:r>
      <w:r w:rsidRPr="009B2EF4">
        <w:rPr>
          <w:color w:val="000000" w:themeColor="text1"/>
          <w:szCs w:val="28"/>
        </w:rPr>
        <w:t>«Об аудиторской деятельности»</w:t>
      </w:r>
      <w:r w:rsidR="00DE0C44">
        <w:rPr>
          <w:color w:val="000000" w:themeColor="text1"/>
          <w:szCs w:val="28"/>
        </w:rPr>
        <w:t xml:space="preserve">, т.е. </w:t>
      </w:r>
      <w:r w:rsidR="00235D33" w:rsidRPr="00235D33">
        <w:rPr>
          <w:color w:val="000000" w:themeColor="text1"/>
          <w:szCs w:val="28"/>
        </w:rPr>
        <w:t>отсутствие отношений связанности (аффилированности), основанной на имущественной, родственной или иной зависимости аудиторской организации, аудитора от аудируемого лица, его учредителей (участников, акционеров), руководителей и иных должностных лиц, других лиц</w:t>
      </w:r>
      <w:r w:rsidR="00DE0C44">
        <w:rPr>
          <w:color w:val="000000" w:themeColor="text1"/>
          <w:szCs w:val="28"/>
        </w:rPr>
        <w:t xml:space="preserve"> </w:t>
      </w:r>
      <w:r w:rsidR="00DE0C44">
        <w:rPr>
          <w:i/>
          <w:color w:val="000000" w:themeColor="text1"/>
          <w:szCs w:val="28"/>
        </w:rPr>
        <w:t>(ранее – лишь в смысле имущественной независимости)</w:t>
      </w:r>
      <w:r w:rsidR="00DE0C44">
        <w:rPr>
          <w:color w:val="000000" w:themeColor="text1"/>
          <w:szCs w:val="28"/>
        </w:rPr>
        <w:t>.</w:t>
      </w:r>
    </w:p>
    <w:p w14:paraId="594369A2" w14:textId="77777777" w:rsidR="00893D54" w:rsidRDefault="00893D54" w:rsidP="00DE0C44">
      <w:pPr>
        <w:pStyle w:val="Standard"/>
        <w:jc w:val="both"/>
      </w:pPr>
    </w:p>
    <w:p w14:paraId="0A3860AB" w14:textId="77777777" w:rsidR="00DE0C44" w:rsidRPr="00DE0C44" w:rsidRDefault="00127A2F" w:rsidP="00DE0C44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lastRenderedPageBreak/>
        <w:br/>
      </w:r>
      <w:r w:rsidR="00DE0C44" w:rsidRPr="00DE0C4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Уточнена терминология </w:t>
      </w:r>
    </w:p>
    <w:p w14:paraId="2FE13A6B" w14:textId="77777777" w:rsidR="00DE0C44" w:rsidRPr="00DE0C44" w:rsidRDefault="00DE0C44" w:rsidP="00DE0C44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6E8ADA7C" w14:textId="77777777" w:rsidR="00DE0C44" w:rsidRPr="00DE0C44" w:rsidRDefault="00DE0C44" w:rsidP="00DE0C44">
      <w:pPr>
        <w:suppressAutoHyphens w:val="0"/>
        <w:autoSpaceDE w:val="0"/>
        <w:adjustRightInd w:val="0"/>
        <w:ind w:firstLine="709"/>
        <w:jc w:val="both"/>
        <w:textAlignment w:val="auto"/>
        <w:outlineLvl w:val="1"/>
        <w:rPr>
          <w:rFonts w:ascii="Times New Roman" w:eastAsiaTheme="minorEastAsia" w:hAnsi="Times New Roman" w:cs="Times New Roman"/>
          <w:kern w:val="0"/>
          <w:sz w:val="28"/>
          <w:szCs w:val="20"/>
          <w:lang w:eastAsia="ru-RU" w:bidi="ar-SA"/>
        </w:rPr>
      </w:pPr>
      <w:r w:rsidRPr="00DE0C44">
        <w:rPr>
          <w:rFonts w:ascii="Times New Roman" w:hAnsi="Times New Roman" w:cs="Times New Roman"/>
          <w:sz w:val="28"/>
          <w:szCs w:val="28"/>
        </w:rPr>
        <w:t>В Гражданск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E0C4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Федерации, 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C4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0C44">
        <w:rPr>
          <w:rFonts w:ascii="Times New Roman" w:hAnsi="Times New Roman" w:cs="Times New Roman"/>
          <w:sz w:val="28"/>
          <w:szCs w:val="28"/>
        </w:rPr>
        <w:t xml:space="preserve"> </w:t>
      </w:r>
      <w:r w:rsidRPr="00DE0C44">
        <w:rPr>
          <w:rFonts w:ascii="Times New Roman" w:hAnsi="Times New Roman" w:cs="Times New Roman"/>
          <w:sz w:val="28"/>
          <w:szCs w:val="28"/>
        </w:rPr>
        <w:br/>
        <w:t>«Об акционерных обществах» и «Об обществах с ограниченной ответственностью»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C44">
        <w:rPr>
          <w:rFonts w:ascii="Times New Roman" w:eastAsiaTheme="minorEastAsia" w:hAnsi="Times New Roman" w:cs="Times New Roman"/>
          <w:kern w:val="0"/>
          <w:sz w:val="28"/>
          <w:szCs w:val="20"/>
          <w:lang w:eastAsia="ru-RU" w:bidi="ar-SA"/>
        </w:rPr>
        <w:t>внесены следующие терминологические уточнения:</w:t>
      </w:r>
    </w:p>
    <w:p w14:paraId="5FECA90D" w14:textId="77777777" w:rsidR="00DE0C44" w:rsidRDefault="00DE0C44" w:rsidP="00DE0C44">
      <w:pPr>
        <w:pStyle w:val="Standard"/>
        <w:ind w:firstLine="709"/>
        <w:jc w:val="both"/>
        <w:rPr>
          <w:rFonts w:eastAsiaTheme="minorHAnsi"/>
          <w:kern w:val="0"/>
          <w:szCs w:val="28"/>
          <w:lang w:eastAsia="en-US"/>
        </w:rPr>
      </w:pPr>
      <w:r w:rsidRPr="00DE0C44">
        <w:rPr>
          <w:rFonts w:eastAsiaTheme="minorHAnsi"/>
          <w:kern w:val="0"/>
          <w:szCs w:val="28"/>
          <w:lang w:eastAsia="en-US"/>
        </w:rPr>
        <w:t>термин</w:t>
      </w:r>
      <w:r w:rsidR="00996C83">
        <w:rPr>
          <w:rFonts w:eastAsiaTheme="minorHAnsi"/>
          <w:kern w:val="0"/>
          <w:szCs w:val="28"/>
          <w:lang w:eastAsia="en-US"/>
        </w:rPr>
        <w:t>ы</w:t>
      </w:r>
      <w:r w:rsidRPr="00DE0C44">
        <w:rPr>
          <w:rFonts w:eastAsiaTheme="minorHAnsi"/>
          <w:kern w:val="0"/>
          <w:szCs w:val="28"/>
          <w:lang w:eastAsia="en-US"/>
        </w:rPr>
        <w:t xml:space="preserve"> </w:t>
      </w:r>
      <w:r w:rsidR="00235D33" w:rsidRPr="00DE0C44">
        <w:rPr>
          <w:rFonts w:eastAsiaTheme="minorHAnsi"/>
          <w:kern w:val="0"/>
          <w:szCs w:val="28"/>
          <w:lang w:eastAsia="en-US"/>
        </w:rPr>
        <w:t>«</w:t>
      </w:r>
      <w:r w:rsidR="00235D33">
        <w:rPr>
          <w:rFonts w:eastAsiaTheme="minorHAnsi"/>
          <w:kern w:val="0"/>
          <w:szCs w:val="28"/>
          <w:lang w:eastAsia="en-US"/>
        </w:rPr>
        <w:t>п</w:t>
      </w:r>
      <w:r w:rsidR="00996C83">
        <w:rPr>
          <w:rFonts w:eastAsiaTheme="minorHAnsi"/>
          <w:kern w:val="0"/>
          <w:szCs w:val="28"/>
          <w:lang w:eastAsia="en-US"/>
        </w:rPr>
        <w:t>роверка</w:t>
      </w:r>
      <w:r w:rsidR="00235D33">
        <w:rPr>
          <w:rFonts w:eastAsiaTheme="minorHAnsi"/>
          <w:kern w:val="0"/>
          <w:szCs w:val="28"/>
          <w:lang w:eastAsia="en-US"/>
        </w:rPr>
        <w:t>»</w:t>
      </w:r>
      <w:r w:rsidR="00996C83">
        <w:rPr>
          <w:rFonts w:eastAsiaTheme="minorHAnsi"/>
          <w:kern w:val="0"/>
          <w:szCs w:val="28"/>
          <w:lang w:eastAsia="en-US"/>
        </w:rPr>
        <w:t>, «проверка и подтверждение»</w:t>
      </w:r>
      <w:r w:rsidR="00130037">
        <w:rPr>
          <w:rFonts w:eastAsiaTheme="minorHAnsi"/>
          <w:kern w:val="0"/>
          <w:szCs w:val="28"/>
          <w:lang w:eastAsia="en-US"/>
        </w:rPr>
        <w:t>, «проверка финансово-хозяйственной деятельности», «аудиторская проверка»</w:t>
      </w:r>
      <w:r w:rsidR="00996C8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заменен</w:t>
      </w:r>
      <w:r w:rsidR="00996C83">
        <w:rPr>
          <w:rFonts w:eastAsiaTheme="minorHAnsi"/>
          <w:kern w:val="0"/>
          <w:szCs w:val="28"/>
          <w:lang w:eastAsia="en-US"/>
        </w:rPr>
        <w:t>ы</w:t>
      </w:r>
      <w:r>
        <w:rPr>
          <w:rFonts w:eastAsiaTheme="minorHAnsi"/>
          <w:kern w:val="0"/>
          <w:szCs w:val="28"/>
          <w:lang w:eastAsia="en-US"/>
        </w:rPr>
        <w:t xml:space="preserve"> термином «</w:t>
      </w:r>
      <w:r w:rsidR="00235D33">
        <w:rPr>
          <w:rFonts w:eastAsiaTheme="minorHAnsi"/>
          <w:kern w:val="0"/>
          <w:szCs w:val="28"/>
          <w:lang w:eastAsia="en-US"/>
        </w:rPr>
        <w:t>аудит</w:t>
      </w:r>
      <w:r>
        <w:rPr>
          <w:rFonts w:eastAsiaTheme="minorHAnsi"/>
          <w:kern w:val="0"/>
          <w:szCs w:val="28"/>
          <w:lang w:eastAsia="en-US"/>
        </w:rPr>
        <w:t>»;</w:t>
      </w:r>
    </w:p>
    <w:p w14:paraId="151E480B" w14:textId="77777777" w:rsidR="0081250C" w:rsidRDefault="0081250C" w:rsidP="00DE0C44">
      <w:pPr>
        <w:pStyle w:val="Standard"/>
        <w:ind w:firstLine="70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термин «предприниматель, осуществляющий аудиторскую деятельность без образования юридического лица» заменен термином «индивидуальный аудитор»;</w:t>
      </w:r>
    </w:p>
    <w:p w14:paraId="45BE8C30" w14:textId="77777777" w:rsidR="00996C83" w:rsidRDefault="00DE0C44" w:rsidP="00DE0C44">
      <w:pPr>
        <w:pStyle w:val="Standard"/>
        <w:ind w:firstLine="709"/>
        <w:jc w:val="both"/>
        <w:rPr>
          <w:rFonts w:eastAsiaTheme="minorHAnsi"/>
          <w:kern w:val="0"/>
          <w:szCs w:val="28"/>
          <w:lang w:eastAsia="en-US"/>
        </w:rPr>
      </w:pPr>
      <w:r w:rsidRPr="00DE0C44">
        <w:rPr>
          <w:rFonts w:eastAsiaTheme="minorHAnsi"/>
          <w:kern w:val="0"/>
          <w:szCs w:val="28"/>
          <w:lang w:eastAsia="en-US"/>
        </w:rPr>
        <w:t>термин «</w:t>
      </w:r>
      <w:r w:rsidR="00235D33">
        <w:rPr>
          <w:rFonts w:eastAsiaTheme="minorHAnsi"/>
          <w:kern w:val="0"/>
          <w:szCs w:val="28"/>
          <w:lang w:eastAsia="en-US"/>
        </w:rPr>
        <w:t>аудитор</w:t>
      </w:r>
      <w:r w:rsidR="00130037">
        <w:rPr>
          <w:rFonts w:eastAsiaTheme="minorHAnsi"/>
          <w:kern w:val="0"/>
          <w:szCs w:val="28"/>
          <w:lang w:eastAsia="en-US"/>
        </w:rPr>
        <w:t xml:space="preserve"> общества</w:t>
      </w:r>
      <w:r>
        <w:rPr>
          <w:rFonts w:eastAsiaTheme="minorHAnsi"/>
          <w:kern w:val="0"/>
          <w:szCs w:val="28"/>
          <w:lang w:eastAsia="en-US"/>
        </w:rPr>
        <w:t>» заменен термин</w:t>
      </w:r>
      <w:r w:rsidR="00235D33">
        <w:rPr>
          <w:rFonts w:eastAsiaTheme="minorHAnsi"/>
          <w:kern w:val="0"/>
          <w:szCs w:val="28"/>
          <w:lang w:eastAsia="en-US"/>
        </w:rPr>
        <w:t>а</w:t>
      </w:r>
      <w:r>
        <w:rPr>
          <w:rFonts w:eastAsiaTheme="minorHAnsi"/>
          <w:kern w:val="0"/>
          <w:szCs w:val="28"/>
          <w:lang w:eastAsia="en-US"/>
        </w:rPr>
        <w:t>м</w:t>
      </w:r>
      <w:r w:rsidR="00235D33">
        <w:rPr>
          <w:rFonts w:eastAsiaTheme="minorHAnsi"/>
          <w:kern w:val="0"/>
          <w:szCs w:val="28"/>
          <w:lang w:eastAsia="en-US"/>
        </w:rPr>
        <w:t>и</w:t>
      </w:r>
      <w:r>
        <w:rPr>
          <w:rFonts w:eastAsiaTheme="minorHAnsi"/>
          <w:kern w:val="0"/>
          <w:szCs w:val="28"/>
          <w:lang w:eastAsia="en-US"/>
        </w:rPr>
        <w:t xml:space="preserve"> «</w:t>
      </w:r>
      <w:r w:rsidR="00235D33">
        <w:rPr>
          <w:rFonts w:eastAsiaTheme="minorHAnsi"/>
          <w:kern w:val="0"/>
          <w:szCs w:val="28"/>
          <w:lang w:eastAsia="en-US"/>
        </w:rPr>
        <w:t>аудиторская организация», «индивидуальный аудитор</w:t>
      </w:r>
      <w:r>
        <w:rPr>
          <w:rFonts w:eastAsiaTheme="minorHAnsi"/>
          <w:kern w:val="0"/>
          <w:szCs w:val="28"/>
          <w:lang w:eastAsia="en-US"/>
        </w:rPr>
        <w:t>»</w:t>
      </w:r>
      <w:r w:rsidR="0081250C">
        <w:rPr>
          <w:rFonts w:eastAsiaTheme="minorHAnsi"/>
          <w:kern w:val="0"/>
          <w:szCs w:val="28"/>
          <w:lang w:eastAsia="en-US"/>
        </w:rPr>
        <w:t xml:space="preserve"> «аудиторская организация (индивидуальный аудитор)»</w:t>
      </w:r>
      <w:r w:rsidR="00996C83">
        <w:rPr>
          <w:rFonts w:eastAsiaTheme="minorHAnsi"/>
          <w:kern w:val="0"/>
          <w:szCs w:val="28"/>
          <w:lang w:eastAsia="en-US"/>
        </w:rPr>
        <w:t>;</w:t>
      </w:r>
    </w:p>
    <w:p w14:paraId="3A14DE23" w14:textId="77777777" w:rsidR="00130037" w:rsidRDefault="00130037" w:rsidP="00DE0C44">
      <w:pPr>
        <w:pStyle w:val="Standard"/>
        <w:ind w:firstLine="70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термин «бухгалтерские книги» заменен термином «документы бухгалтерского учета»;</w:t>
      </w:r>
    </w:p>
    <w:p w14:paraId="4D9AB03E" w14:textId="77777777" w:rsidR="00DE0C44" w:rsidRDefault="00996C83" w:rsidP="00DE0C44">
      <w:pPr>
        <w:pStyle w:val="Standard"/>
        <w:ind w:firstLine="709"/>
        <w:jc w:val="both"/>
      </w:pPr>
      <w:r>
        <w:rPr>
          <w:rFonts w:eastAsiaTheme="minorHAnsi"/>
          <w:kern w:val="0"/>
          <w:szCs w:val="28"/>
          <w:lang w:eastAsia="en-US"/>
        </w:rPr>
        <w:t>термин «годовой бухгалтерский баланс» заменен термином «годовая бухгалтерская (финансовая) отчетность»</w:t>
      </w:r>
      <w:r w:rsidR="00DE0C44">
        <w:rPr>
          <w:rFonts w:eastAsiaTheme="minorHAnsi"/>
          <w:kern w:val="0"/>
          <w:szCs w:val="28"/>
          <w:lang w:eastAsia="en-US"/>
        </w:rPr>
        <w:t>.</w:t>
      </w:r>
    </w:p>
    <w:p w14:paraId="426817F6" w14:textId="77777777" w:rsidR="00893D54" w:rsidRDefault="00893D54" w:rsidP="00893D54">
      <w:pPr>
        <w:pStyle w:val="Standard"/>
        <w:ind w:firstLine="709"/>
        <w:jc w:val="both"/>
      </w:pPr>
    </w:p>
    <w:p w14:paraId="2E6BFF40" w14:textId="77777777" w:rsidR="003778CE" w:rsidRDefault="003778CE" w:rsidP="00675FAB">
      <w:pPr>
        <w:pStyle w:val="Standard"/>
        <w:ind w:firstLine="709"/>
        <w:jc w:val="both"/>
      </w:pPr>
    </w:p>
    <w:p w14:paraId="002C0DA6" w14:textId="77777777" w:rsidR="003778CE" w:rsidRDefault="003778CE" w:rsidP="00675FAB">
      <w:pPr>
        <w:pStyle w:val="Standard"/>
        <w:ind w:firstLine="709"/>
        <w:jc w:val="both"/>
      </w:pPr>
    </w:p>
    <w:p w14:paraId="35145326" w14:textId="77777777"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67C6BB56" w14:textId="77777777"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4E0DB4FF" w14:textId="77777777" w:rsidR="002659F2" w:rsidRP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2659F2" w:rsidRPr="002659F2" w:rsidSect="00873B4B">
      <w:headerReference w:type="default" r:id="rId8"/>
      <w:headerReference w:type="first" r:id="rId9"/>
      <w:footerReference w:type="first" r:id="rId10"/>
      <w:pgSz w:w="11906" w:h="16838"/>
      <w:pgMar w:top="1191" w:right="707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24E2" w14:textId="77777777" w:rsidR="00E06F10" w:rsidRDefault="00E06F10">
      <w:r>
        <w:separator/>
      </w:r>
    </w:p>
  </w:endnote>
  <w:endnote w:type="continuationSeparator" w:id="0">
    <w:p w14:paraId="215F8B0C" w14:textId="77777777" w:rsidR="00E06F10" w:rsidRDefault="00E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9F1A" w14:textId="77777777"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53F8" w14:textId="77777777" w:rsidR="00E06F10" w:rsidRDefault="00E06F10">
      <w:r>
        <w:rPr>
          <w:color w:val="000000"/>
        </w:rPr>
        <w:separator/>
      </w:r>
    </w:p>
  </w:footnote>
  <w:footnote w:type="continuationSeparator" w:id="0">
    <w:p w14:paraId="34EBA529" w14:textId="77777777" w:rsidR="00E06F10" w:rsidRDefault="00E0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183776"/>
      <w:docPartObj>
        <w:docPartGallery w:val="Page Numbers (Top of Page)"/>
        <w:docPartUnique/>
      </w:docPartObj>
    </w:sdtPr>
    <w:sdtEndPr/>
    <w:sdtContent>
      <w:p w14:paraId="39172FB5" w14:textId="77777777" w:rsidR="00271507" w:rsidRDefault="00271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2F">
          <w:rPr>
            <w:noProof/>
          </w:rPr>
          <w:t>3</w:t>
        </w:r>
        <w:r>
          <w:fldChar w:fldCharType="end"/>
        </w:r>
      </w:p>
    </w:sdtContent>
  </w:sdt>
  <w:p w14:paraId="498E058D" w14:textId="77777777" w:rsidR="00E867E3" w:rsidRDefault="00E867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67"/>
      <w:gridCol w:w="8314"/>
    </w:tblGrid>
    <w:tr w:rsidR="00E867E3" w14:paraId="044EAA1C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5535C67F" w14:textId="77777777" w:rsidR="00E867E3" w:rsidRDefault="00E867E3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0B0CC783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58E0AC84" w14:textId="77777777" w:rsidR="00E867E3" w:rsidRDefault="00E867E3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BAF"/>
    <w:multiLevelType w:val="hybridMultilevel"/>
    <w:tmpl w:val="2048C292"/>
    <w:lvl w:ilvl="0" w:tplc="A0069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72F5E"/>
    <w:multiLevelType w:val="hybridMultilevel"/>
    <w:tmpl w:val="2A461844"/>
    <w:lvl w:ilvl="0" w:tplc="3A844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2B4F01"/>
    <w:multiLevelType w:val="hybridMultilevel"/>
    <w:tmpl w:val="5F884AE2"/>
    <w:lvl w:ilvl="0" w:tplc="4F90B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2954640">
    <w:abstractNumId w:val="1"/>
  </w:num>
  <w:num w:numId="2" w16cid:durableId="277566097">
    <w:abstractNumId w:val="0"/>
  </w:num>
  <w:num w:numId="3" w16cid:durableId="66462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BA"/>
    <w:rsid w:val="000025A7"/>
    <w:rsid w:val="00004C4F"/>
    <w:rsid w:val="00013377"/>
    <w:rsid w:val="000145CC"/>
    <w:rsid w:val="00021E93"/>
    <w:rsid w:val="000242D2"/>
    <w:rsid w:val="000252EB"/>
    <w:rsid w:val="00033075"/>
    <w:rsid w:val="0003520C"/>
    <w:rsid w:val="00035ED2"/>
    <w:rsid w:val="00037C33"/>
    <w:rsid w:val="000430C9"/>
    <w:rsid w:val="00044B75"/>
    <w:rsid w:val="000542C8"/>
    <w:rsid w:val="0005534A"/>
    <w:rsid w:val="00056EE4"/>
    <w:rsid w:val="000664ED"/>
    <w:rsid w:val="00066F88"/>
    <w:rsid w:val="00075534"/>
    <w:rsid w:val="0007781C"/>
    <w:rsid w:val="00082E5A"/>
    <w:rsid w:val="00083909"/>
    <w:rsid w:val="00083FF6"/>
    <w:rsid w:val="00085611"/>
    <w:rsid w:val="00086884"/>
    <w:rsid w:val="00087640"/>
    <w:rsid w:val="00090B31"/>
    <w:rsid w:val="00095B80"/>
    <w:rsid w:val="000C0508"/>
    <w:rsid w:val="000C3190"/>
    <w:rsid w:val="000C3906"/>
    <w:rsid w:val="000C586F"/>
    <w:rsid w:val="000D25A7"/>
    <w:rsid w:val="000D4651"/>
    <w:rsid w:val="000D5B37"/>
    <w:rsid w:val="000D5DC7"/>
    <w:rsid w:val="000E27C5"/>
    <w:rsid w:val="000E2E1B"/>
    <w:rsid w:val="000E75DA"/>
    <w:rsid w:val="000F3145"/>
    <w:rsid w:val="000F793F"/>
    <w:rsid w:val="00104433"/>
    <w:rsid w:val="0011151B"/>
    <w:rsid w:val="00111859"/>
    <w:rsid w:val="00112DE6"/>
    <w:rsid w:val="00112F58"/>
    <w:rsid w:val="00117050"/>
    <w:rsid w:val="00122C65"/>
    <w:rsid w:val="00124A48"/>
    <w:rsid w:val="00127A2F"/>
    <w:rsid w:val="00130037"/>
    <w:rsid w:val="0013130F"/>
    <w:rsid w:val="00133EB2"/>
    <w:rsid w:val="00133F03"/>
    <w:rsid w:val="0014302D"/>
    <w:rsid w:val="00153AF9"/>
    <w:rsid w:val="0016066C"/>
    <w:rsid w:val="00165126"/>
    <w:rsid w:val="001711C7"/>
    <w:rsid w:val="00181277"/>
    <w:rsid w:val="0018173D"/>
    <w:rsid w:val="00186D5B"/>
    <w:rsid w:val="00192CF2"/>
    <w:rsid w:val="001950EA"/>
    <w:rsid w:val="00195B1A"/>
    <w:rsid w:val="001A2BB6"/>
    <w:rsid w:val="001A373B"/>
    <w:rsid w:val="001A4BD4"/>
    <w:rsid w:val="001A7717"/>
    <w:rsid w:val="001B0472"/>
    <w:rsid w:val="001B57D6"/>
    <w:rsid w:val="001C087A"/>
    <w:rsid w:val="001C1B5A"/>
    <w:rsid w:val="001C693A"/>
    <w:rsid w:val="001F2F15"/>
    <w:rsid w:val="00205934"/>
    <w:rsid w:val="00207B2F"/>
    <w:rsid w:val="00210E3E"/>
    <w:rsid w:val="00214577"/>
    <w:rsid w:val="00215561"/>
    <w:rsid w:val="002348DF"/>
    <w:rsid w:val="00235BD0"/>
    <w:rsid w:val="00235D33"/>
    <w:rsid w:val="00236DE5"/>
    <w:rsid w:val="002473AE"/>
    <w:rsid w:val="00263119"/>
    <w:rsid w:val="002659F2"/>
    <w:rsid w:val="00271507"/>
    <w:rsid w:val="00272899"/>
    <w:rsid w:val="00280CEC"/>
    <w:rsid w:val="002817EE"/>
    <w:rsid w:val="0029542C"/>
    <w:rsid w:val="002A14F0"/>
    <w:rsid w:val="002A2AA3"/>
    <w:rsid w:val="002A4047"/>
    <w:rsid w:val="002A66C3"/>
    <w:rsid w:val="002B5B95"/>
    <w:rsid w:val="002C1D27"/>
    <w:rsid w:val="002C3E1E"/>
    <w:rsid w:val="002C58B3"/>
    <w:rsid w:val="002D4816"/>
    <w:rsid w:val="002E0C37"/>
    <w:rsid w:val="002F4EAC"/>
    <w:rsid w:val="002F5707"/>
    <w:rsid w:val="002F621E"/>
    <w:rsid w:val="002F7A76"/>
    <w:rsid w:val="00300CAF"/>
    <w:rsid w:val="00302ED0"/>
    <w:rsid w:val="003070C8"/>
    <w:rsid w:val="00310A3A"/>
    <w:rsid w:val="0031525E"/>
    <w:rsid w:val="00316860"/>
    <w:rsid w:val="003412D8"/>
    <w:rsid w:val="003448B6"/>
    <w:rsid w:val="00351586"/>
    <w:rsid w:val="00352FDF"/>
    <w:rsid w:val="00356FA4"/>
    <w:rsid w:val="00362AEA"/>
    <w:rsid w:val="00370404"/>
    <w:rsid w:val="00371600"/>
    <w:rsid w:val="0037194F"/>
    <w:rsid w:val="003736A9"/>
    <w:rsid w:val="003778CE"/>
    <w:rsid w:val="0038038D"/>
    <w:rsid w:val="003807B7"/>
    <w:rsid w:val="00385FE4"/>
    <w:rsid w:val="0038640C"/>
    <w:rsid w:val="00387533"/>
    <w:rsid w:val="00392E61"/>
    <w:rsid w:val="00395061"/>
    <w:rsid w:val="00396335"/>
    <w:rsid w:val="00397B84"/>
    <w:rsid w:val="003A2E82"/>
    <w:rsid w:val="003A3543"/>
    <w:rsid w:val="003A730F"/>
    <w:rsid w:val="003A7952"/>
    <w:rsid w:val="003B182A"/>
    <w:rsid w:val="003B1CCC"/>
    <w:rsid w:val="003B5745"/>
    <w:rsid w:val="003B7848"/>
    <w:rsid w:val="003C2582"/>
    <w:rsid w:val="003C35C2"/>
    <w:rsid w:val="003C5459"/>
    <w:rsid w:val="003D4D4B"/>
    <w:rsid w:val="003E00DE"/>
    <w:rsid w:val="003E1D31"/>
    <w:rsid w:val="003E3C1F"/>
    <w:rsid w:val="003F1DA1"/>
    <w:rsid w:val="003F75CF"/>
    <w:rsid w:val="003F7AE1"/>
    <w:rsid w:val="00400011"/>
    <w:rsid w:val="00400850"/>
    <w:rsid w:val="00400D35"/>
    <w:rsid w:val="0040171B"/>
    <w:rsid w:val="00403534"/>
    <w:rsid w:val="00404004"/>
    <w:rsid w:val="0040410B"/>
    <w:rsid w:val="00404E5C"/>
    <w:rsid w:val="00413B12"/>
    <w:rsid w:val="00417730"/>
    <w:rsid w:val="00417FEF"/>
    <w:rsid w:val="00424A8D"/>
    <w:rsid w:val="004326CC"/>
    <w:rsid w:val="00432816"/>
    <w:rsid w:val="00433654"/>
    <w:rsid w:val="00437FB1"/>
    <w:rsid w:val="0044668B"/>
    <w:rsid w:val="0045340D"/>
    <w:rsid w:val="004543CF"/>
    <w:rsid w:val="00454538"/>
    <w:rsid w:val="00463601"/>
    <w:rsid w:val="0048484E"/>
    <w:rsid w:val="004849C6"/>
    <w:rsid w:val="00486531"/>
    <w:rsid w:val="00496458"/>
    <w:rsid w:val="00497C5C"/>
    <w:rsid w:val="004A2A0B"/>
    <w:rsid w:val="004B338A"/>
    <w:rsid w:val="004C4F9C"/>
    <w:rsid w:val="004C62D7"/>
    <w:rsid w:val="004C6B3A"/>
    <w:rsid w:val="004D11D1"/>
    <w:rsid w:val="004D7905"/>
    <w:rsid w:val="004E1F77"/>
    <w:rsid w:val="004E1FA1"/>
    <w:rsid w:val="004F712E"/>
    <w:rsid w:val="005108FD"/>
    <w:rsid w:val="00511602"/>
    <w:rsid w:val="00513AD2"/>
    <w:rsid w:val="00513D19"/>
    <w:rsid w:val="00515EE7"/>
    <w:rsid w:val="00516AF7"/>
    <w:rsid w:val="00521719"/>
    <w:rsid w:val="0052388D"/>
    <w:rsid w:val="005265EE"/>
    <w:rsid w:val="00547DE3"/>
    <w:rsid w:val="005501AB"/>
    <w:rsid w:val="00550534"/>
    <w:rsid w:val="0055329D"/>
    <w:rsid w:val="00553C1F"/>
    <w:rsid w:val="005571B4"/>
    <w:rsid w:val="005604CA"/>
    <w:rsid w:val="00560C94"/>
    <w:rsid w:val="00562F8C"/>
    <w:rsid w:val="0056366C"/>
    <w:rsid w:val="005741A9"/>
    <w:rsid w:val="005741E1"/>
    <w:rsid w:val="00576E04"/>
    <w:rsid w:val="00582618"/>
    <w:rsid w:val="00593AD6"/>
    <w:rsid w:val="005953F8"/>
    <w:rsid w:val="005A2FAC"/>
    <w:rsid w:val="005B7675"/>
    <w:rsid w:val="005C3877"/>
    <w:rsid w:val="005C66B6"/>
    <w:rsid w:val="005D123B"/>
    <w:rsid w:val="005E4DB7"/>
    <w:rsid w:val="005E7617"/>
    <w:rsid w:val="005F29F8"/>
    <w:rsid w:val="005F39E7"/>
    <w:rsid w:val="005F4E0D"/>
    <w:rsid w:val="00604672"/>
    <w:rsid w:val="006050F7"/>
    <w:rsid w:val="00611AC1"/>
    <w:rsid w:val="006214E4"/>
    <w:rsid w:val="006308B9"/>
    <w:rsid w:val="00633C47"/>
    <w:rsid w:val="006345BD"/>
    <w:rsid w:val="006520A0"/>
    <w:rsid w:val="006534B8"/>
    <w:rsid w:val="00653BA6"/>
    <w:rsid w:val="00667116"/>
    <w:rsid w:val="00671ACD"/>
    <w:rsid w:val="00673E76"/>
    <w:rsid w:val="00675FAB"/>
    <w:rsid w:val="00676E17"/>
    <w:rsid w:val="00677BE2"/>
    <w:rsid w:val="0068074C"/>
    <w:rsid w:val="00687386"/>
    <w:rsid w:val="00693CCF"/>
    <w:rsid w:val="00695C88"/>
    <w:rsid w:val="00697D4F"/>
    <w:rsid w:val="006A2384"/>
    <w:rsid w:val="006A30D2"/>
    <w:rsid w:val="006A364C"/>
    <w:rsid w:val="006A4595"/>
    <w:rsid w:val="006B1684"/>
    <w:rsid w:val="006B1F99"/>
    <w:rsid w:val="006B7466"/>
    <w:rsid w:val="006C4521"/>
    <w:rsid w:val="006C7083"/>
    <w:rsid w:val="006F04B2"/>
    <w:rsid w:val="006F2EBA"/>
    <w:rsid w:val="006F5954"/>
    <w:rsid w:val="007079CE"/>
    <w:rsid w:val="00731BEF"/>
    <w:rsid w:val="00732772"/>
    <w:rsid w:val="00741FBC"/>
    <w:rsid w:val="00743A8E"/>
    <w:rsid w:val="00746EB3"/>
    <w:rsid w:val="00752792"/>
    <w:rsid w:val="007562F0"/>
    <w:rsid w:val="00757E7A"/>
    <w:rsid w:val="007657D2"/>
    <w:rsid w:val="0076693C"/>
    <w:rsid w:val="00781260"/>
    <w:rsid w:val="007816BE"/>
    <w:rsid w:val="00787E72"/>
    <w:rsid w:val="00797C2A"/>
    <w:rsid w:val="007A3CBB"/>
    <w:rsid w:val="007A7CA3"/>
    <w:rsid w:val="007B28D6"/>
    <w:rsid w:val="007B51AE"/>
    <w:rsid w:val="007D3CDA"/>
    <w:rsid w:val="007D5089"/>
    <w:rsid w:val="007D7E40"/>
    <w:rsid w:val="007F0C5A"/>
    <w:rsid w:val="007F64DF"/>
    <w:rsid w:val="0080125F"/>
    <w:rsid w:val="00805CD3"/>
    <w:rsid w:val="008112ED"/>
    <w:rsid w:val="0081250C"/>
    <w:rsid w:val="00813EB0"/>
    <w:rsid w:val="00814A73"/>
    <w:rsid w:val="00820B3D"/>
    <w:rsid w:val="00822DBB"/>
    <w:rsid w:val="00842DB3"/>
    <w:rsid w:val="008437F5"/>
    <w:rsid w:val="0085133F"/>
    <w:rsid w:val="00855C7C"/>
    <w:rsid w:val="00856689"/>
    <w:rsid w:val="00857842"/>
    <w:rsid w:val="0086594A"/>
    <w:rsid w:val="00873B4B"/>
    <w:rsid w:val="0088021A"/>
    <w:rsid w:val="00880F97"/>
    <w:rsid w:val="008868C1"/>
    <w:rsid w:val="00893D54"/>
    <w:rsid w:val="008A1C70"/>
    <w:rsid w:val="008B5AB3"/>
    <w:rsid w:val="008B7AC6"/>
    <w:rsid w:val="008C2376"/>
    <w:rsid w:val="008C378F"/>
    <w:rsid w:val="008C6B6E"/>
    <w:rsid w:val="008D3811"/>
    <w:rsid w:val="008E37F5"/>
    <w:rsid w:val="008E4E1B"/>
    <w:rsid w:val="008F0489"/>
    <w:rsid w:val="008F4587"/>
    <w:rsid w:val="00904D5E"/>
    <w:rsid w:val="0090526B"/>
    <w:rsid w:val="00906B56"/>
    <w:rsid w:val="00915527"/>
    <w:rsid w:val="009330DA"/>
    <w:rsid w:val="0093471C"/>
    <w:rsid w:val="00934E9C"/>
    <w:rsid w:val="00936697"/>
    <w:rsid w:val="00936932"/>
    <w:rsid w:val="00937681"/>
    <w:rsid w:val="009467DB"/>
    <w:rsid w:val="009476D1"/>
    <w:rsid w:val="00955FA9"/>
    <w:rsid w:val="00956797"/>
    <w:rsid w:val="00960685"/>
    <w:rsid w:val="00962C21"/>
    <w:rsid w:val="0097076C"/>
    <w:rsid w:val="00977006"/>
    <w:rsid w:val="009860D2"/>
    <w:rsid w:val="00996A6D"/>
    <w:rsid w:val="00996C83"/>
    <w:rsid w:val="009A15C6"/>
    <w:rsid w:val="009A21DF"/>
    <w:rsid w:val="009B31D1"/>
    <w:rsid w:val="009B3252"/>
    <w:rsid w:val="009B3A31"/>
    <w:rsid w:val="009B59A0"/>
    <w:rsid w:val="009C4539"/>
    <w:rsid w:val="009D2158"/>
    <w:rsid w:val="009D3BB3"/>
    <w:rsid w:val="009D7B5F"/>
    <w:rsid w:val="009D7CC6"/>
    <w:rsid w:val="009E2DAC"/>
    <w:rsid w:val="009E7302"/>
    <w:rsid w:val="009F3C19"/>
    <w:rsid w:val="009F4550"/>
    <w:rsid w:val="009F76B8"/>
    <w:rsid w:val="009F7E61"/>
    <w:rsid w:val="00A0354F"/>
    <w:rsid w:val="00A1536C"/>
    <w:rsid w:val="00A31227"/>
    <w:rsid w:val="00A41269"/>
    <w:rsid w:val="00A46265"/>
    <w:rsid w:val="00A4744F"/>
    <w:rsid w:val="00A50A75"/>
    <w:rsid w:val="00A52134"/>
    <w:rsid w:val="00A67856"/>
    <w:rsid w:val="00A713AE"/>
    <w:rsid w:val="00A85F58"/>
    <w:rsid w:val="00AB030A"/>
    <w:rsid w:val="00AB33CD"/>
    <w:rsid w:val="00AB4C1E"/>
    <w:rsid w:val="00AB6663"/>
    <w:rsid w:val="00AC275C"/>
    <w:rsid w:val="00AC6524"/>
    <w:rsid w:val="00AC7A51"/>
    <w:rsid w:val="00AD0009"/>
    <w:rsid w:val="00AD3567"/>
    <w:rsid w:val="00AD496F"/>
    <w:rsid w:val="00AE45B5"/>
    <w:rsid w:val="00AE4649"/>
    <w:rsid w:val="00AF0076"/>
    <w:rsid w:val="00AF594A"/>
    <w:rsid w:val="00AF6AEA"/>
    <w:rsid w:val="00B11877"/>
    <w:rsid w:val="00B12B3F"/>
    <w:rsid w:val="00B138FC"/>
    <w:rsid w:val="00B14EBC"/>
    <w:rsid w:val="00B22E16"/>
    <w:rsid w:val="00B24729"/>
    <w:rsid w:val="00B301CF"/>
    <w:rsid w:val="00B32E25"/>
    <w:rsid w:val="00B376D5"/>
    <w:rsid w:val="00B37896"/>
    <w:rsid w:val="00B41AC5"/>
    <w:rsid w:val="00B4377B"/>
    <w:rsid w:val="00B462BF"/>
    <w:rsid w:val="00B4705E"/>
    <w:rsid w:val="00B62B89"/>
    <w:rsid w:val="00B67AC1"/>
    <w:rsid w:val="00B71134"/>
    <w:rsid w:val="00B711AA"/>
    <w:rsid w:val="00B778AA"/>
    <w:rsid w:val="00B83CEA"/>
    <w:rsid w:val="00B93D5D"/>
    <w:rsid w:val="00B958FD"/>
    <w:rsid w:val="00B96121"/>
    <w:rsid w:val="00BA00E5"/>
    <w:rsid w:val="00BA088C"/>
    <w:rsid w:val="00BB5FAD"/>
    <w:rsid w:val="00BB68BF"/>
    <w:rsid w:val="00BC7D49"/>
    <w:rsid w:val="00BD22C6"/>
    <w:rsid w:val="00BD5CF5"/>
    <w:rsid w:val="00BD7FD0"/>
    <w:rsid w:val="00BE0783"/>
    <w:rsid w:val="00BE2192"/>
    <w:rsid w:val="00BE377B"/>
    <w:rsid w:val="00BE5241"/>
    <w:rsid w:val="00BF117F"/>
    <w:rsid w:val="00BF6321"/>
    <w:rsid w:val="00BF72EC"/>
    <w:rsid w:val="00C03C3B"/>
    <w:rsid w:val="00C11997"/>
    <w:rsid w:val="00C20E72"/>
    <w:rsid w:val="00C22905"/>
    <w:rsid w:val="00C33C6E"/>
    <w:rsid w:val="00C51F92"/>
    <w:rsid w:val="00C61D64"/>
    <w:rsid w:val="00C64AAD"/>
    <w:rsid w:val="00C653B8"/>
    <w:rsid w:val="00C71CC3"/>
    <w:rsid w:val="00C73DCB"/>
    <w:rsid w:val="00C7411B"/>
    <w:rsid w:val="00C759D3"/>
    <w:rsid w:val="00C7640B"/>
    <w:rsid w:val="00C83FC6"/>
    <w:rsid w:val="00C87571"/>
    <w:rsid w:val="00C921B4"/>
    <w:rsid w:val="00C97815"/>
    <w:rsid w:val="00CA0836"/>
    <w:rsid w:val="00CA5C19"/>
    <w:rsid w:val="00CB0F66"/>
    <w:rsid w:val="00CD1652"/>
    <w:rsid w:val="00CD2A0F"/>
    <w:rsid w:val="00CD7569"/>
    <w:rsid w:val="00CE3C71"/>
    <w:rsid w:val="00CF2404"/>
    <w:rsid w:val="00CF2B52"/>
    <w:rsid w:val="00CF4857"/>
    <w:rsid w:val="00CF72D0"/>
    <w:rsid w:val="00D02A50"/>
    <w:rsid w:val="00D04986"/>
    <w:rsid w:val="00D10FDA"/>
    <w:rsid w:val="00D12B38"/>
    <w:rsid w:val="00D16A5B"/>
    <w:rsid w:val="00D2173C"/>
    <w:rsid w:val="00D22019"/>
    <w:rsid w:val="00D260BD"/>
    <w:rsid w:val="00D350B6"/>
    <w:rsid w:val="00D37D8F"/>
    <w:rsid w:val="00D4036D"/>
    <w:rsid w:val="00D40B3D"/>
    <w:rsid w:val="00D44CEE"/>
    <w:rsid w:val="00D545E2"/>
    <w:rsid w:val="00D568F8"/>
    <w:rsid w:val="00D6022E"/>
    <w:rsid w:val="00D6087E"/>
    <w:rsid w:val="00D61E13"/>
    <w:rsid w:val="00D679BF"/>
    <w:rsid w:val="00D87579"/>
    <w:rsid w:val="00D90CFE"/>
    <w:rsid w:val="00D957A8"/>
    <w:rsid w:val="00D97F49"/>
    <w:rsid w:val="00DA2677"/>
    <w:rsid w:val="00DA4DB6"/>
    <w:rsid w:val="00DA7ABF"/>
    <w:rsid w:val="00DB03F8"/>
    <w:rsid w:val="00DC1E0C"/>
    <w:rsid w:val="00DC69F5"/>
    <w:rsid w:val="00DD3B78"/>
    <w:rsid w:val="00DE0C44"/>
    <w:rsid w:val="00DE12F6"/>
    <w:rsid w:val="00DF0FE9"/>
    <w:rsid w:val="00DF32D6"/>
    <w:rsid w:val="00DF3942"/>
    <w:rsid w:val="00DF4C55"/>
    <w:rsid w:val="00E016C8"/>
    <w:rsid w:val="00E0240F"/>
    <w:rsid w:val="00E03DE5"/>
    <w:rsid w:val="00E06F10"/>
    <w:rsid w:val="00E11EEE"/>
    <w:rsid w:val="00E20784"/>
    <w:rsid w:val="00E24537"/>
    <w:rsid w:val="00E255DA"/>
    <w:rsid w:val="00E27FBA"/>
    <w:rsid w:val="00E335A5"/>
    <w:rsid w:val="00E36863"/>
    <w:rsid w:val="00E403E8"/>
    <w:rsid w:val="00E4267D"/>
    <w:rsid w:val="00E42BF1"/>
    <w:rsid w:val="00E46B47"/>
    <w:rsid w:val="00E6243B"/>
    <w:rsid w:val="00E63B56"/>
    <w:rsid w:val="00E64B60"/>
    <w:rsid w:val="00E85EB8"/>
    <w:rsid w:val="00E867E3"/>
    <w:rsid w:val="00E90AE7"/>
    <w:rsid w:val="00E92A8F"/>
    <w:rsid w:val="00E96A71"/>
    <w:rsid w:val="00EA3023"/>
    <w:rsid w:val="00EA54BD"/>
    <w:rsid w:val="00EB2263"/>
    <w:rsid w:val="00EB43F5"/>
    <w:rsid w:val="00EC05C9"/>
    <w:rsid w:val="00EC72C7"/>
    <w:rsid w:val="00ED23B6"/>
    <w:rsid w:val="00ED6107"/>
    <w:rsid w:val="00EE6702"/>
    <w:rsid w:val="00F01FD8"/>
    <w:rsid w:val="00F03922"/>
    <w:rsid w:val="00F04B3E"/>
    <w:rsid w:val="00F15F06"/>
    <w:rsid w:val="00F2386D"/>
    <w:rsid w:val="00F24178"/>
    <w:rsid w:val="00F27096"/>
    <w:rsid w:val="00F353C5"/>
    <w:rsid w:val="00F365EC"/>
    <w:rsid w:val="00F40D6E"/>
    <w:rsid w:val="00F40F34"/>
    <w:rsid w:val="00F412D8"/>
    <w:rsid w:val="00F46302"/>
    <w:rsid w:val="00F5345F"/>
    <w:rsid w:val="00F62D04"/>
    <w:rsid w:val="00F67C1E"/>
    <w:rsid w:val="00F743A3"/>
    <w:rsid w:val="00F76A43"/>
    <w:rsid w:val="00F83A31"/>
    <w:rsid w:val="00F93DA6"/>
    <w:rsid w:val="00F9467A"/>
    <w:rsid w:val="00F97AC3"/>
    <w:rsid w:val="00FA0D43"/>
    <w:rsid w:val="00FA0F31"/>
    <w:rsid w:val="00FA3C5B"/>
    <w:rsid w:val="00FB4528"/>
    <w:rsid w:val="00FB7E99"/>
    <w:rsid w:val="00FC1AD0"/>
    <w:rsid w:val="00FC2948"/>
    <w:rsid w:val="00FC47C6"/>
    <w:rsid w:val="00FD5425"/>
    <w:rsid w:val="00FD631F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D1180"/>
  <w15:docId w15:val="{53C10350-3C68-446C-842A-B9DFFCB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DE0C44"/>
    <w:pPr>
      <w:autoSpaceDE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B7AD-E599-4301-B33D-37DDFB2B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2021-06-18T09:25:00Z</cp:lastPrinted>
  <dcterms:created xsi:type="dcterms:W3CDTF">2022-04-19T11:58:00Z</dcterms:created>
  <dcterms:modified xsi:type="dcterms:W3CDTF">2022-04-19T11:58:00Z</dcterms:modified>
</cp:coreProperties>
</file>