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FE6AE" w14:textId="77777777" w:rsidR="00272F53" w:rsidRDefault="00272F53" w:rsidP="00A843C7">
      <w:pPr>
        <w:pStyle w:val="a3"/>
        <w:shd w:val="clear" w:color="auto" w:fill="FFFFFF"/>
        <w:spacing w:before="0" w:beforeAutospacing="0" w:after="0" w:afterAutospacing="0"/>
        <w:jc w:val="center"/>
      </w:pPr>
      <w:r>
        <w:t xml:space="preserve">МИНИСТЕРСТВО ФИНАНСОВ РОССИЙСКОЙ ФЕДЕРАЦИИ </w:t>
      </w:r>
    </w:p>
    <w:p w14:paraId="294561B2" w14:textId="77777777" w:rsidR="00272F53" w:rsidRDefault="00272F53" w:rsidP="00A843C7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7483D0A8" w14:textId="4831603A" w:rsidR="00335C50" w:rsidRPr="00A843C7" w:rsidRDefault="00335C50" w:rsidP="00A843C7">
      <w:pPr>
        <w:pStyle w:val="a3"/>
        <w:shd w:val="clear" w:color="auto" w:fill="FFFFFF"/>
        <w:spacing w:before="0" w:beforeAutospacing="0" w:after="0" w:afterAutospacing="0"/>
        <w:jc w:val="center"/>
        <w:rPr>
          <w:color w:val="444444"/>
        </w:rPr>
      </w:pPr>
      <w:r w:rsidRPr="00A843C7">
        <w:rPr>
          <w:rStyle w:val="a4"/>
          <w:color w:val="444444"/>
        </w:rPr>
        <w:t>НОВОЕ В АУДИТОРСКОМ ЗАКОНОДАТЕЛЬСТВЕ:</w:t>
      </w:r>
      <w:r w:rsidRPr="00A843C7">
        <w:rPr>
          <w:b/>
          <w:bCs/>
          <w:color w:val="444444"/>
        </w:rPr>
        <w:br/>
      </w:r>
      <w:r w:rsidRPr="00A843C7">
        <w:rPr>
          <w:rStyle w:val="a4"/>
          <w:color w:val="444444"/>
        </w:rPr>
        <w:t>факты и комментарии</w:t>
      </w:r>
    </w:p>
    <w:p w14:paraId="7FE8B031" w14:textId="77777777" w:rsidR="00335C50" w:rsidRPr="00A843C7" w:rsidRDefault="00335C50" w:rsidP="00A843C7">
      <w:pPr>
        <w:pStyle w:val="a3"/>
        <w:shd w:val="clear" w:color="auto" w:fill="FFFFFF"/>
        <w:spacing w:before="0" w:beforeAutospacing="0" w:after="0" w:afterAutospacing="0"/>
        <w:jc w:val="center"/>
        <w:rPr>
          <w:color w:val="444444"/>
        </w:rPr>
      </w:pPr>
      <w:r w:rsidRPr="00A843C7">
        <w:rPr>
          <w:rStyle w:val="a4"/>
          <w:color w:val="444444"/>
        </w:rPr>
        <w:t>Информационное сообщение</w:t>
      </w:r>
      <w:r w:rsidRPr="00A843C7">
        <w:rPr>
          <w:b/>
          <w:bCs/>
          <w:color w:val="444444"/>
        </w:rPr>
        <w:br/>
      </w:r>
      <w:r w:rsidRPr="00A843C7">
        <w:rPr>
          <w:rStyle w:val="a4"/>
          <w:color w:val="444444"/>
        </w:rPr>
        <w:t>15 июля 2022 г. № ИС-аудит-56</w:t>
      </w:r>
    </w:p>
    <w:p w14:paraId="3B74705E" w14:textId="77777777" w:rsidR="00A843C7" w:rsidRDefault="00A843C7" w:rsidP="00A843C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444444"/>
        </w:rPr>
      </w:pPr>
    </w:p>
    <w:p w14:paraId="26D6D280" w14:textId="77777777" w:rsidR="00A843C7" w:rsidRDefault="00A843C7" w:rsidP="00A843C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444444"/>
        </w:rPr>
      </w:pPr>
    </w:p>
    <w:p w14:paraId="1CBC4F0D" w14:textId="7D079472" w:rsidR="00335C50" w:rsidRPr="00A843C7" w:rsidRDefault="00335C50" w:rsidP="00A843C7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A843C7">
        <w:rPr>
          <w:rStyle w:val="a4"/>
          <w:color w:val="444444"/>
        </w:rPr>
        <w:t>Перенесено начало действия ряда требований к аудиторским организациям и руководителям аудита</w:t>
      </w:r>
    </w:p>
    <w:p w14:paraId="79EFC450" w14:textId="77777777" w:rsidR="00A843C7" w:rsidRDefault="00A843C7" w:rsidP="00A843C7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highlight w:val="yellow"/>
        </w:rPr>
      </w:pPr>
    </w:p>
    <w:p w14:paraId="7F3153F3" w14:textId="1A56405C" w:rsidR="00335C50" w:rsidRPr="00A843C7" w:rsidRDefault="00335C50" w:rsidP="00A843C7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137874">
        <w:rPr>
          <w:color w:val="444444"/>
        </w:rPr>
        <w:t>Федеральным законом от 14 июля 2022 г. № 292-ФЗ «О 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«О государственной тайне»,</w:t>
      </w:r>
      <w:r w:rsidRPr="00A843C7">
        <w:rPr>
          <w:color w:val="444444"/>
        </w:rPr>
        <w:t xml:space="preserve">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годах» внесены изменения в статью 16 Федерального закона от 2 июля 2021 г. № 359-ФЗ «О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 Согласно этим изменениям:</w:t>
      </w:r>
    </w:p>
    <w:p w14:paraId="226E9441" w14:textId="77777777" w:rsidR="00335C50" w:rsidRPr="00A843C7" w:rsidRDefault="00335C50" w:rsidP="00A843C7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A843C7">
        <w:rPr>
          <w:color w:val="444444"/>
        </w:rPr>
        <w:t>1. требование оказания аудиторских услуг общественно значимым организациям исключительно аудиторскими организациями, сведения о которых внесены в реестр аудиторских организаций, оказывающих аудиторские услуги общественно значимым организациям, обязательно к исполнению:</w:t>
      </w:r>
    </w:p>
    <w:p w14:paraId="073A4893" w14:textId="77777777" w:rsidR="00335C50" w:rsidRPr="00A843C7" w:rsidRDefault="00335C50" w:rsidP="00A843C7">
      <w:pPr>
        <w:pStyle w:val="a3"/>
        <w:shd w:val="clear" w:color="auto" w:fill="FFFFFF"/>
        <w:spacing w:before="0" w:beforeAutospacing="0" w:after="0" w:afterAutospacing="0"/>
        <w:ind w:left="600"/>
        <w:jc w:val="both"/>
        <w:rPr>
          <w:color w:val="444444"/>
        </w:rPr>
      </w:pPr>
      <w:r w:rsidRPr="00A843C7">
        <w:rPr>
          <w:color w:val="444444"/>
        </w:rPr>
        <w:t>в отношении услуги по проведению аудита бухгалтерской (финансовой) отчетности общественно значимых организаций – начиная с аудита бухгалтерской (финансовой) отчетности за 2024 г. (</w:t>
      </w:r>
      <w:r w:rsidRPr="00A843C7">
        <w:rPr>
          <w:rStyle w:val="a5"/>
          <w:color w:val="444444"/>
        </w:rPr>
        <w:t>ранее – за 2023 г.</w:t>
      </w:r>
      <w:r w:rsidRPr="00A843C7">
        <w:rPr>
          <w:color w:val="444444"/>
        </w:rPr>
        <w:t>);</w:t>
      </w:r>
    </w:p>
    <w:p w14:paraId="61FEE367" w14:textId="77777777" w:rsidR="00335C50" w:rsidRPr="00A843C7" w:rsidRDefault="00335C50" w:rsidP="00A843C7">
      <w:pPr>
        <w:pStyle w:val="a3"/>
        <w:shd w:val="clear" w:color="auto" w:fill="FFFFFF"/>
        <w:spacing w:before="0" w:beforeAutospacing="0" w:after="0" w:afterAutospacing="0"/>
        <w:ind w:left="600"/>
        <w:jc w:val="both"/>
        <w:rPr>
          <w:color w:val="444444"/>
        </w:rPr>
      </w:pPr>
      <w:r w:rsidRPr="00A843C7">
        <w:rPr>
          <w:color w:val="444444"/>
        </w:rPr>
        <w:t>в отношении сопутствующих аудиту услуг – начиная с 1 января 2024 г. (</w:t>
      </w:r>
      <w:r w:rsidRPr="00A843C7">
        <w:rPr>
          <w:rStyle w:val="a5"/>
          <w:color w:val="444444"/>
        </w:rPr>
        <w:t>ранее – с 1 января 2023 г.</w:t>
      </w:r>
      <w:r w:rsidRPr="00A843C7">
        <w:rPr>
          <w:color w:val="444444"/>
        </w:rPr>
        <w:t>).</w:t>
      </w:r>
    </w:p>
    <w:p w14:paraId="0A66C282" w14:textId="77777777" w:rsidR="00335C50" w:rsidRPr="00A843C7" w:rsidRDefault="00335C50" w:rsidP="00A843C7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A843C7">
        <w:rPr>
          <w:color w:val="444444"/>
        </w:rPr>
        <w:t>Аналогично изменен срок начала действия требования оказания аудиторских услуг общественно значимым организациям на финансовом рынке исключительно аудиторскими организациями, сведения о которых внесены в реестр аудиторских организаций, оказывающих аудиторские услуги общественно значимым организациям на финансовом рынке;</w:t>
      </w:r>
    </w:p>
    <w:p w14:paraId="2340B1C5" w14:textId="77777777" w:rsidR="00335C50" w:rsidRPr="00A843C7" w:rsidRDefault="00335C50" w:rsidP="00A843C7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A843C7">
        <w:rPr>
          <w:color w:val="444444"/>
        </w:rPr>
        <w:t>2. требования к руководителю аудита проходить обучение по программам повышения квалификации, иметь опыт проведения аудита бухгалтерской (финансовой) отчетности общественно значимых организаций обязательно к исполнению начиная с аудита бухгалтерской (финансовой) отчетности за 2024 г. (</w:t>
      </w:r>
      <w:r w:rsidRPr="00A843C7">
        <w:rPr>
          <w:rStyle w:val="a5"/>
          <w:color w:val="444444"/>
        </w:rPr>
        <w:t>ранее – за 2023 г.</w:t>
      </w:r>
      <w:r w:rsidRPr="00A843C7">
        <w:rPr>
          <w:color w:val="444444"/>
        </w:rPr>
        <w:t>).</w:t>
      </w:r>
    </w:p>
    <w:p w14:paraId="03F0A36B" w14:textId="77777777" w:rsidR="00335C50" w:rsidRPr="00A843C7" w:rsidRDefault="00335C50" w:rsidP="00A843C7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A843C7">
        <w:rPr>
          <w:color w:val="444444"/>
        </w:rPr>
        <w:t>Аналогично изменен срок начала действия ограничения на назначение руководителем аудита отчетности общественно значимой организации аудитора, подписавшего аудиторское заключение, ненадлежащее в обстоятельствах согласно стандартам аудиторской деятельности.</w:t>
      </w:r>
    </w:p>
    <w:p w14:paraId="41B9F2F9" w14:textId="77777777" w:rsidR="00335C50" w:rsidRPr="00A843C7" w:rsidRDefault="00335C50" w:rsidP="00A843C7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A843C7">
        <w:rPr>
          <w:color w:val="444444"/>
        </w:rPr>
        <w:t>Федеральный закон от 14 июля 2022 г. № 292-ФЗ вступил в силу 14 июля 2022 г. Законодательство Российской Федерации не содержит ограничений для подачи заинтересованными аудиторскими организациями заявлений о внесении сведений в реестр аудиторских организаций, оказывающих аудиторские услуги общественно значимым организациям, и реестр аудиторских организаций, оказывающих аудиторские услуги общественно значимым организациям на финансовом рынке, уже в 2022 г.</w:t>
      </w:r>
    </w:p>
    <w:p w14:paraId="245A9EB6" w14:textId="77777777" w:rsidR="00A843C7" w:rsidRDefault="00A843C7" w:rsidP="00A843C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444444"/>
        </w:rPr>
      </w:pPr>
    </w:p>
    <w:p w14:paraId="15AB0FA7" w14:textId="7E4B286B" w:rsidR="00335C50" w:rsidRPr="00A843C7" w:rsidRDefault="00335C50" w:rsidP="00A843C7">
      <w:pPr>
        <w:pStyle w:val="a3"/>
        <w:shd w:val="clear" w:color="auto" w:fill="FFFFFF"/>
        <w:spacing w:before="0" w:beforeAutospacing="0" w:after="0" w:afterAutospacing="0"/>
        <w:jc w:val="center"/>
        <w:rPr>
          <w:color w:val="444444"/>
        </w:rPr>
      </w:pPr>
      <w:r w:rsidRPr="00A843C7">
        <w:rPr>
          <w:rStyle w:val="a4"/>
          <w:color w:val="444444"/>
        </w:rPr>
        <w:t>Продлено действие требования уведомлять о начале обслуживания общественно значимых организаций</w:t>
      </w:r>
    </w:p>
    <w:p w14:paraId="404AA3C3" w14:textId="77777777" w:rsidR="00A843C7" w:rsidRPr="00137874" w:rsidRDefault="00A843C7" w:rsidP="00A843C7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</w:rPr>
      </w:pPr>
    </w:p>
    <w:p w14:paraId="5E84414C" w14:textId="4387801D" w:rsidR="00335C50" w:rsidRPr="00137874" w:rsidRDefault="00335C50" w:rsidP="00A843C7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137874">
        <w:rPr>
          <w:color w:val="444444"/>
        </w:rPr>
        <w:lastRenderedPageBreak/>
        <w:t>Федеральным законом от 14 июля 2022 г. № 292-ФЗ внесено изменение в статью 15 Федерального закона от 2 июля 2021 г. № 359-ФЗ, в соответствии с которым до 1 января 2025 г. продлено действие требования об уведомлении о начале оказания услуг по проведению обязательного аудита бухгалтерской (финансовой) отчетности общественно значимых организаций. Такое уведомление заинтересованная аудиторская организация направляет Казначейству России в порядке, предусмотренном до дня вступления в силу Федерального закона от 2 июля 2021 г. № 359-ФЗ, т.е. в порядке и по форме, утвержденным приказом Минфина России от 8 февраля 2018 г. № 20н.</w:t>
      </w:r>
    </w:p>
    <w:p w14:paraId="12C9F354" w14:textId="77777777" w:rsidR="00335C50" w:rsidRPr="00137874" w:rsidRDefault="00335C50" w:rsidP="00A843C7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137874">
        <w:rPr>
          <w:color w:val="444444"/>
        </w:rPr>
        <w:t>Аудиторская организация в письменной форме или путем направления электронного документа однократно уведомляет Казначейство России о начале оказания услуг по проведению обязательного аудита бухгалтерской (финансовой) отчетности общественно значимых организаций в течение 20 рабочих дней, следующих за датой заключения первого договора на проведение данного аудита в текущем календарном году. При этом Федеральный закон «Об аудиторской деятельности» не предусматривает освобождение аудиторской организации от соблюдения этого требования в случае, если до 1 января 2025 г. сведения о ней внесены в реестр аудиторских организаций, оказывающих аудиторские услуги общественно значимым организациям.</w:t>
      </w:r>
    </w:p>
    <w:p w14:paraId="68889483" w14:textId="77777777" w:rsidR="00335C50" w:rsidRPr="00137874" w:rsidRDefault="00335C50" w:rsidP="00A843C7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137874">
        <w:rPr>
          <w:color w:val="444444"/>
        </w:rPr>
        <w:t>Федеральный закон от 14 июля 2022 г. № 292-ФЗ вступил в силу 14 июля 2022 г.</w:t>
      </w:r>
    </w:p>
    <w:p w14:paraId="6C28D191" w14:textId="77777777" w:rsidR="00A843C7" w:rsidRPr="00137874" w:rsidRDefault="00A843C7" w:rsidP="00A843C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444444"/>
        </w:rPr>
      </w:pPr>
    </w:p>
    <w:p w14:paraId="5AB64BDE" w14:textId="0A7957C5" w:rsidR="00335C50" w:rsidRPr="00137874" w:rsidRDefault="00335C50" w:rsidP="00A843C7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137874">
        <w:rPr>
          <w:rStyle w:val="a4"/>
          <w:color w:val="444444"/>
        </w:rPr>
        <w:t>Введен новый случай обязательного аудита</w:t>
      </w:r>
    </w:p>
    <w:p w14:paraId="1A908232" w14:textId="77777777" w:rsidR="00A843C7" w:rsidRPr="00137874" w:rsidRDefault="00A843C7" w:rsidP="00A843C7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</w:rPr>
      </w:pPr>
    </w:p>
    <w:p w14:paraId="1E895B2B" w14:textId="74FC9FEF" w:rsidR="00335C50" w:rsidRPr="00137874" w:rsidRDefault="00335C50" w:rsidP="00A843C7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137874">
        <w:rPr>
          <w:color w:val="444444"/>
        </w:rPr>
        <w:t>Федеральным законом от 14 июля 2022 г. № 255-ФЗ «О контроле за деятельностью лиц, находящихся под иностранным влиянием» определен новый случай обязательного аудита: годовая бухгалтерская (финансовая) отчетность российского юридического лица, включенного в реестр иностранных агентов. Аудит такой отчетности должен быть проведен не позднее 15 апреля года, следующего за отчетным годом.</w:t>
      </w:r>
    </w:p>
    <w:p w14:paraId="167B3A18" w14:textId="77777777" w:rsidR="00335C50" w:rsidRPr="00137874" w:rsidRDefault="00335C50" w:rsidP="00A843C7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137874">
        <w:rPr>
          <w:color w:val="444444"/>
        </w:rPr>
        <w:t>Одним из пользователей аудиторского заключения об указанной отчетности является Минюст России. Это министерство будет получать аудиторское заключение из государственного информационного ресурса бухгалтерской (финансовой) отчетности, ведение которого осуществляет ФНС России, с использованием системы межведомственного электронного взаимодействия.</w:t>
      </w:r>
    </w:p>
    <w:p w14:paraId="10706A69" w14:textId="77777777" w:rsidR="00335C50" w:rsidRPr="00137874" w:rsidRDefault="00335C50" w:rsidP="00A843C7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137874">
        <w:rPr>
          <w:color w:val="444444"/>
        </w:rPr>
        <w:t>Федеральный закон от 14 июля 2022 г. № 255-ФЗ вступает в силу с 1 декабря 2022 г. Требование проведения обязательного аудита подлежит применению начиная с аудита бухгалтерской (финансовой) отчетности за 2022 г.</w:t>
      </w:r>
    </w:p>
    <w:p w14:paraId="7D675F42" w14:textId="77777777" w:rsidR="00A843C7" w:rsidRPr="00137874" w:rsidRDefault="00A843C7" w:rsidP="00A843C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444444"/>
        </w:rPr>
      </w:pPr>
    </w:p>
    <w:p w14:paraId="43AF00C2" w14:textId="34DF8112" w:rsidR="00335C50" w:rsidRPr="00A843C7" w:rsidRDefault="00335C50" w:rsidP="00A843C7">
      <w:pPr>
        <w:pStyle w:val="a3"/>
        <w:shd w:val="clear" w:color="auto" w:fill="FFFFFF"/>
        <w:spacing w:before="0" w:beforeAutospacing="0" w:after="0" w:afterAutospacing="0"/>
        <w:jc w:val="center"/>
        <w:rPr>
          <w:color w:val="444444"/>
        </w:rPr>
      </w:pPr>
      <w:r w:rsidRPr="00137874">
        <w:rPr>
          <w:rStyle w:val="a4"/>
          <w:color w:val="444444"/>
        </w:rPr>
        <w:t>Уточнены требования к правилам внутреннего контроля в целях ПОД/ФТ/ФРОМУ</w:t>
      </w:r>
    </w:p>
    <w:p w14:paraId="02100FE0" w14:textId="77777777" w:rsidR="00A843C7" w:rsidRDefault="00A843C7" w:rsidP="00A843C7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</w:rPr>
      </w:pPr>
    </w:p>
    <w:p w14:paraId="2BBCD850" w14:textId="01BE7160" w:rsidR="00335C50" w:rsidRPr="00A843C7" w:rsidRDefault="00335C50" w:rsidP="00A843C7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A843C7">
        <w:rPr>
          <w:color w:val="444444"/>
        </w:rPr>
        <w:t>Требования к правилам внутреннего контроля, разрабатываемым в целях ПОД/ФТ/ФРОМУ аудиторскими организациями, индивидуальными аудиторами, лицами, осуществляющими предпринимательскую деятельность в сфере оказания юридических или бухгалтерских услуг, утверждены постановлением Правительства Российской Федерации от 14 июля 2021 г. № 1188.</w:t>
      </w:r>
    </w:p>
    <w:p w14:paraId="06C333A2" w14:textId="77777777" w:rsidR="00335C50" w:rsidRPr="00A843C7" w:rsidRDefault="00335C50" w:rsidP="00A843C7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A843C7">
        <w:rPr>
          <w:color w:val="444444"/>
        </w:rPr>
        <w:t>Постановлением Правительства Российской Федерации от 6 июня 2022 г. № 1035 внесены изменения в эти требования. Изменениями требования приведены в соответствие ряду норм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терроризма», а именно:</w:t>
      </w:r>
    </w:p>
    <w:p w14:paraId="09A074AB" w14:textId="77777777" w:rsidR="00335C50" w:rsidRPr="00A843C7" w:rsidRDefault="00335C50" w:rsidP="00A843C7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A843C7">
        <w:rPr>
          <w:color w:val="444444"/>
        </w:rPr>
        <w:t>1) обязательная программа правил внутреннего контроля в целях ПОД/ФТ/ФРОМУ именуется «Программа оценки степени (уровня) риска совершения клиентом подозрительных операций и принятия мер по снижению рисков» </w:t>
      </w:r>
      <w:r w:rsidRPr="00A843C7">
        <w:rPr>
          <w:rStyle w:val="a5"/>
          <w:color w:val="444444"/>
        </w:rPr>
        <w:t>(ранее - программа оценки рисков и управления рисками ОД/ФТ)</w:t>
      </w:r>
      <w:r w:rsidRPr="00A843C7">
        <w:rPr>
          <w:color w:val="444444"/>
        </w:rPr>
        <w:t>;</w:t>
      </w:r>
    </w:p>
    <w:p w14:paraId="6BA87B0B" w14:textId="77777777" w:rsidR="00335C50" w:rsidRPr="00A843C7" w:rsidRDefault="00335C50" w:rsidP="00A843C7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A843C7">
        <w:rPr>
          <w:color w:val="444444"/>
        </w:rPr>
        <w:lastRenderedPageBreak/>
        <w:t>2) уточнено, что оценка степени (уровня) рисков должна осуществляться при приеме на обслуживание и в ходе обслуживания клиента</w:t>
      </w:r>
      <w:r w:rsidRPr="00A843C7">
        <w:rPr>
          <w:rStyle w:val="a5"/>
          <w:color w:val="444444"/>
        </w:rPr>
        <w:t> (ранее - до приема на обслуживание и в ходе обслуживания)</w:t>
      </w:r>
      <w:r w:rsidRPr="00A843C7">
        <w:rPr>
          <w:color w:val="444444"/>
        </w:rPr>
        <w:t>;</w:t>
      </w:r>
    </w:p>
    <w:p w14:paraId="3985344E" w14:textId="77777777" w:rsidR="00335C50" w:rsidRPr="00A843C7" w:rsidRDefault="00335C50" w:rsidP="00A843C7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A843C7">
        <w:rPr>
          <w:color w:val="444444"/>
        </w:rPr>
        <w:t>3) установлено, что программа оценки степени (уровня) риска должна включать порядок оценки возможности использования новых услуг и (или) программно-технических средств в целях ОД/ФТ, включая разработку комплекса мер, направленных на снижение (минимизацию) данной возможности </w:t>
      </w:r>
      <w:r w:rsidRPr="00A843C7">
        <w:rPr>
          <w:rStyle w:val="a5"/>
          <w:color w:val="444444"/>
        </w:rPr>
        <w:t>(ранее – не предусматривалось)</w:t>
      </w:r>
      <w:r w:rsidRPr="00A843C7">
        <w:rPr>
          <w:color w:val="444444"/>
        </w:rPr>
        <w:t>;</w:t>
      </w:r>
    </w:p>
    <w:p w14:paraId="46346FF9" w14:textId="77777777" w:rsidR="00335C50" w:rsidRPr="00A843C7" w:rsidRDefault="00335C50" w:rsidP="00A843C7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A843C7">
        <w:rPr>
          <w:color w:val="444444"/>
        </w:rPr>
        <w:t>4) установлено, что при оценке рисков необходимо учитывать характер и виды деятельности клиентов, а также характер используемых клиентами продуктов (услуг), предоставляемых аудиторскими организациями и индивидуальными аудиторами </w:t>
      </w:r>
      <w:r w:rsidRPr="00A843C7">
        <w:rPr>
          <w:rStyle w:val="a5"/>
          <w:color w:val="444444"/>
        </w:rPr>
        <w:t>(ранее – не предусматривалось)</w:t>
      </w:r>
      <w:r w:rsidRPr="00A843C7">
        <w:rPr>
          <w:color w:val="444444"/>
        </w:rPr>
        <w:t>.</w:t>
      </w:r>
    </w:p>
    <w:p w14:paraId="64B882EA" w14:textId="77777777" w:rsidR="00335C50" w:rsidRPr="00A843C7" w:rsidRDefault="00335C50" w:rsidP="00A843C7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A843C7">
        <w:rPr>
          <w:color w:val="444444"/>
        </w:rPr>
        <w:t>Постановление Правительства Российской Федерации от 6 июня 2022 г. № 1035 вступило в силу с 7 июня 2022 г.</w:t>
      </w:r>
    </w:p>
    <w:p w14:paraId="013C4BF8" w14:textId="77777777" w:rsidR="00A843C7" w:rsidRDefault="00A843C7" w:rsidP="00A843C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444444"/>
        </w:rPr>
      </w:pPr>
    </w:p>
    <w:p w14:paraId="15833496" w14:textId="3D3DA6FF" w:rsidR="00335C50" w:rsidRPr="00137874" w:rsidRDefault="00335C50" w:rsidP="00A843C7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137874">
        <w:rPr>
          <w:rStyle w:val="a4"/>
          <w:color w:val="444444"/>
        </w:rPr>
        <w:t>Изданы правила ведения реестра аудиторских организаций на финансовом рынке</w:t>
      </w:r>
    </w:p>
    <w:p w14:paraId="522BB113" w14:textId="77777777" w:rsidR="00A843C7" w:rsidRPr="00137874" w:rsidRDefault="00A843C7" w:rsidP="00A843C7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</w:rPr>
      </w:pPr>
    </w:p>
    <w:p w14:paraId="65850F58" w14:textId="013B11EF" w:rsidR="00335C50" w:rsidRPr="00A843C7" w:rsidRDefault="00335C50" w:rsidP="00A843C7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137874">
        <w:rPr>
          <w:color w:val="444444"/>
        </w:rPr>
        <w:t>Указанием Банка России от 20 декабря 2021 г. № 6021-У установлен Порядок ведения реестра аудиторских организаций, оказывающих аудиторские услуги общественно значимым организациям на финансовом рынке.</w:t>
      </w:r>
      <w:bookmarkStart w:id="0" w:name="_ftnref1"/>
      <w:r w:rsidRPr="00137874">
        <w:rPr>
          <w:color w:val="444444"/>
          <w:vertAlign w:val="superscript"/>
        </w:rPr>
        <w:fldChar w:fldCharType="begin"/>
      </w:r>
      <w:r w:rsidRPr="00137874">
        <w:rPr>
          <w:color w:val="444444"/>
          <w:vertAlign w:val="superscript"/>
        </w:rPr>
        <w:instrText xml:space="preserve"> HYPERLINK "https://minfin.gov.ru/ru/document/?id_4=136811-novoe_v_auditorskom_zakonodatelstve_fakty_i_kommentarii__is-audit-56" \l "_ftn1" \o "" </w:instrText>
      </w:r>
      <w:r w:rsidRPr="00137874">
        <w:rPr>
          <w:color w:val="444444"/>
          <w:vertAlign w:val="superscript"/>
        </w:rPr>
      </w:r>
      <w:r w:rsidRPr="00137874">
        <w:rPr>
          <w:color w:val="444444"/>
          <w:vertAlign w:val="superscript"/>
        </w:rPr>
        <w:fldChar w:fldCharType="separate"/>
      </w:r>
      <w:r w:rsidRPr="00137874">
        <w:rPr>
          <w:rStyle w:val="a6"/>
          <w:color w:val="5BA149"/>
          <w:vertAlign w:val="superscript"/>
        </w:rPr>
        <w:t>[1]</w:t>
      </w:r>
      <w:r w:rsidRPr="00137874">
        <w:rPr>
          <w:color w:val="444444"/>
          <w:vertAlign w:val="superscript"/>
        </w:rPr>
        <w:fldChar w:fldCharType="end"/>
      </w:r>
      <w:bookmarkEnd w:id="0"/>
      <w:r w:rsidRPr="00137874">
        <w:rPr>
          <w:color w:val="444444"/>
        </w:rPr>
        <w:t> Указание вступает в силу 18 июля 2022 г.</w:t>
      </w:r>
    </w:p>
    <w:p w14:paraId="1C6182D8" w14:textId="77777777" w:rsidR="00A843C7" w:rsidRDefault="00A843C7" w:rsidP="00A843C7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444444"/>
        </w:rPr>
      </w:pPr>
    </w:p>
    <w:p w14:paraId="3CAA8D4B" w14:textId="71351487" w:rsidR="00335C50" w:rsidRPr="00A843C7" w:rsidRDefault="00335C50" w:rsidP="00A843C7">
      <w:pPr>
        <w:pStyle w:val="a3"/>
        <w:shd w:val="clear" w:color="auto" w:fill="FFFFFF"/>
        <w:spacing w:before="0" w:beforeAutospacing="0" w:after="0" w:afterAutospacing="0"/>
        <w:rPr>
          <w:color w:val="444444"/>
        </w:rPr>
      </w:pPr>
      <w:r w:rsidRPr="00A843C7">
        <w:rPr>
          <w:rStyle w:val="a5"/>
          <w:color w:val="444444"/>
        </w:rPr>
        <w:t>Департамент регулирования бухгалтерского учета,</w:t>
      </w:r>
      <w:r w:rsidRPr="00A843C7">
        <w:rPr>
          <w:i/>
          <w:iCs/>
          <w:color w:val="444444"/>
        </w:rPr>
        <w:br/>
      </w:r>
      <w:r w:rsidRPr="00A843C7">
        <w:rPr>
          <w:rStyle w:val="a5"/>
          <w:color w:val="444444"/>
        </w:rPr>
        <w:t>финансовой отчетности и аудиторской деятельности</w:t>
      </w:r>
      <w:r w:rsidRPr="00A843C7">
        <w:rPr>
          <w:i/>
          <w:iCs/>
          <w:color w:val="444444"/>
        </w:rPr>
        <w:br/>
      </w:r>
      <w:r w:rsidRPr="00A843C7">
        <w:rPr>
          <w:rStyle w:val="a5"/>
          <w:color w:val="444444"/>
        </w:rPr>
        <w:t>Минфина России</w:t>
      </w:r>
    </w:p>
    <w:p w14:paraId="4D740576" w14:textId="77777777" w:rsidR="00E1278E" w:rsidRPr="00A843C7" w:rsidRDefault="00E1278E" w:rsidP="00A8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278E" w:rsidRPr="00A84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C50"/>
    <w:rsid w:val="00137874"/>
    <w:rsid w:val="00272F53"/>
    <w:rsid w:val="00335C50"/>
    <w:rsid w:val="00774F90"/>
    <w:rsid w:val="00A843C7"/>
    <w:rsid w:val="00E1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37F72"/>
  <w15:chartTrackingRefBased/>
  <w15:docId w15:val="{DBC04204-DE2A-4AC9-BC49-D727380C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5C50"/>
    <w:rPr>
      <w:b/>
      <w:bCs/>
    </w:rPr>
  </w:style>
  <w:style w:type="character" w:styleId="a5">
    <w:name w:val="Emphasis"/>
    <w:basedOn w:val="a0"/>
    <w:uiPriority w:val="20"/>
    <w:qFormat/>
    <w:rsid w:val="00335C50"/>
    <w:rPr>
      <w:i/>
      <w:iCs/>
    </w:rPr>
  </w:style>
  <w:style w:type="character" w:styleId="a6">
    <w:name w:val="Hyperlink"/>
    <w:basedOn w:val="a0"/>
    <w:uiPriority w:val="99"/>
    <w:semiHidden/>
    <w:unhideWhenUsed/>
    <w:rsid w:val="00335C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6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3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4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Голубцова</dc:creator>
  <cp:keywords/>
  <dc:description/>
  <cp:lastModifiedBy>Ольга А. Голубцова</cp:lastModifiedBy>
  <cp:revision>4</cp:revision>
  <dcterms:created xsi:type="dcterms:W3CDTF">2022-07-16T17:34:00Z</dcterms:created>
  <dcterms:modified xsi:type="dcterms:W3CDTF">2022-07-16T18:13:00Z</dcterms:modified>
</cp:coreProperties>
</file>