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7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985"/>
        <w:gridCol w:w="7513"/>
        <w:gridCol w:w="1099"/>
      </w:tblGrid>
      <w:tr w:rsidR="009228A1" w:rsidRPr="00001776" w:rsidTr="00DF0ECF">
        <w:trPr>
          <w:trHeight w:val="1132"/>
        </w:trPr>
        <w:tc>
          <w:tcPr>
            <w:tcW w:w="1985" w:type="dxa"/>
            <w:vMerge w:val="restart"/>
          </w:tcPr>
          <w:p w:rsidR="009228A1" w:rsidRPr="00001776" w:rsidRDefault="009228A1" w:rsidP="00A17F1F">
            <w:pPr>
              <w:ind w:left="34"/>
              <w:rPr>
                <w:sz w:val="26"/>
                <w:szCs w:val="26"/>
                <w:lang w:val="en-US"/>
              </w:rPr>
            </w:pPr>
            <w:r w:rsidRPr="00001776">
              <w:rPr>
                <w:noProof/>
                <w:sz w:val="26"/>
                <w:szCs w:val="26"/>
              </w:rPr>
              <w:drawing>
                <wp:inline distT="0" distB="0" distL="0" distR="0" wp14:anchorId="30D4B7E7" wp14:editId="6B9FD8C1">
                  <wp:extent cx="1081666" cy="1121434"/>
                  <wp:effectExtent l="0" t="0" r="4445" b="2540"/>
                  <wp:docPr id="5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942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9228A1" w:rsidRPr="00001776" w:rsidRDefault="009228A1" w:rsidP="00A17F1F">
            <w:pPr>
              <w:ind w:left="-108" w:right="-187"/>
              <w:jc w:val="center"/>
              <w:rPr>
                <w:b/>
                <w:color w:val="132455"/>
                <w:sz w:val="26"/>
                <w:szCs w:val="26"/>
              </w:rPr>
            </w:pPr>
            <w:r w:rsidRPr="00001776">
              <w:rPr>
                <w:b/>
                <w:color w:val="132455"/>
                <w:sz w:val="26"/>
                <w:szCs w:val="26"/>
              </w:rPr>
              <w:t>САМОРЕГУЛИРУЕМАЯ ОРГАНИЗАЦИЯ АУДИТОРОВ</w:t>
            </w:r>
          </w:p>
          <w:p w:rsidR="009228A1" w:rsidRPr="00072B37" w:rsidRDefault="009228A1" w:rsidP="00A17F1F">
            <w:pPr>
              <w:ind w:left="-108" w:right="-187"/>
              <w:jc w:val="center"/>
              <w:rPr>
                <w:b/>
                <w:color w:val="132455"/>
                <w:sz w:val="22"/>
                <w:szCs w:val="22"/>
              </w:rPr>
            </w:pPr>
            <w:r w:rsidRPr="00001776">
              <w:rPr>
                <w:b/>
                <w:color w:val="132455"/>
                <w:sz w:val="26"/>
                <w:szCs w:val="26"/>
              </w:rPr>
              <w:t xml:space="preserve"> АССОЦИАЦИЯ «СОДРУЖЕСТВО»</w:t>
            </w:r>
            <w:r w:rsidRPr="00001776">
              <w:rPr>
                <w:sz w:val="26"/>
                <w:szCs w:val="26"/>
              </w:rPr>
              <w:t xml:space="preserve"> </w:t>
            </w:r>
            <w:r w:rsidRPr="00001776">
              <w:rPr>
                <w:sz w:val="26"/>
                <w:szCs w:val="26"/>
              </w:rPr>
              <w:br/>
            </w:r>
            <w:r w:rsidRPr="00072B37">
              <w:rPr>
                <w:b/>
                <w:color w:val="002060"/>
                <w:sz w:val="22"/>
                <w:szCs w:val="22"/>
              </w:rPr>
              <w:t>член Международной Федерации Бухгалтеров (</w:t>
            </w:r>
            <w:r w:rsidRPr="00072B37">
              <w:rPr>
                <w:b/>
                <w:color w:val="002060"/>
                <w:sz w:val="22"/>
                <w:szCs w:val="22"/>
                <w:lang w:val="en-US"/>
              </w:rPr>
              <w:t>IFAC</w:t>
            </w:r>
            <w:r w:rsidRPr="00072B37">
              <w:rPr>
                <w:b/>
                <w:color w:val="002060"/>
                <w:sz w:val="22"/>
                <w:szCs w:val="22"/>
              </w:rPr>
              <w:t>)</w:t>
            </w:r>
          </w:p>
          <w:p w:rsidR="009228A1" w:rsidRPr="00CE1034" w:rsidRDefault="009228A1" w:rsidP="00A17F1F">
            <w:pPr>
              <w:pBdr>
                <w:bottom w:val="single" w:sz="12" w:space="1" w:color="auto"/>
              </w:pBdr>
              <w:ind w:left="-108" w:right="-187"/>
              <w:jc w:val="center"/>
              <w:rPr>
                <w:color w:val="132455"/>
              </w:rPr>
            </w:pPr>
            <w:r w:rsidRPr="00CE1034">
              <w:rPr>
                <w:color w:val="132455"/>
              </w:rPr>
              <w:t>(ОГРН 1097799010870,</w:t>
            </w:r>
            <w:r w:rsidRPr="00CE1034">
              <w:rPr>
                <w:color w:val="132455"/>
                <w:lang w:val="en-US"/>
              </w:rPr>
              <w:t xml:space="preserve"> </w:t>
            </w:r>
            <w:r w:rsidRPr="00CE1034">
              <w:rPr>
                <w:color w:val="132455"/>
              </w:rPr>
              <w:t>ИНН 7729440813, КПП 772901001)</w:t>
            </w:r>
            <w:r w:rsidRPr="00CE1034">
              <w:t xml:space="preserve"> </w:t>
            </w:r>
          </w:p>
        </w:tc>
        <w:tc>
          <w:tcPr>
            <w:tcW w:w="1099" w:type="dxa"/>
            <w:vMerge w:val="restart"/>
            <w:vAlign w:val="center"/>
          </w:tcPr>
          <w:p w:rsidR="009228A1" w:rsidRPr="00DF0ECF" w:rsidRDefault="009228A1" w:rsidP="00A17F1F">
            <w:pPr>
              <w:rPr>
                <w:sz w:val="26"/>
                <w:szCs w:val="26"/>
                <w:lang w:val="en-US"/>
              </w:rPr>
            </w:pPr>
            <w:r w:rsidRPr="00001776">
              <w:rPr>
                <w:noProof/>
                <w:sz w:val="26"/>
                <w:szCs w:val="26"/>
              </w:rPr>
              <w:drawing>
                <wp:inline distT="0" distB="0" distL="0" distR="0" wp14:anchorId="6E4B5B06" wp14:editId="5BEFD935">
                  <wp:extent cx="552450" cy="428625"/>
                  <wp:effectExtent l="0" t="0" r="0" b="9525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1" w:rsidRPr="00001776" w:rsidTr="00DF0ECF">
        <w:trPr>
          <w:trHeight w:val="494"/>
        </w:trPr>
        <w:tc>
          <w:tcPr>
            <w:tcW w:w="1985" w:type="dxa"/>
            <w:vMerge/>
          </w:tcPr>
          <w:p w:rsidR="009228A1" w:rsidRPr="00001776" w:rsidRDefault="009228A1" w:rsidP="00A17F1F">
            <w:p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9228A1" w:rsidRPr="00CE1034" w:rsidRDefault="009228A1" w:rsidP="00A17F1F">
            <w:pPr>
              <w:ind w:right="-187"/>
              <w:jc w:val="center"/>
              <w:rPr>
                <w:color w:val="132455"/>
                <w:sz w:val="20"/>
                <w:szCs w:val="20"/>
              </w:rPr>
            </w:pPr>
            <w:r w:rsidRPr="00CE1034">
              <w:rPr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</w:p>
          <w:p w:rsidR="009228A1" w:rsidRPr="00001776" w:rsidRDefault="009228A1" w:rsidP="00A17F1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E1034">
              <w:rPr>
                <w:color w:val="132455"/>
                <w:sz w:val="20"/>
                <w:szCs w:val="20"/>
              </w:rPr>
              <w:t>т: +7 (495) 734-22-22, ф: +7 (495) 734-04-22,</w:t>
            </w:r>
            <w:r w:rsidRPr="00CE1034">
              <w:rPr>
                <w:b/>
                <w:color w:val="132455"/>
                <w:sz w:val="20"/>
                <w:szCs w:val="20"/>
              </w:rPr>
              <w:t xml:space="preserve"> </w:t>
            </w:r>
            <w:hyperlink r:id="rId10" w:history="1">
              <w:r w:rsidRPr="00CE1034">
                <w:rPr>
                  <w:color w:val="132455"/>
                  <w:sz w:val="20"/>
                  <w:szCs w:val="20"/>
                </w:rPr>
                <w:t>www.auditor-sro.org</w:t>
              </w:r>
            </w:hyperlink>
            <w:r w:rsidRPr="00CE1034">
              <w:rPr>
                <w:color w:val="132455"/>
                <w:sz w:val="20"/>
                <w:szCs w:val="20"/>
              </w:rPr>
              <w:t>, info@auditor-sro.org</w:t>
            </w:r>
            <w:r w:rsidRPr="000017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99" w:type="dxa"/>
            <w:vMerge/>
          </w:tcPr>
          <w:p w:rsidR="009228A1" w:rsidRPr="00001776" w:rsidRDefault="009228A1" w:rsidP="00A17F1F">
            <w:pPr>
              <w:ind w:right="-187"/>
              <w:jc w:val="center"/>
              <w:rPr>
                <w:color w:val="132455"/>
                <w:sz w:val="26"/>
                <w:szCs w:val="26"/>
              </w:rPr>
            </w:pPr>
          </w:p>
        </w:tc>
      </w:tr>
    </w:tbl>
    <w:p w:rsidR="003724B3" w:rsidRPr="001A48E2" w:rsidRDefault="003724B3" w:rsidP="00DF0ECF">
      <w:pPr>
        <w:jc w:val="center"/>
        <w:outlineLvl w:val="0"/>
        <w:rPr>
          <w:rFonts w:eastAsia="Times New Roman"/>
          <w:sz w:val="26"/>
          <w:szCs w:val="26"/>
        </w:rPr>
      </w:pPr>
      <w:r w:rsidRPr="001A48E2">
        <w:rPr>
          <w:rFonts w:eastAsia="Times New Roman"/>
          <w:b/>
          <w:bCs/>
          <w:sz w:val="26"/>
          <w:szCs w:val="26"/>
        </w:rPr>
        <w:t xml:space="preserve">Протокол № </w:t>
      </w:r>
      <w:r w:rsidR="007C191B" w:rsidRPr="001A48E2">
        <w:rPr>
          <w:rFonts w:eastAsia="Times New Roman"/>
          <w:b/>
          <w:bCs/>
          <w:sz w:val="26"/>
          <w:szCs w:val="26"/>
        </w:rPr>
        <w:t>3</w:t>
      </w:r>
      <w:r w:rsidR="00C40E15" w:rsidRPr="001A48E2">
        <w:rPr>
          <w:rFonts w:eastAsia="Times New Roman"/>
          <w:b/>
          <w:bCs/>
          <w:sz w:val="26"/>
          <w:szCs w:val="26"/>
        </w:rPr>
        <w:t>7</w:t>
      </w:r>
      <w:r w:rsidR="007C191B" w:rsidRPr="001A48E2">
        <w:rPr>
          <w:rFonts w:eastAsia="Times New Roman"/>
          <w:b/>
          <w:bCs/>
          <w:sz w:val="26"/>
          <w:szCs w:val="26"/>
        </w:rPr>
        <w:t>3</w:t>
      </w:r>
    </w:p>
    <w:p w:rsidR="003724B3" w:rsidRPr="001A48E2" w:rsidRDefault="003724B3" w:rsidP="00DF0ECF">
      <w:pPr>
        <w:jc w:val="center"/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bCs/>
          <w:sz w:val="26"/>
          <w:szCs w:val="26"/>
        </w:rPr>
        <w:t>заседания Правления</w:t>
      </w:r>
    </w:p>
    <w:p w:rsidR="003724B3" w:rsidRPr="001A48E2" w:rsidRDefault="003724B3" w:rsidP="00DF0ECF">
      <w:pPr>
        <w:jc w:val="center"/>
        <w:outlineLvl w:val="0"/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bCs/>
          <w:sz w:val="26"/>
          <w:szCs w:val="26"/>
        </w:rPr>
        <w:t>Саморегулируемой организации аудиторов</w:t>
      </w:r>
    </w:p>
    <w:p w:rsidR="003724B3" w:rsidRPr="001A48E2" w:rsidRDefault="000D5841" w:rsidP="00DF0ECF">
      <w:pPr>
        <w:jc w:val="center"/>
        <w:outlineLvl w:val="0"/>
        <w:rPr>
          <w:rFonts w:eastAsia="Times New Roman"/>
          <w:b/>
          <w:bCs/>
          <w:sz w:val="26"/>
          <w:szCs w:val="26"/>
        </w:rPr>
      </w:pPr>
      <w:r w:rsidRPr="001A48E2">
        <w:rPr>
          <w:rFonts w:eastAsia="Times New Roman"/>
          <w:b/>
          <w:bCs/>
          <w:sz w:val="26"/>
          <w:szCs w:val="26"/>
        </w:rPr>
        <w:t>Ассоциации</w:t>
      </w:r>
      <w:r w:rsidR="003724B3" w:rsidRPr="001A48E2">
        <w:rPr>
          <w:rFonts w:eastAsia="Times New Roman"/>
          <w:b/>
          <w:bCs/>
          <w:sz w:val="26"/>
          <w:szCs w:val="26"/>
        </w:rPr>
        <w:t xml:space="preserve"> «</w:t>
      </w:r>
      <w:r w:rsidRPr="001A48E2">
        <w:rPr>
          <w:rFonts w:eastAsia="Times New Roman"/>
          <w:b/>
          <w:bCs/>
          <w:sz w:val="26"/>
          <w:szCs w:val="26"/>
        </w:rPr>
        <w:t>Содружество</w:t>
      </w:r>
      <w:r w:rsidR="003724B3" w:rsidRPr="001A48E2">
        <w:rPr>
          <w:rFonts w:eastAsia="Times New Roman"/>
          <w:b/>
          <w:bCs/>
          <w:sz w:val="26"/>
          <w:szCs w:val="26"/>
        </w:rPr>
        <w:t>» (СРО ААС)</w:t>
      </w:r>
    </w:p>
    <w:p w:rsidR="00AB46D6" w:rsidRPr="001A48E2" w:rsidRDefault="00AB46D6" w:rsidP="00DF0ECF">
      <w:pPr>
        <w:rPr>
          <w:rFonts w:eastAsia="Times New Roman"/>
          <w:sz w:val="26"/>
          <w:szCs w:val="26"/>
        </w:rPr>
      </w:pPr>
    </w:p>
    <w:p w:rsidR="003724B3" w:rsidRPr="001A48E2" w:rsidRDefault="003724B3" w:rsidP="00DF0ECF">
      <w:pPr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 xml:space="preserve">г. Москва </w:t>
      </w:r>
      <w:r w:rsidR="009228A1" w:rsidRPr="001A48E2">
        <w:rPr>
          <w:rFonts w:eastAsia="Times New Roman"/>
          <w:b/>
          <w:sz w:val="26"/>
          <w:szCs w:val="26"/>
        </w:rPr>
        <w:t xml:space="preserve">                                                          </w:t>
      </w:r>
      <w:r w:rsidR="0073662B" w:rsidRPr="001A48E2">
        <w:rPr>
          <w:rFonts w:eastAsia="Times New Roman"/>
          <w:b/>
          <w:sz w:val="26"/>
          <w:szCs w:val="26"/>
        </w:rPr>
        <w:t xml:space="preserve"> </w:t>
      </w:r>
      <w:r w:rsidR="009228A1" w:rsidRPr="001A48E2">
        <w:rPr>
          <w:rFonts w:eastAsia="Times New Roman"/>
          <w:b/>
          <w:sz w:val="26"/>
          <w:szCs w:val="26"/>
        </w:rPr>
        <w:t xml:space="preserve">                      </w:t>
      </w:r>
      <w:r w:rsidR="00EF57A6" w:rsidRPr="001A48E2">
        <w:rPr>
          <w:rFonts w:eastAsia="Times New Roman"/>
          <w:b/>
          <w:sz w:val="26"/>
          <w:szCs w:val="26"/>
        </w:rPr>
        <w:t xml:space="preserve">      </w:t>
      </w:r>
      <w:r w:rsidR="009228A1" w:rsidRPr="001A48E2">
        <w:rPr>
          <w:rFonts w:eastAsia="Times New Roman"/>
          <w:b/>
          <w:sz w:val="26"/>
          <w:szCs w:val="26"/>
        </w:rPr>
        <w:t xml:space="preserve"> </w:t>
      </w:r>
      <w:r w:rsidR="00A17F1F" w:rsidRPr="001A48E2">
        <w:rPr>
          <w:rFonts w:eastAsia="Times New Roman"/>
          <w:b/>
          <w:sz w:val="26"/>
          <w:szCs w:val="26"/>
        </w:rPr>
        <w:t xml:space="preserve">     </w:t>
      </w:r>
      <w:r w:rsidR="00DF0ECF" w:rsidRPr="001A48E2">
        <w:rPr>
          <w:rFonts w:eastAsia="Times New Roman"/>
          <w:b/>
          <w:sz w:val="26"/>
          <w:szCs w:val="26"/>
        </w:rPr>
        <w:t xml:space="preserve">        </w:t>
      </w:r>
      <w:r w:rsidR="009C601E" w:rsidRPr="001A48E2">
        <w:rPr>
          <w:rFonts w:eastAsia="Times New Roman"/>
          <w:b/>
          <w:sz w:val="26"/>
          <w:szCs w:val="26"/>
        </w:rPr>
        <w:t>04</w:t>
      </w:r>
      <w:r w:rsidR="0030516E" w:rsidRPr="001A48E2">
        <w:rPr>
          <w:rFonts w:eastAsia="Times New Roman"/>
          <w:b/>
          <w:sz w:val="26"/>
          <w:szCs w:val="26"/>
        </w:rPr>
        <w:t xml:space="preserve"> </w:t>
      </w:r>
      <w:r w:rsidR="009C601E" w:rsidRPr="001A48E2">
        <w:rPr>
          <w:rFonts w:eastAsia="Times New Roman"/>
          <w:b/>
          <w:sz w:val="26"/>
          <w:szCs w:val="26"/>
        </w:rPr>
        <w:t>октября</w:t>
      </w:r>
      <w:r w:rsidR="00810ECE" w:rsidRPr="001A48E2">
        <w:rPr>
          <w:rFonts w:eastAsia="Times New Roman"/>
          <w:b/>
          <w:sz w:val="26"/>
          <w:szCs w:val="26"/>
        </w:rPr>
        <w:t xml:space="preserve"> 2018</w:t>
      </w:r>
      <w:r w:rsidRPr="001A48E2">
        <w:rPr>
          <w:rFonts w:eastAsia="Times New Roman"/>
          <w:b/>
          <w:sz w:val="26"/>
          <w:szCs w:val="26"/>
        </w:rPr>
        <w:t xml:space="preserve"> года</w:t>
      </w:r>
    </w:p>
    <w:p w:rsidR="00A50BB9" w:rsidRPr="001A48E2" w:rsidRDefault="00A50BB9" w:rsidP="00DF0ECF">
      <w:pPr>
        <w:ind w:right="-1"/>
        <w:rPr>
          <w:rFonts w:eastAsia="Times New Roman"/>
          <w:sz w:val="26"/>
          <w:szCs w:val="26"/>
        </w:rPr>
      </w:pPr>
    </w:p>
    <w:tbl>
      <w:tblPr>
        <w:tblW w:w="10324" w:type="dxa"/>
        <w:tblInd w:w="-117" w:type="dxa"/>
        <w:tblLook w:val="0000" w:firstRow="0" w:lastRow="0" w:firstColumn="0" w:lastColumn="0" w:noHBand="0" w:noVBand="0"/>
      </w:tblPr>
      <w:tblGrid>
        <w:gridCol w:w="2527"/>
        <w:gridCol w:w="7797"/>
      </w:tblGrid>
      <w:tr w:rsidR="001A48E2" w:rsidRPr="001A48E2" w:rsidTr="001E7494">
        <w:trPr>
          <w:trHeight w:val="249"/>
        </w:trPr>
        <w:tc>
          <w:tcPr>
            <w:tcW w:w="2527" w:type="dxa"/>
          </w:tcPr>
          <w:p w:rsidR="00C40E15" w:rsidRPr="001A48E2" w:rsidRDefault="00C40E15" w:rsidP="00DF0ECF">
            <w:pPr>
              <w:pStyle w:val="af0"/>
              <w:spacing w:after="0"/>
              <w:ind w:left="14" w:right="-5"/>
              <w:outlineLvl w:val="0"/>
              <w:rPr>
                <w:sz w:val="26"/>
                <w:szCs w:val="26"/>
              </w:rPr>
            </w:pPr>
            <w:r w:rsidRPr="001A48E2">
              <w:rPr>
                <w:rFonts w:eastAsia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797" w:type="dxa"/>
          </w:tcPr>
          <w:p w:rsidR="00C40E15" w:rsidRPr="001A48E2" w:rsidRDefault="00C40E15" w:rsidP="00FE3A37">
            <w:pPr>
              <w:pStyle w:val="af0"/>
              <w:spacing w:after="0"/>
              <w:ind w:right="-5"/>
              <w:outlineLvl w:val="0"/>
              <w:rPr>
                <w:sz w:val="26"/>
                <w:szCs w:val="26"/>
              </w:rPr>
            </w:pPr>
            <w:r w:rsidRPr="001A48E2">
              <w:rPr>
                <w:sz w:val="26"/>
                <w:szCs w:val="26"/>
              </w:rPr>
              <w:t>Москва, Мичури</w:t>
            </w:r>
            <w:r w:rsidR="00FE3A37">
              <w:rPr>
                <w:sz w:val="26"/>
                <w:szCs w:val="26"/>
              </w:rPr>
              <w:t xml:space="preserve">нский проспект, дом 21, корп. 4, </w:t>
            </w:r>
            <w:r w:rsidRPr="001A48E2">
              <w:rPr>
                <w:sz w:val="26"/>
                <w:szCs w:val="26"/>
              </w:rPr>
              <w:t>офис СРО ААС</w:t>
            </w:r>
          </w:p>
        </w:tc>
      </w:tr>
      <w:tr w:rsidR="001A48E2" w:rsidRPr="001A48E2" w:rsidTr="001E7494">
        <w:trPr>
          <w:trHeight w:val="229"/>
        </w:trPr>
        <w:tc>
          <w:tcPr>
            <w:tcW w:w="2527" w:type="dxa"/>
          </w:tcPr>
          <w:p w:rsidR="00C40E15" w:rsidRPr="001A48E2" w:rsidRDefault="00C40E15" w:rsidP="00DF0ECF">
            <w:pPr>
              <w:pStyle w:val="af0"/>
              <w:spacing w:after="0"/>
              <w:ind w:left="14" w:right="-5"/>
              <w:outlineLvl w:val="0"/>
              <w:rPr>
                <w:rFonts w:eastAsia="Times New Roman"/>
                <w:sz w:val="26"/>
                <w:szCs w:val="26"/>
              </w:rPr>
            </w:pPr>
            <w:r w:rsidRPr="001A48E2">
              <w:rPr>
                <w:rFonts w:eastAsia="Times New Roman"/>
                <w:sz w:val="26"/>
                <w:szCs w:val="26"/>
              </w:rPr>
              <w:t>Начало заседания:</w:t>
            </w:r>
          </w:p>
        </w:tc>
        <w:tc>
          <w:tcPr>
            <w:tcW w:w="7797" w:type="dxa"/>
          </w:tcPr>
          <w:p w:rsidR="00C40E15" w:rsidRPr="001A48E2" w:rsidRDefault="00C40E15" w:rsidP="00FE3A37">
            <w:pPr>
              <w:rPr>
                <w:rFonts w:eastAsia="Times New Roman"/>
                <w:sz w:val="26"/>
                <w:szCs w:val="26"/>
              </w:rPr>
            </w:pPr>
            <w:r w:rsidRPr="001A48E2">
              <w:rPr>
                <w:rFonts w:eastAsia="Times New Roman"/>
                <w:sz w:val="26"/>
                <w:szCs w:val="26"/>
              </w:rPr>
              <w:t>14-00</w:t>
            </w:r>
            <w:r w:rsidRPr="001A48E2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</w:tr>
      <w:tr w:rsidR="001A48E2" w:rsidRPr="001A48E2" w:rsidTr="001E7494">
        <w:trPr>
          <w:trHeight w:val="229"/>
        </w:trPr>
        <w:tc>
          <w:tcPr>
            <w:tcW w:w="2527" w:type="dxa"/>
          </w:tcPr>
          <w:p w:rsidR="00C40E15" w:rsidRPr="001A48E2" w:rsidRDefault="00C40E15" w:rsidP="00DF0ECF">
            <w:pPr>
              <w:pStyle w:val="af0"/>
              <w:spacing w:after="0"/>
              <w:ind w:left="14" w:right="-5"/>
              <w:outlineLvl w:val="0"/>
              <w:rPr>
                <w:rFonts w:eastAsia="Times New Roman"/>
                <w:sz w:val="26"/>
                <w:szCs w:val="26"/>
              </w:rPr>
            </w:pPr>
            <w:r w:rsidRPr="001A48E2">
              <w:rPr>
                <w:rFonts w:eastAsia="Times New Roman"/>
                <w:sz w:val="26"/>
                <w:szCs w:val="26"/>
              </w:rPr>
              <w:t>Форма заседания:</w:t>
            </w:r>
          </w:p>
        </w:tc>
        <w:tc>
          <w:tcPr>
            <w:tcW w:w="7797" w:type="dxa"/>
          </w:tcPr>
          <w:p w:rsidR="00C40E15" w:rsidRPr="001A48E2" w:rsidRDefault="00C40E15" w:rsidP="00FE3A37">
            <w:pPr>
              <w:pStyle w:val="af0"/>
              <w:spacing w:after="0"/>
              <w:ind w:right="-5"/>
              <w:outlineLvl w:val="0"/>
              <w:rPr>
                <w:sz w:val="26"/>
                <w:szCs w:val="26"/>
              </w:rPr>
            </w:pPr>
            <w:r w:rsidRPr="001A48E2">
              <w:rPr>
                <w:rFonts w:eastAsia="Times New Roman"/>
                <w:sz w:val="26"/>
                <w:szCs w:val="26"/>
              </w:rPr>
              <w:t>очная, с возможностью дистанционного участия</w:t>
            </w:r>
          </w:p>
        </w:tc>
      </w:tr>
    </w:tbl>
    <w:p w:rsidR="00DF0ECF" w:rsidRPr="001A48E2" w:rsidRDefault="00DF0ECF" w:rsidP="00DF0ECF">
      <w:pPr>
        <w:suppressAutoHyphens/>
        <w:outlineLvl w:val="0"/>
        <w:rPr>
          <w:rFonts w:eastAsia="Times New Roman"/>
          <w:b/>
          <w:bCs/>
          <w:sz w:val="26"/>
          <w:szCs w:val="26"/>
        </w:rPr>
      </w:pPr>
    </w:p>
    <w:p w:rsidR="003724B3" w:rsidRPr="001A48E2" w:rsidRDefault="003724B3" w:rsidP="00DF0ECF">
      <w:pPr>
        <w:suppressAutoHyphens/>
        <w:outlineLvl w:val="0"/>
        <w:rPr>
          <w:rFonts w:eastAsia="Times New Roman"/>
          <w:sz w:val="26"/>
          <w:szCs w:val="26"/>
        </w:rPr>
      </w:pPr>
      <w:r w:rsidRPr="001A48E2">
        <w:rPr>
          <w:rFonts w:eastAsia="Times New Roman"/>
          <w:b/>
          <w:bCs/>
          <w:sz w:val="26"/>
          <w:szCs w:val="26"/>
        </w:rPr>
        <w:t xml:space="preserve">На заседании присутствовали члены Правления СРО ААС: </w:t>
      </w:r>
    </w:p>
    <w:p w:rsidR="00C40E15" w:rsidRPr="001A48E2" w:rsidRDefault="00AB776C" w:rsidP="00DF0ECF">
      <w:pPr>
        <w:suppressAutoHyphens/>
        <w:rPr>
          <w:rFonts w:eastAsia="Times New Roman"/>
          <w:sz w:val="26"/>
          <w:szCs w:val="26"/>
        </w:rPr>
      </w:pPr>
      <w:proofErr w:type="spellStart"/>
      <w:r w:rsidRPr="001A48E2">
        <w:rPr>
          <w:rFonts w:eastAsia="Times New Roman"/>
          <w:sz w:val="26"/>
          <w:szCs w:val="26"/>
        </w:rPr>
        <w:t>Шеремет</w:t>
      </w:r>
      <w:proofErr w:type="spellEnd"/>
      <w:r w:rsidRPr="001A48E2">
        <w:rPr>
          <w:rFonts w:eastAsia="Times New Roman"/>
          <w:sz w:val="26"/>
          <w:szCs w:val="26"/>
        </w:rPr>
        <w:t xml:space="preserve"> А.</w:t>
      </w:r>
      <w:r w:rsidR="009D7340" w:rsidRPr="001A48E2">
        <w:rPr>
          <w:rFonts w:eastAsia="Times New Roman"/>
          <w:sz w:val="26"/>
          <w:szCs w:val="26"/>
        </w:rPr>
        <w:t> </w:t>
      </w:r>
      <w:r w:rsidRPr="001A48E2">
        <w:rPr>
          <w:rFonts w:eastAsia="Times New Roman"/>
          <w:sz w:val="26"/>
          <w:szCs w:val="26"/>
        </w:rPr>
        <w:t>Д. (председатель Правления), Ананьев И.</w:t>
      </w:r>
      <w:r w:rsidR="009D7340" w:rsidRPr="001A48E2">
        <w:rPr>
          <w:rFonts w:eastAsia="Times New Roman"/>
          <w:sz w:val="26"/>
          <w:szCs w:val="26"/>
        </w:rPr>
        <w:t> </w:t>
      </w:r>
      <w:r w:rsidRPr="001A48E2">
        <w:rPr>
          <w:rFonts w:eastAsia="Times New Roman"/>
          <w:sz w:val="26"/>
          <w:szCs w:val="26"/>
        </w:rPr>
        <w:t xml:space="preserve">В., </w:t>
      </w:r>
      <w:r w:rsidR="00FB6F94" w:rsidRPr="001A48E2">
        <w:rPr>
          <w:rFonts w:eastAsia="Times New Roman"/>
          <w:sz w:val="26"/>
          <w:szCs w:val="26"/>
        </w:rPr>
        <w:t xml:space="preserve">Бородина Н. В., </w:t>
      </w:r>
      <w:proofErr w:type="spellStart"/>
      <w:r w:rsidR="009D7340" w:rsidRPr="001A48E2">
        <w:rPr>
          <w:rFonts w:eastAsia="Times New Roman"/>
          <w:sz w:val="26"/>
          <w:szCs w:val="26"/>
        </w:rPr>
        <w:t>Бутовский</w:t>
      </w:r>
      <w:proofErr w:type="spellEnd"/>
      <w:r w:rsidR="009D7340" w:rsidRPr="001A48E2">
        <w:rPr>
          <w:rFonts w:eastAsia="Times New Roman"/>
          <w:sz w:val="26"/>
          <w:szCs w:val="26"/>
        </w:rPr>
        <w:t> </w:t>
      </w:r>
      <w:r w:rsidRPr="001A48E2">
        <w:rPr>
          <w:rFonts w:eastAsia="Times New Roman"/>
          <w:sz w:val="26"/>
          <w:szCs w:val="26"/>
        </w:rPr>
        <w:t>В.</w:t>
      </w:r>
      <w:r w:rsidR="009D7340" w:rsidRPr="001A48E2">
        <w:rPr>
          <w:rFonts w:eastAsia="Times New Roman"/>
          <w:sz w:val="26"/>
          <w:szCs w:val="26"/>
        </w:rPr>
        <w:t> </w:t>
      </w:r>
      <w:r w:rsidRPr="001A48E2">
        <w:rPr>
          <w:rFonts w:eastAsia="Times New Roman"/>
          <w:sz w:val="26"/>
          <w:szCs w:val="26"/>
        </w:rPr>
        <w:t>В.</w:t>
      </w:r>
      <w:r w:rsidR="00632745" w:rsidRPr="001A48E2">
        <w:rPr>
          <w:rFonts w:eastAsia="Times New Roman"/>
          <w:sz w:val="26"/>
          <w:szCs w:val="26"/>
        </w:rPr>
        <w:t xml:space="preserve"> (доверенность </w:t>
      </w:r>
      <w:proofErr w:type="spellStart"/>
      <w:r w:rsidR="00632745" w:rsidRPr="001A48E2">
        <w:rPr>
          <w:rFonts w:eastAsia="Times New Roman"/>
          <w:sz w:val="26"/>
          <w:szCs w:val="26"/>
        </w:rPr>
        <w:t>Шеремету</w:t>
      </w:r>
      <w:proofErr w:type="spellEnd"/>
      <w:r w:rsidR="00632745" w:rsidRPr="001A48E2">
        <w:rPr>
          <w:rFonts w:eastAsia="Times New Roman"/>
          <w:sz w:val="26"/>
          <w:szCs w:val="26"/>
        </w:rPr>
        <w:t xml:space="preserve"> А. Д.)</w:t>
      </w:r>
      <w:r w:rsidR="00FB6F94" w:rsidRPr="001A48E2">
        <w:rPr>
          <w:rFonts w:eastAsia="Times New Roman"/>
          <w:sz w:val="26"/>
          <w:szCs w:val="26"/>
        </w:rPr>
        <w:t xml:space="preserve">, </w:t>
      </w:r>
      <w:r w:rsidR="00053633" w:rsidRPr="001A48E2">
        <w:rPr>
          <w:rFonts w:eastAsia="Times New Roman"/>
          <w:sz w:val="26"/>
          <w:szCs w:val="26"/>
        </w:rPr>
        <w:t>Голенко </w:t>
      </w:r>
      <w:r w:rsidR="00363F01" w:rsidRPr="001A48E2">
        <w:rPr>
          <w:rFonts w:eastAsia="Times New Roman"/>
          <w:sz w:val="26"/>
          <w:szCs w:val="26"/>
        </w:rPr>
        <w:t>В.</w:t>
      </w:r>
      <w:r w:rsidR="009D7340" w:rsidRPr="001A48E2">
        <w:rPr>
          <w:rFonts w:eastAsia="Times New Roman"/>
          <w:sz w:val="26"/>
          <w:szCs w:val="26"/>
        </w:rPr>
        <w:t> </w:t>
      </w:r>
      <w:r w:rsidR="00363F01" w:rsidRPr="001A48E2">
        <w:rPr>
          <w:rFonts w:eastAsia="Times New Roman"/>
          <w:sz w:val="26"/>
          <w:szCs w:val="26"/>
        </w:rPr>
        <w:t xml:space="preserve">С. (дистанционно), </w:t>
      </w:r>
      <w:r w:rsidR="00FC6B05" w:rsidRPr="001A48E2">
        <w:rPr>
          <w:rFonts w:eastAsia="Times New Roman"/>
          <w:sz w:val="26"/>
          <w:szCs w:val="26"/>
        </w:rPr>
        <w:t xml:space="preserve">Горелов М. Г., </w:t>
      </w:r>
      <w:r w:rsidR="009C6625" w:rsidRPr="001A48E2">
        <w:rPr>
          <w:rFonts w:eastAsia="Times New Roman"/>
          <w:sz w:val="26"/>
          <w:szCs w:val="26"/>
        </w:rPr>
        <w:t xml:space="preserve">Горячева О. В., </w:t>
      </w:r>
      <w:r w:rsidRPr="001A48E2">
        <w:rPr>
          <w:rFonts w:eastAsia="Times New Roman"/>
          <w:sz w:val="26"/>
          <w:szCs w:val="26"/>
        </w:rPr>
        <w:t>Желтяков Д.</w:t>
      </w:r>
      <w:r w:rsidR="009D7340" w:rsidRPr="001A48E2">
        <w:rPr>
          <w:rFonts w:eastAsia="Times New Roman"/>
          <w:sz w:val="26"/>
          <w:szCs w:val="26"/>
        </w:rPr>
        <w:t> </w:t>
      </w:r>
      <w:r w:rsidRPr="001A48E2">
        <w:rPr>
          <w:rFonts w:eastAsia="Times New Roman"/>
          <w:sz w:val="26"/>
          <w:szCs w:val="26"/>
        </w:rPr>
        <w:t>В., Жуков С.</w:t>
      </w:r>
      <w:r w:rsidR="009D7340" w:rsidRPr="001A48E2">
        <w:rPr>
          <w:rFonts w:eastAsia="Times New Roman"/>
          <w:sz w:val="26"/>
          <w:szCs w:val="26"/>
        </w:rPr>
        <w:t> </w:t>
      </w:r>
      <w:r w:rsidRPr="001A48E2">
        <w:rPr>
          <w:rFonts w:eastAsia="Times New Roman"/>
          <w:sz w:val="26"/>
          <w:szCs w:val="26"/>
        </w:rPr>
        <w:t>П., Кобозева Н.</w:t>
      </w:r>
      <w:r w:rsidR="009D7340" w:rsidRPr="001A48E2">
        <w:rPr>
          <w:rFonts w:eastAsia="Times New Roman"/>
          <w:sz w:val="26"/>
          <w:szCs w:val="26"/>
        </w:rPr>
        <w:t> </w:t>
      </w:r>
      <w:r w:rsidRPr="001A48E2">
        <w:rPr>
          <w:rFonts w:eastAsia="Times New Roman"/>
          <w:sz w:val="26"/>
          <w:szCs w:val="26"/>
        </w:rPr>
        <w:t xml:space="preserve">В., </w:t>
      </w:r>
      <w:r w:rsidR="0042309B" w:rsidRPr="001A48E2">
        <w:rPr>
          <w:rFonts w:eastAsia="Times New Roman"/>
          <w:sz w:val="26"/>
          <w:szCs w:val="26"/>
        </w:rPr>
        <w:t>Константинова И.</w:t>
      </w:r>
      <w:r w:rsidR="009D7340" w:rsidRPr="001A48E2">
        <w:rPr>
          <w:rFonts w:eastAsia="Times New Roman"/>
          <w:sz w:val="26"/>
          <w:szCs w:val="26"/>
        </w:rPr>
        <w:t> </w:t>
      </w:r>
      <w:r w:rsidR="0042309B" w:rsidRPr="001A48E2">
        <w:rPr>
          <w:rFonts w:eastAsia="Times New Roman"/>
          <w:sz w:val="26"/>
          <w:szCs w:val="26"/>
        </w:rPr>
        <w:t xml:space="preserve">Г., </w:t>
      </w:r>
      <w:proofErr w:type="spellStart"/>
      <w:r w:rsidRPr="001A48E2">
        <w:rPr>
          <w:rFonts w:eastAsia="Times New Roman"/>
          <w:sz w:val="26"/>
          <w:szCs w:val="26"/>
        </w:rPr>
        <w:t>Кромин</w:t>
      </w:r>
      <w:proofErr w:type="spellEnd"/>
      <w:r w:rsidRPr="001A48E2">
        <w:rPr>
          <w:rFonts w:eastAsia="Times New Roman"/>
          <w:sz w:val="26"/>
          <w:szCs w:val="26"/>
        </w:rPr>
        <w:t xml:space="preserve"> А.</w:t>
      </w:r>
      <w:r w:rsidR="009D7340" w:rsidRPr="001A48E2">
        <w:rPr>
          <w:rFonts w:eastAsia="Times New Roman"/>
          <w:sz w:val="26"/>
          <w:szCs w:val="26"/>
        </w:rPr>
        <w:t> </w:t>
      </w:r>
      <w:r w:rsidRPr="001A48E2">
        <w:rPr>
          <w:rFonts w:eastAsia="Times New Roman"/>
          <w:sz w:val="26"/>
          <w:szCs w:val="26"/>
        </w:rPr>
        <w:t xml:space="preserve">Ю., </w:t>
      </w:r>
      <w:r w:rsidR="00363F01" w:rsidRPr="001A48E2">
        <w:rPr>
          <w:rFonts w:eastAsia="Times New Roman"/>
          <w:sz w:val="26"/>
          <w:szCs w:val="26"/>
        </w:rPr>
        <w:t>Кузнецов А.</w:t>
      </w:r>
      <w:r w:rsidR="009D7340" w:rsidRPr="001A48E2">
        <w:rPr>
          <w:rFonts w:eastAsia="Times New Roman"/>
          <w:sz w:val="26"/>
          <w:szCs w:val="26"/>
        </w:rPr>
        <w:t> </w:t>
      </w:r>
      <w:r w:rsidR="00363F01" w:rsidRPr="001A48E2">
        <w:rPr>
          <w:rFonts w:eastAsia="Times New Roman"/>
          <w:sz w:val="26"/>
          <w:szCs w:val="26"/>
        </w:rPr>
        <w:t>П. (</w:t>
      </w:r>
      <w:r w:rsidR="0042309B" w:rsidRPr="001A48E2">
        <w:rPr>
          <w:rFonts w:eastAsia="Times New Roman"/>
          <w:sz w:val="26"/>
          <w:szCs w:val="26"/>
        </w:rPr>
        <w:t>дистанционно</w:t>
      </w:r>
      <w:r w:rsidR="00363F01" w:rsidRPr="001A48E2">
        <w:rPr>
          <w:rFonts w:eastAsia="Times New Roman"/>
          <w:sz w:val="26"/>
          <w:szCs w:val="26"/>
        </w:rPr>
        <w:t xml:space="preserve">), </w:t>
      </w:r>
      <w:r w:rsidR="00742C80" w:rsidRPr="001A48E2">
        <w:rPr>
          <w:rFonts w:eastAsia="Times New Roman"/>
          <w:sz w:val="26"/>
          <w:szCs w:val="26"/>
        </w:rPr>
        <w:t>Лимаренко Д.</w:t>
      </w:r>
      <w:r w:rsidR="009D7340" w:rsidRPr="001A48E2">
        <w:rPr>
          <w:rFonts w:eastAsia="Times New Roman"/>
          <w:sz w:val="26"/>
          <w:szCs w:val="26"/>
        </w:rPr>
        <w:t> </w:t>
      </w:r>
      <w:r w:rsidR="00742C80" w:rsidRPr="001A48E2">
        <w:rPr>
          <w:rFonts w:eastAsia="Times New Roman"/>
          <w:sz w:val="26"/>
          <w:szCs w:val="26"/>
        </w:rPr>
        <w:t>Н.,</w:t>
      </w:r>
      <w:r w:rsidRPr="001A48E2">
        <w:rPr>
          <w:rFonts w:eastAsia="Times New Roman"/>
          <w:sz w:val="26"/>
          <w:szCs w:val="26"/>
        </w:rPr>
        <w:t xml:space="preserve"> </w:t>
      </w:r>
      <w:proofErr w:type="spellStart"/>
      <w:r w:rsidR="001A58C0" w:rsidRPr="001A48E2">
        <w:rPr>
          <w:rFonts w:eastAsia="Times New Roman"/>
          <w:sz w:val="26"/>
          <w:szCs w:val="26"/>
        </w:rPr>
        <w:t>Майданчик</w:t>
      </w:r>
      <w:proofErr w:type="spellEnd"/>
      <w:r w:rsidR="001A58C0" w:rsidRPr="001A48E2">
        <w:rPr>
          <w:rFonts w:eastAsia="Times New Roman"/>
          <w:sz w:val="26"/>
          <w:szCs w:val="26"/>
        </w:rPr>
        <w:t xml:space="preserve"> М.</w:t>
      </w:r>
      <w:r w:rsidR="00C232FD" w:rsidRPr="001A48E2">
        <w:rPr>
          <w:rFonts w:eastAsia="Times New Roman"/>
          <w:sz w:val="26"/>
          <w:szCs w:val="26"/>
        </w:rPr>
        <w:t> </w:t>
      </w:r>
      <w:r w:rsidR="001A58C0" w:rsidRPr="001A48E2">
        <w:rPr>
          <w:rFonts w:eastAsia="Times New Roman"/>
          <w:sz w:val="26"/>
          <w:szCs w:val="26"/>
        </w:rPr>
        <w:t xml:space="preserve">И., </w:t>
      </w:r>
      <w:r w:rsidRPr="001A48E2">
        <w:rPr>
          <w:rFonts w:eastAsia="Times New Roman"/>
          <w:sz w:val="26"/>
          <w:szCs w:val="26"/>
        </w:rPr>
        <w:t>Михайлович Т.Н. (</w:t>
      </w:r>
      <w:r w:rsidR="00810ECE" w:rsidRPr="001A48E2">
        <w:rPr>
          <w:rFonts w:eastAsia="Times New Roman"/>
          <w:sz w:val="26"/>
          <w:szCs w:val="26"/>
        </w:rPr>
        <w:t>дистанционно</w:t>
      </w:r>
      <w:r w:rsidRPr="001A48E2">
        <w:rPr>
          <w:rFonts w:eastAsia="Times New Roman"/>
          <w:sz w:val="26"/>
          <w:szCs w:val="26"/>
        </w:rPr>
        <w:t>), Носова О.</w:t>
      </w:r>
      <w:r w:rsidR="009D7340" w:rsidRPr="001A48E2">
        <w:rPr>
          <w:rFonts w:eastAsia="Times New Roman"/>
          <w:sz w:val="26"/>
          <w:szCs w:val="26"/>
        </w:rPr>
        <w:t> </w:t>
      </w:r>
      <w:r w:rsidRPr="001A48E2">
        <w:rPr>
          <w:rFonts w:eastAsia="Times New Roman"/>
          <w:sz w:val="26"/>
          <w:szCs w:val="26"/>
        </w:rPr>
        <w:t>А., Рук</w:t>
      </w:r>
      <w:r w:rsidR="00F53EBE" w:rsidRPr="001A48E2">
        <w:rPr>
          <w:rFonts w:eastAsia="Times New Roman"/>
          <w:sz w:val="26"/>
          <w:szCs w:val="26"/>
        </w:rPr>
        <w:t>ин </w:t>
      </w:r>
      <w:r w:rsidR="00053633" w:rsidRPr="001A48E2">
        <w:rPr>
          <w:rFonts w:eastAsia="Times New Roman"/>
          <w:sz w:val="26"/>
          <w:szCs w:val="26"/>
        </w:rPr>
        <w:t>В.</w:t>
      </w:r>
      <w:r w:rsidR="00F53EBE" w:rsidRPr="001A48E2">
        <w:rPr>
          <w:rFonts w:eastAsia="Times New Roman"/>
          <w:sz w:val="26"/>
          <w:szCs w:val="26"/>
        </w:rPr>
        <w:t> </w:t>
      </w:r>
      <w:r w:rsidR="00053633" w:rsidRPr="001A48E2">
        <w:rPr>
          <w:rFonts w:eastAsia="Times New Roman"/>
          <w:sz w:val="26"/>
          <w:szCs w:val="26"/>
        </w:rPr>
        <w:t xml:space="preserve">В., </w:t>
      </w:r>
      <w:proofErr w:type="spellStart"/>
      <w:r w:rsidR="00053633" w:rsidRPr="001A48E2">
        <w:rPr>
          <w:rFonts w:eastAsia="Times New Roman"/>
          <w:sz w:val="26"/>
          <w:szCs w:val="26"/>
        </w:rPr>
        <w:t>Рыбенко</w:t>
      </w:r>
      <w:proofErr w:type="spellEnd"/>
      <w:r w:rsidR="00053633" w:rsidRPr="001A48E2">
        <w:rPr>
          <w:rFonts w:eastAsia="Times New Roman"/>
          <w:sz w:val="26"/>
          <w:szCs w:val="26"/>
        </w:rPr>
        <w:t> Г.А., Самойлов </w:t>
      </w:r>
      <w:r w:rsidRPr="001A48E2">
        <w:rPr>
          <w:rFonts w:eastAsia="Times New Roman"/>
          <w:sz w:val="26"/>
          <w:szCs w:val="26"/>
        </w:rPr>
        <w:t>Е.</w:t>
      </w:r>
      <w:r w:rsidR="00C232FD" w:rsidRPr="001A48E2">
        <w:rPr>
          <w:rFonts w:eastAsia="Times New Roman"/>
          <w:sz w:val="26"/>
          <w:szCs w:val="26"/>
        </w:rPr>
        <w:t> </w:t>
      </w:r>
      <w:r w:rsidRPr="001A48E2">
        <w:rPr>
          <w:rFonts w:eastAsia="Times New Roman"/>
          <w:sz w:val="26"/>
          <w:szCs w:val="26"/>
        </w:rPr>
        <w:t>В.,</w:t>
      </w:r>
      <w:r w:rsidR="009D7340" w:rsidRPr="001A48E2">
        <w:rPr>
          <w:rFonts w:eastAsia="Times New Roman"/>
          <w:sz w:val="26"/>
          <w:szCs w:val="26"/>
        </w:rPr>
        <w:t xml:space="preserve"> </w:t>
      </w:r>
      <w:r w:rsidR="00C55860" w:rsidRPr="001A48E2">
        <w:rPr>
          <w:rFonts w:eastAsia="Times New Roman"/>
          <w:sz w:val="26"/>
          <w:szCs w:val="26"/>
        </w:rPr>
        <w:t>Селезнев А. В.</w:t>
      </w:r>
      <w:r w:rsidR="00BB46AC" w:rsidRPr="001A48E2">
        <w:rPr>
          <w:rFonts w:eastAsia="Times New Roman"/>
          <w:sz w:val="26"/>
          <w:szCs w:val="26"/>
        </w:rPr>
        <w:t>(дистанционно)</w:t>
      </w:r>
      <w:r w:rsidR="00C55860" w:rsidRPr="001A48E2">
        <w:rPr>
          <w:rFonts w:eastAsia="Times New Roman"/>
          <w:sz w:val="26"/>
          <w:szCs w:val="26"/>
        </w:rPr>
        <w:t xml:space="preserve">, </w:t>
      </w:r>
      <w:r w:rsidRPr="001A48E2">
        <w:rPr>
          <w:rFonts w:eastAsia="Times New Roman"/>
          <w:sz w:val="26"/>
          <w:szCs w:val="26"/>
        </w:rPr>
        <w:t>Старовойтова Е.</w:t>
      </w:r>
      <w:r w:rsidR="00C232FD" w:rsidRPr="001A48E2">
        <w:rPr>
          <w:rFonts w:eastAsia="Times New Roman"/>
          <w:sz w:val="26"/>
          <w:szCs w:val="26"/>
        </w:rPr>
        <w:t> </w:t>
      </w:r>
      <w:r w:rsidRPr="001A48E2">
        <w:rPr>
          <w:rFonts w:eastAsia="Times New Roman"/>
          <w:sz w:val="26"/>
          <w:szCs w:val="26"/>
        </w:rPr>
        <w:t>В.</w:t>
      </w:r>
      <w:r w:rsidR="00574219" w:rsidRPr="001A48E2">
        <w:rPr>
          <w:rFonts w:eastAsia="Times New Roman"/>
          <w:sz w:val="26"/>
          <w:szCs w:val="26"/>
        </w:rPr>
        <w:t xml:space="preserve">, </w:t>
      </w:r>
      <w:r w:rsidRPr="001A48E2">
        <w:rPr>
          <w:rFonts w:eastAsia="Times New Roman"/>
          <w:sz w:val="26"/>
          <w:szCs w:val="26"/>
        </w:rPr>
        <w:t>Сухова И.</w:t>
      </w:r>
      <w:r w:rsidR="009D7340" w:rsidRPr="001A48E2">
        <w:rPr>
          <w:rFonts w:eastAsia="Times New Roman"/>
          <w:sz w:val="26"/>
          <w:szCs w:val="26"/>
        </w:rPr>
        <w:t> </w:t>
      </w:r>
      <w:r w:rsidRPr="001A48E2">
        <w:rPr>
          <w:rFonts w:eastAsia="Times New Roman"/>
          <w:sz w:val="26"/>
          <w:szCs w:val="26"/>
        </w:rPr>
        <w:t>А.,</w:t>
      </w:r>
      <w:r w:rsidR="00F53EBE" w:rsidRPr="001A48E2">
        <w:rPr>
          <w:rFonts w:eastAsia="Times New Roman"/>
          <w:sz w:val="26"/>
          <w:szCs w:val="26"/>
        </w:rPr>
        <w:t xml:space="preserve"> Сюткина М. Г.,</w:t>
      </w:r>
      <w:r w:rsidRPr="001A48E2">
        <w:rPr>
          <w:rFonts w:eastAsia="Times New Roman"/>
          <w:sz w:val="26"/>
          <w:szCs w:val="26"/>
        </w:rPr>
        <w:t xml:space="preserve"> </w:t>
      </w:r>
      <w:r w:rsidR="00BB46AC" w:rsidRPr="001A48E2">
        <w:rPr>
          <w:rFonts w:eastAsia="Times New Roman"/>
          <w:sz w:val="26"/>
          <w:szCs w:val="26"/>
        </w:rPr>
        <w:t xml:space="preserve"> </w:t>
      </w:r>
      <w:proofErr w:type="spellStart"/>
      <w:r w:rsidR="00BB46AC" w:rsidRPr="001A48E2">
        <w:rPr>
          <w:rFonts w:eastAsia="Times New Roman"/>
          <w:sz w:val="26"/>
          <w:szCs w:val="26"/>
        </w:rPr>
        <w:t>Федосимов</w:t>
      </w:r>
      <w:proofErr w:type="spellEnd"/>
      <w:r w:rsidR="00BB46AC" w:rsidRPr="001A48E2">
        <w:rPr>
          <w:rFonts w:eastAsia="Times New Roman"/>
          <w:sz w:val="26"/>
          <w:szCs w:val="26"/>
        </w:rPr>
        <w:t xml:space="preserve"> Б.А. (доверенность Носовой О.А.), </w:t>
      </w:r>
      <w:r w:rsidR="00C232FD" w:rsidRPr="001A48E2">
        <w:rPr>
          <w:rFonts w:eastAsia="Times New Roman"/>
          <w:sz w:val="26"/>
          <w:szCs w:val="26"/>
        </w:rPr>
        <w:t>Чая </w:t>
      </w:r>
      <w:r w:rsidRPr="001A48E2">
        <w:rPr>
          <w:rFonts w:eastAsia="Times New Roman"/>
          <w:sz w:val="26"/>
          <w:szCs w:val="26"/>
        </w:rPr>
        <w:t>В.</w:t>
      </w:r>
      <w:r w:rsidR="009D7340" w:rsidRPr="001A48E2">
        <w:rPr>
          <w:rFonts w:eastAsia="Times New Roman"/>
          <w:sz w:val="26"/>
          <w:szCs w:val="26"/>
        </w:rPr>
        <w:t> </w:t>
      </w:r>
      <w:r w:rsidRPr="001A48E2">
        <w:rPr>
          <w:rFonts w:eastAsia="Times New Roman"/>
          <w:sz w:val="26"/>
          <w:szCs w:val="26"/>
        </w:rPr>
        <w:t>Т.</w:t>
      </w:r>
      <w:r w:rsidR="00FC6B05" w:rsidRPr="001A48E2">
        <w:rPr>
          <w:rFonts w:eastAsia="Times New Roman"/>
          <w:sz w:val="26"/>
          <w:szCs w:val="26"/>
        </w:rPr>
        <w:t xml:space="preserve"> (доверенность </w:t>
      </w:r>
      <w:proofErr w:type="spellStart"/>
      <w:r w:rsidR="00FC6B05" w:rsidRPr="001A48E2">
        <w:rPr>
          <w:rFonts w:eastAsia="Times New Roman"/>
          <w:sz w:val="26"/>
          <w:szCs w:val="26"/>
        </w:rPr>
        <w:t>Шеремету</w:t>
      </w:r>
      <w:proofErr w:type="spellEnd"/>
      <w:r w:rsidR="00FC6B05" w:rsidRPr="001A48E2">
        <w:rPr>
          <w:rFonts w:eastAsia="Times New Roman"/>
          <w:sz w:val="26"/>
          <w:szCs w:val="26"/>
        </w:rPr>
        <w:t xml:space="preserve"> А. Д.)</w:t>
      </w:r>
      <w:r w:rsidRPr="001A48E2">
        <w:rPr>
          <w:rFonts w:eastAsia="Times New Roman"/>
          <w:sz w:val="26"/>
          <w:szCs w:val="26"/>
        </w:rPr>
        <w:t>, Черкасова Н.</w:t>
      </w:r>
      <w:r w:rsidR="009D7340" w:rsidRPr="001A48E2">
        <w:rPr>
          <w:rFonts w:eastAsia="Times New Roman"/>
          <w:sz w:val="26"/>
          <w:szCs w:val="26"/>
        </w:rPr>
        <w:t> </w:t>
      </w:r>
      <w:r w:rsidRPr="001A48E2">
        <w:rPr>
          <w:rFonts w:eastAsia="Times New Roman"/>
          <w:sz w:val="26"/>
          <w:szCs w:val="26"/>
        </w:rPr>
        <w:t xml:space="preserve">В., </w:t>
      </w:r>
      <w:proofErr w:type="spellStart"/>
      <w:r w:rsidRPr="001A48E2">
        <w:rPr>
          <w:rFonts w:eastAsia="Times New Roman"/>
          <w:sz w:val="26"/>
          <w:szCs w:val="26"/>
        </w:rPr>
        <w:t>Чепик</w:t>
      </w:r>
      <w:proofErr w:type="spellEnd"/>
      <w:r w:rsidRPr="001A48E2">
        <w:rPr>
          <w:rFonts w:eastAsia="Times New Roman"/>
          <w:sz w:val="26"/>
          <w:szCs w:val="26"/>
        </w:rPr>
        <w:t xml:space="preserve"> Н.</w:t>
      </w:r>
      <w:r w:rsidR="009D7340" w:rsidRPr="001A48E2">
        <w:rPr>
          <w:rFonts w:eastAsia="Times New Roman"/>
          <w:sz w:val="26"/>
          <w:szCs w:val="26"/>
        </w:rPr>
        <w:t> </w:t>
      </w:r>
      <w:r w:rsidRPr="001A48E2">
        <w:rPr>
          <w:rFonts w:eastAsia="Times New Roman"/>
          <w:sz w:val="26"/>
          <w:szCs w:val="26"/>
        </w:rPr>
        <w:t>А.</w:t>
      </w:r>
      <w:r w:rsidR="00C55860" w:rsidRPr="001A48E2">
        <w:rPr>
          <w:rFonts w:eastAsia="Times New Roman"/>
          <w:sz w:val="26"/>
          <w:szCs w:val="26"/>
        </w:rPr>
        <w:t xml:space="preserve">, </w:t>
      </w:r>
      <w:proofErr w:type="spellStart"/>
      <w:r w:rsidR="00C55860" w:rsidRPr="001A48E2">
        <w:rPr>
          <w:rFonts w:eastAsia="Times New Roman"/>
          <w:sz w:val="26"/>
          <w:szCs w:val="26"/>
        </w:rPr>
        <w:t>Шеметов</w:t>
      </w:r>
      <w:proofErr w:type="spellEnd"/>
      <w:r w:rsidR="00C55860" w:rsidRPr="001A48E2">
        <w:rPr>
          <w:rFonts w:eastAsia="Times New Roman"/>
          <w:sz w:val="26"/>
          <w:szCs w:val="26"/>
        </w:rPr>
        <w:t xml:space="preserve"> В. Н.</w:t>
      </w:r>
      <w:r w:rsidRPr="001A48E2">
        <w:rPr>
          <w:rFonts w:eastAsia="Times New Roman"/>
          <w:sz w:val="26"/>
          <w:szCs w:val="26"/>
        </w:rPr>
        <w:t xml:space="preserve"> </w:t>
      </w:r>
    </w:p>
    <w:p w:rsidR="00AB776C" w:rsidRPr="001A48E2" w:rsidRDefault="00AB776C" w:rsidP="00DF0ECF">
      <w:pPr>
        <w:ind w:right="-1"/>
        <w:rPr>
          <w:rFonts w:eastAsia="Times New Roman"/>
          <w:bCs/>
          <w:sz w:val="26"/>
          <w:szCs w:val="26"/>
        </w:rPr>
      </w:pPr>
    </w:p>
    <w:p w:rsidR="00AB776C" w:rsidRPr="001A48E2" w:rsidRDefault="00C1134C" w:rsidP="00DF0ECF">
      <w:pPr>
        <w:ind w:right="-1"/>
        <w:rPr>
          <w:rFonts w:eastAsia="Times New Roman"/>
          <w:bCs/>
          <w:i/>
          <w:sz w:val="26"/>
          <w:szCs w:val="26"/>
        </w:rPr>
      </w:pPr>
      <w:r w:rsidRPr="001A48E2">
        <w:rPr>
          <w:rFonts w:eastAsia="Times New Roman"/>
          <w:bCs/>
          <w:i/>
          <w:sz w:val="26"/>
          <w:szCs w:val="26"/>
        </w:rPr>
        <w:t xml:space="preserve">Итого в заседании участвует </w:t>
      </w:r>
      <w:r w:rsidR="00C55860" w:rsidRPr="001A48E2">
        <w:rPr>
          <w:rFonts w:eastAsia="Times New Roman"/>
          <w:bCs/>
          <w:i/>
          <w:sz w:val="26"/>
          <w:szCs w:val="26"/>
        </w:rPr>
        <w:t>2</w:t>
      </w:r>
      <w:r w:rsidR="00072B37" w:rsidRPr="001A48E2">
        <w:rPr>
          <w:rFonts w:eastAsia="Times New Roman"/>
          <w:bCs/>
          <w:i/>
          <w:sz w:val="26"/>
          <w:szCs w:val="26"/>
        </w:rPr>
        <w:t>9</w:t>
      </w:r>
      <w:r w:rsidR="00AB776C" w:rsidRPr="001A48E2">
        <w:rPr>
          <w:rFonts w:eastAsia="Times New Roman"/>
          <w:bCs/>
          <w:i/>
          <w:sz w:val="26"/>
          <w:szCs w:val="26"/>
        </w:rPr>
        <w:t xml:space="preserve"> из </w:t>
      </w:r>
      <w:r w:rsidR="00C55860" w:rsidRPr="001A48E2">
        <w:rPr>
          <w:rFonts w:eastAsia="Times New Roman"/>
          <w:bCs/>
          <w:i/>
          <w:sz w:val="26"/>
          <w:szCs w:val="26"/>
        </w:rPr>
        <w:t>38</w:t>
      </w:r>
      <w:r w:rsidR="00AB776C" w:rsidRPr="001A48E2">
        <w:rPr>
          <w:rFonts w:eastAsia="Times New Roman"/>
          <w:bCs/>
          <w:i/>
          <w:sz w:val="26"/>
          <w:szCs w:val="26"/>
        </w:rPr>
        <w:t xml:space="preserve"> человек,</w:t>
      </w:r>
      <w:r w:rsidR="00574219" w:rsidRPr="001A48E2">
        <w:rPr>
          <w:rFonts w:eastAsia="Times New Roman"/>
          <w:bCs/>
          <w:i/>
          <w:sz w:val="26"/>
          <w:szCs w:val="26"/>
        </w:rPr>
        <w:t xml:space="preserve"> что составляет</w:t>
      </w:r>
      <w:r w:rsidR="003E4430" w:rsidRPr="001A48E2">
        <w:rPr>
          <w:rFonts w:eastAsia="Times New Roman"/>
          <w:bCs/>
          <w:i/>
          <w:sz w:val="26"/>
          <w:szCs w:val="26"/>
        </w:rPr>
        <w:t xml:space="preserve"> (с учетом округления)</w:t>
      </w:r>
      <w:r w:rsidR="00574219" w:rsidRPr="001A48E2">
        <w:rPr>
          <w:rFonts w:eastAsia="Times New Roman"/>
          <w:bCs/>
          <w:i/>
          <w:sz w:val="26"/>
          <w:szCs w:val="26"/>
        </w:rPr>
        <w:t xml:space="preserve"> </w:t>
      </w:r>
      <w:r w:rsidR="00C55860" w:rsidRPr="001A48E2">
        <w:rPr>
          <w:rFonts w:eastAsia="Times New Roman"/>
          <w:bCs/>
          <w:i/>
          <w:sz w:val="26"/>
          <w:szCs w:val="26"/>
        </w:rPr>
        <w:t>7</w:t>
      </w:r>
      <w:r w:rsidR="003E4430" w:rsidRPr="001A48E2">
        <w:rPr>
          <w:rFonts w:eastAsia="Times New Roman"/>
          <w:bCs/>
          <w:i/>
          <w:sz w:val="26"/>
          <w:szCs w:val="26"/>
        </w:rPr>
        <w:t>4</w:t>
      </w:r>
      <w:r w:rsidR="00AB776C" w:rsidRPr="001A48E2">
        <w:rPr>
          <w:rFonts w:eastAsia="Times New Roman"/>
          <w:bCs/>
          <w:i/>
          <w:sz w:val="26"/>
          <w:szCs w:val="26"/>
        </w:rPr>
        <w:t>% голосов.</w:t>
      </w:r>
    </w:p>
    <w:p w:rsidR="003724B3" w:rsidRPr="001A48E2" w:rsidRDefault="003724B3" w:rsidP="00DF0ECF">
      <w:pPr>
        <w:ind w:right="-1"/>
        <w:rPr>
          <w:rFonts w:eastAsia="Times New Roman"/>
          <w:i/>
          <w:sz w:val="26"/>
          <w:szCs w:val="26"/>
        </w:rPr>
      </w:pPr>
      <w:r w:rsidRPr="001A48E2">
        <w:rPr>
          <w:rFonts w:eastAsia="Times New Roman"/>
          <w:i/>
          <w:sz w:val="26"/>
          <w:szCs w:val="26"/>
        </w:rPr>
        <w:t xml:space="preserve">Кворум для принятия решений имеется. </w:t>
      </w:r>
    </w:p>
    <w:p w:rsidR="003724B3" w:rsidRPr="001A48E2" w:rsidRDefault="003724B3" w:rsidP="00DF0ECF">
      <w:pPr>
        <w:ind w:right="-1"/>
        <w:rPr>
          <w:rFonts w:eastAsia="Times New Roman"/>
          <w:sz w:val="26"/>
          <w:szCs w:val="26"/>
        </w:rPr>
      </w:pPr>
    </w:p>
    <w:p w:rsidR="003724B3" w:rsidRPr="001A48E2" w:rsidRDefault="003724B3" w:rsidP="00DF0ECF">
      <w:pPr>
        <w:ind w:right="-1"/>
        <w:outlineLvl w:val="0"/>
        <w:rPr>
          <w:rFonts w:eastAsia="Times New Roman"/>
          <w:sz w:val="26"/>
          <w:szCs w:val="26"/>
        </w:rPr>
      </w:pPr>
      <w:r w:rsidRPr="001A48E2">
        <w:rPr>
          <w:rFonts w:eastAsia="Times New Roman"/>
          <w:b/>
          <w:bCs/>
          <w:sz w:val="26"/>
          <w:szCs w:val="26"/>
        </w:rPr>
        <w:t>Приглашенные лица:</w:t>
      </w:r>
      <w:r w:rsidRPr="001A48E2">
        <w:rPr>
          <w:rFonts w:eastAsia="Times New Roman"/>
          <w:sz w:val="26"/>
          <w:szCs w:val="26"/>
        </w:rPr>
        <w:t xml:space="preserve"> </w:t>
      </w:r>
    </w:p>
    <w:p w:rsidR="003724B3" w:rsidRPr="001A48E2" w:rsidRDefault="00C40E15" w:rsidP="00DF0ECF">
      <w:pPr>
        <w:ind w:right="-1"/>
        <w:rPr>
          <w:rFonts w:eastAsia="Times New Roman"/>
          <w:sz w:val="26"/>
          <w:szCs w:val="26"/>
        </w:rPr>
      </w:pPr>
      <w:proofErr w:type="spellStart"/>
      <w:r w:rsidRPr="001A48E2">
        <w:rPr>
          <w:rFonts w:eastAsia="Times New Roman"/>
          <w:sz w:val="26"/>
          <w:szCs w:val="26"/>
        </w:rPr>
        <w:t>Долотенкова</w:t>
      </w:r>
      <w:proofErr w:type="spellEnd"/>
      <w:r w:rsidRPr="001A48E2">
        <w:rPr>
          <w:rFonts w:eastAsia="Times New Roman"/>
          <w:sz w:val="26"/>
          <w:szCs w:val="26"/>
        </w:rPr>
        <w:t xml:space="preserve"> Д.К., Жарова С.М.,</w:t>
      </w:r>
      <w:r w:rsidR="003A7024" w:rsidRPr="001A48E2">
        <w:rPr>
          <w:rFonts w:eastAsia="Times New Roman"/>
          <w:sz w:val="26"/>
          <w:szCs w:val="26"/>
        </w:rPr>
        <w:t xml:space="preserve"> </w:t>
      </w:r>
      <w:r w:rsidR="003724B3" w:rsidRPr="001A48E2">
        <w:rPr>
          <w:rFonts w:eastAsia="Times New Roman"/>
          <w:sz w:val="26"/>
          <w:szCs w:val="26"/>
        </w:rPr>
        <w:t>Савельева М.Е.</w:t>
      </w:r>
      <w:r w:rsidR="00C62A8D" w:rsidRPr="001A48E2">
        <w:rPr>
          <w:rFonts w:eastAsia="Times New Roman"/>
          <w:sz w:val="26"/>
          <w:szCs w:val="26"/>
        </w:rPr>
        <w:t xml:space="preserve">, </w:t>
      </w:r>
      <w:r w:rsidR="003A7024" w:rsidRPr="001A48E2">
        <w:rPr>
          <w:rFonts w:eastAsia="Times New Roman"/>
          <w:sz w:val="26"/>
          <w:szCs w:val="26"/>
        </w:rPr>
        <w:t>Сорокина Е.Л.</w:t>
      </w:r>
    </w:p>
    <w:p w:rsidR="003724B3" w:rsidRPr="001A48E2" w:rsidRDefault="003724B3" w:rsidP="00DF0ECF">
      <w:pPr>
        <w:ind w:right="-1"/>
        <w:rPr>
          <w:rFonts w:eastAsia="Times New Roman"/>
          <w:sz w:val="26"/>
          <w:szCs w:val="26"/>
        </w:rPr>
      </w:pPr>
    </w:p>
    <w:p w:rsidR="003724B3" w:rsidRPr="001A48E2" w:rsidRDefault="003724B3" w:rsidP="00DF0ECF">
      <w:pPr>
        <w:ind w:right="-1"/>
        <w:outlineLvl w:val="0"/>
        <w:rPr>
          <w:rFonts w:eastAsia="Times New Roman"/>
          <w:sz w:val="26"/>
          <w:szCs w:val="26"/>
        </w:rPr>
      </w:pPr>
      <w:r w:rsidRPr="001A48E2">
        <w:rPr>
          <w:rFonts w:eastAsia="Times New Roman"/>
          <w:b/>
          <w:bCs/>
          <w:sz w:val="26"/>
          <w:szCs w:val="26"/>
        </w:rPr>
        <w:t>Процедурные вопросы:</w:t>
      </w:r>
    </w:p>
    <w:p w:rsidR="003724B3" w:rsidRPr="001A48E2" w:rsidRDefault="00C232FD" w:rsidP="00DF0ECF">
      <w:pPr>
        <w:pStyle w:val="af"/>
        <w:numPr>
          <w:ilvl w:val="0"/>
          <w:numId w:val="1"/>
        </w:numPr>
        <w:suppressAutoHyphens/>
        <w:ind w:left="284" w:hanging="284"/>
        <w:rPr>
          <w:rFonts w:eastAsia="Times New Roman"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t>Избрать п</w:t>
      </w:r>
      <w:r w:rsidR="003724B3" w:rsidRPr="001A48E2">
        <w:rPr>
          <w:rFonts w:eastAsia="Times New Roman"/>
          <w:sz w:val="26"/>
          <w:szCs w:val="26"/>
        </w:rPr>
        <w:t xml:space="preserve">редседателем заседания </w:t>
      </w:r>
      <w:r w:rsidRPr="001A48E2">
        <w:rPr>
          <w:rFonts w:eastAsia="Times New Roman"/>
          <w:sz w:val="26"/>
          <w:szCs w:val="26"/>
        </w:rPr>
        <w:t>Президента</w:t>
      </w:r>
      <w:r w:rsidR="003724B3" w:rsidRPr="001A48E2">
        <w:rPr>
          <w:rFonts w:eastAsia="Times New Roman"/>
          <w:sz w:val="26"/>
          <w:szCs w:val="26"/>
        </w:rPr>
        <w:t xml:space="preserve"> СРО ААС</w:t>
      </w:r>
      <w:r w:rsidR="000D5841" w:rsidRPr="001A48E2">
        <w:rPr>
          <w:rFonts w:eastAsia="Times New Roman"/>
          <w:sz w:val="26"/>
          <w:szCs w:val="26"/>
        </w:rPr>
        <w:t>, Председателя Правления СРО ААС</w:t>
      </w:r>
      <w:r w:rsidR="003724B3" w:rsidRPr="001A48E2">
        <w:rPr>
          <w:rFonts w:eastAsia="Times New Roman"/>
          <w:sz w:val="26"/>
          <w:szCs w:val="26"/>
        </w:rPr>
        <w:t xml:space="preserve"> </w:t>
      </w:r>
      <w:proofErr w:type="spellStart"/>
      <w:r w:rsidR="003724B3" w:rsidRPr="001A48E2">
        <w:rPr>
          <w:rFonts w:eastAsia="Times New Roman"/>
          <w:sz w:val="26"/>
          <w:szCs w:val="26"/>
        </w:rPr>
        <w:t>Шеремета</w:t>
      </w:r>
      <w:proofErr w:type="spellEnd"/>
      <w:r w:rsidR="003724B3" w:rsidRPr="001A48E2">
        <w:rPr>
          <w:rFonts w:eastAsia="Times New Roman"/>
          <w:sz w:val="26"/>
          <w:szCs w:val="26"/>
        </w:rPr>
        <w:t xml:space="preserve"> Анатолия Даниловича</w:t>
      </w:r>
      <w:r w:rsidR="000D5841" w:rsidRPr="001A48E2">
        <w:rPr>
          <w:rFonts w:eastAsia="Times New Roman"/>
          <w:sz w:val="26"/>
          <w:szCs w:val="26"/>
        </w:rPr>
        <w:t>.</w:t>
      </w:r>
    </w:p>
    <w:p w:rsidR="003724B3" w:rsidRPr="001A48E2" w:rsidRDefault="00C232FD" w:rsidP="00DF0ECF">
      <w:pPr>
        <w:pStyle w:val="af"/>
        <w:numPr>
          <w:ilvl w:val="0"/>
          <w:numId w:val="1"/>
        </w:numPr>
        <w:ind w:left="284" w:right="-1" w:hanging="284"/>
        <w:rPr>
          <w:rFonts w:eastAsia="Times New Roman"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t>Избрать с</w:t>
      </w:r>
      <w:r w:rsidR="003724B3" w:rsidRPr="001A48E2">
        <w:rPr>
          <w:rFonts w:eastAsia="Times New Roman"/>
          <w:sz w:val="26"/>
          <w:szCs w:val="26"/>
        </w:rPr>
        <w:t>екретарем заседания Савельеву Марию Евгеньевну.</w:t>
      </w:r>
    </w:p>
    <w:p w:rsidR="003724B3" w:rsidRPr="001A48E2" w:rsidRDefault="00C232FD" w:rsidP="00DF0ECF">
      <w:pPr>
        <w:pStyle w:val="af"/>
        <w:numPr>
          <w:ilvl w:val="0"/>
          <w:numId w:val="1"/>
        </w:numPr>
        <w:ind w:left="284" w:right="-1" w:hanging="284"/>
        <w:rPr>
          <w:rFonts w:eastAsia="Times New Roman"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t>Утвердить п</w:t>
      </w:r>
      <w:r w:rsidR="003724B3" w:rsidRPr="001A48E2">
        <w:rPr>
          <w:rFonts w:eastAsia="Times New Roman"/>
          <w:sz w:val="26"/>
          <w:szCs w:val="26"/>
        </w:rPr>
        <w:t>овестку дня с учетом поступивших предложений.</w:t>
      </w:r>
    </w:p>
    <w:p w:rsidR="00C238F9" w:rsidRPr="001A48E2" w:rsidRDefault="00161748" w:rsidP="00DF0ECF">
      <w:pPr>
        <w:ind w:right="-1"/>
        <w:outlineLvl w:val="0"/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Решения приняты</w:t>
      </w:r>
      <w:r w:rsidR="003724B3" w:rsidRPr="001A48E2">
        <w:rPr>
          <w:rFonts w:eastAsia="Times New Roman"/>
          <w:b/>
          <w:sz w:val="26"/>
          <w:szCs w:val="26"/>
        </w:rPr>
        <w:t xml:space="preserve"> единогласно</w:t>
      </w:r>
    </w:p>
    <w:p w:rsidR="0073662B" w:rsidRPr="001A48E2" w:rsidRDefault="0073662B" w:rsidP="00DF0ECF">
      <w:pPr>
        <w:ind w:right="-1"/>
        <w:rPr>
          <w:rFonts w:eastAsia="Times New Roman"/>
          <w:sz w:val="26"/>
          <w:szCs w:val="26"/>
        </w:rPr>
      </w:pPr>
    </w:p>
    <w:p w:rsidR="0030516E" w:rsidRPr="001A48E2" w:rsidRDefault="00E54332" w:rsidP="00DF0ECF">
      <w:pPr>
        <w:jc w:val="center"/>
        <w:rPr>
          <w:rFonts w:eastAsia="Times New Roman"/>
          <w:b/>
          <w:bCs/>
          <w:sz w:val="26"/>
          <w:szCs w:val="26"/>
        </w:rPr>
      </w:pPr>
      <w:r w:rsidRPr="001A48E2">
        <w:rPr>
          <w:rFonts w:eastAsia="Times New Roman"/>
          <w:b/>
          <w:bCs/>
          <w:sz w:val="26"/>
          <w:szCs w:val="26"/>
        </w:rPr>
        <w:t>Повестка дня заседания: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544"/>
      </w:tblGrid>
      <w:tr w:rsidR="001A48E2" w:rsidRPr="001A48E2" w:rsidTr="009739F2">
        <w:trPr>
          <w:trHeight w:val="536"/>
        </w:trPr>
        <w:tc>
          <w:tcPr>
            <w:tcW w:w="567" w:type="dxa"/>
            <w:shd w:val="clear" w:color="auto" w:fill="E7E6E6" w:themeFill="background2"/>
            <w:vAlign w:val="center"/>
          </w:tcPr>
          <w:p w:rsidR="000C2771" w:rsidRPr="001A48E2" w:rsidRDefault="000C2771" w:rsidP="00EA43A5">
            <w:pPr>
              <w:tabs>
                <w:tab w:val="left" w:pos="0"/>
              </w:tabs>
              <w:suppressAutoHyphens/>
              <w:snapToGrid w:val="0"/>
              <w:ind w:right="322"/>
              <w:rPr>
                <w:bCs/>
                <w:iCs/>
              </w:rPr>
            </w:pPr>
            <w:r w:rsidRPr="001A48E2">
              <w:rPr>
                <w:b/>
              </w:rPr>
              <w:lastRenderedPageBreak/>
              <w:t>№</w:t>
            </w:r>
          </w:p>
        </w:tc>
        <w:tc>
          <w:tcPr>
            <w:tcW w:w="5954" w:type="dxa"/>
            <w:shd w:val="clear" w:color="auto" w:fill="E7E6E6" w:themeFill="background2"/>
            <w:vAlign w:val="center"/>
          </w:tcPr>
          <w:p w:rsidR="000C2771" w:rsidRPr="001A48E2" w:rsidRDefault="000C2771" w:rsidP="00EA43A5">
            <w:pPr>
              <w:tabs>
                <w:tab w:val="left" w:pos="-171"/>
                <w:tab w:val="left" w:pos="228"/>
              </w:tabs>
              <w:suppressAutoHyphens/>
              <w:jc w:val="center"/>
            </w:pPr>
            <w:r w:rsidRPr="001A48E2">
              <w:rPr>
                <w:b/>
              </w:rPr>
              <w:t>Вопрос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0C2771" w:rsidRPr="001A48E2" w:rsidRDefault="000C2771" w:rsidP="00EA43A5">
            <w:pPr>
              <w:ind w:right="-108"/>
              <w:jc w:val="center"/>
              <w:rPr>
                <w:i/>
              </w:rPr>
            </w:pPr>
            <w:r w:rsidRPr="001A48E2">
              <w:rPr>
                <w:b/>
              </w:rPr>
              <w:t>Докладчик</w:t>
            </w:r>
          </w:p>
        </w:tc>
      </w:tr>
      <w:tr w:rsidR="001A48E2" w:rsidRPr="001A48E2" w:rsidTr="009739F2">
        <w:trPr>
          <w:trHeight w:val="536"/>
        </w:trPr>
        <w:tc>
          <w:tcPr>
            <w:tcW w:w="567" w:type="dxa"/>
            <w:shd w:val="clear" w:color="auto" w:fill="auto"/>
          </w:tcPr>
          <w:p w:rsidR="000E5876" w:rsidRPr="001A48E2" w:rsidRDefault="00852647" w:rsidP="00852647">
            <w:pPr>
              <w:suppressAutoHyphens/>
              <w:snapToGrid w:val="0"/>
              <w:ind w:right="-472"/>
              <w:jc w:val="left"/>
            </w:pPr>
            <w:r w:rsidRPr="001A48E2">
              <w:t>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E5876" w:rsidRPr="001A48E2" w:rsidRDefault="000E5876" w:rsidP="000E5876">
            <w:pPr>
              <w:tabs>
                <w:tab w:val="left" w:pos="-171"/>
                <w:tab w:val="left" w:pos="228"/>
              </w:tabs>
              <w:suppressAutoHyphens/>
            </w:pPr>
            <w:r w:rsidRPr="001A48E2">
              <w:t>Информация об участии СРО ААС в текущей работе в области аудиторской деятельности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 xml:space="preserve">председатель Правления </w:t>
            </w: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proofErr w:type="spellStart"/>
            <w:r w:rsidRPr="001A48E2">
              <w:rPr>
                <w:i/>
              </w:rPr>
              <w:t>Шеремет</w:t>
            </w:r>
            <w:proofErr w:type="spellEnd"/>
            <w:r w:rsidRPr="001A48E2">
              <w:rPr>
                <w:i/>
              </w:rPr>
              <w:t xml:space="preserve"> А.Д.</w:t>
            </w:r>
          </w:p>
        </w:tc>
      </w:tr>
      <w:tr w:rsidR="001A48E2" w:rsidRPr="001A48E2" w:rsidTr="009739F2">
        <w:trPr>
          <w:trHeight w:val="536"/>
        </w:trPr>
        <w:tc>
          <w:tcPr>
            <w:tcW w:w="567" w:type="dxa"/>
            <w:shd w:val="clear" w:color="auto" w:fill="auto"/>
          </w:tcPr>
          <w:p w:rsidR="000E5876" w:rsidRPr="001A48E2" w:rsidRDefault="00852647" w:rsidP="00852647">
            <w:pPr>
              <w:suppressAutoHyphens/>
              <w:snapToGrid w:val="0"/>
              <w:ind w:right="-472"/>
              <w:jc w:val="left"/>
            </w:pPr>
            <w:r w:rsidRPr="001A48E2">
              <w:t>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E5876" w:rsidRPr="001A48E2" w:rsidRDefault="000E5876" w:rsidP="000E5876">
            <w:pPr>
              <w:tabs>
                <w:tab w:val="left" w:pos="-171"/>
                <w:tab w:val="left" w:pos="228"/>
              </w:tabs>
              <w:suppressAutoHyphens/>
            </w:pPr>
            <w:r w:rsidRPr="001A48E2">
              <w:t>О ходе рассмотрения законопроекта о внесении изменений в законодательные акты РФ в сфере аудиторской деятельности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 xml:space="preserve">генеральный директор </w:t>
            </w: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>Носова О.А.</w:t>
            </w:r>
          </w:p>
        </w:tc>
      </w:tr>
      <w:tr w:rsidR="001A48E2" w:rsidRPr="001A48E2" w:rsidTr="009739F2">
        <w:trPr>
          <w:trHeight w:val="536"/>
        </w:trPr>
        <w:tc>
          <w:tcPr>
            <w:tcW w:w="567" w:type="dxa"/>
            <w:shd w:val="clear" w:color="auto" w:fill="auto"/>
          </w:tcPr>
          <w:p w:rsidR="000E5876" w:rsidRPr="001A48E2" w:rsidRDefault="004C404F" w:rsidP="00852647">
            <w:pPr>
              <w:suppressAutoHyphens/>
              <w:snapToGrid w:val="0"/>
              <w:ind w:right="-472"/>
              <w:jc w:val="left"/>
            </w:pPr>
            <w:r w:rsidRPr="001A48E2">
              <w:t xml:space="preserve">3. </w:t>
            </w:r>
          </w:p>
          <w:p w:rsidR="004C404F" w:rsidRPr="001A48E2" w:rsidRDefault="004C404F" w:rsidP="00852647">
            <w:pPr>
              <w:suppressAutoHyphens/>
              <w:snapToGrid w:val="0"/>
              <w:ind w:right="-472"/>
              <w:jc w:val="left"/>
            </w:pPr>
          </w:p>
          <w:p w:rsidR="004C404F" w:rsidRPr="001A48E2" w:rsidRDefault="004C404F" w:rsidP="00852647">
            <w:pPr>
              <w:suppressAutoHyphens/>
              <w:snapToGrid w:val="0"/>
              <w:ind w:right="-472"/>
              <w:jc w:val="left"/>
            </w:pPr>
          </w:p>
          <w:p w:rsidR="004C404F" w:rsidRPr="001A48E2" w:rsidRDefault="004C404F" w:rsidP="00852647">
            <w:pPr>
              <w:suppressAutoHyphens/>
              <w:snapToGrid w:val="0"/>
              <w:ind w:right="-472"/>
              <w:jc w:val="left"/>
            </w:pPr>
          </w:p>
          <w:p w:rsidR="004C404F" w:rsidRPr="001A48E2" w:rsidRDefault="004C404F" w:rsidP="00852647">
            <w:pPr>
              <w:suppressAutoHyphens/>
              <w:snapToGrid w:val="0"/>
              <w:ind w:right="-472"/>
              <w:jc w:val="left"/>
            </w:pPr>
            <w:r w:rsidRPr="001A48E2">
              <w:t>3.1.</w:t>
            </w:r>
          </w:p>
          <w:p w:rsidR="004C404F" w:rsidRPr="001A48E2" w:rsidRDefault="004C404F" w:rsidP="00852647">
            <w:pPr>
              <w:suppressAutoHyphens/>
              <w:snapToGrid w:val="0"/>
              <w:ind w:right="-472"/>
              <w:jc w:val="left"/>
            </w:pPr>
          </w:p>
          <w:p w:rsidR="004C404F" w:rsidRPr="001A48E2" w:rsidRDefault="004C404F" w:rsidP="00852647">
            <w:pPr>
              <w:suppressAutoHyphens/>
              <w:snapToGrid w:val="0"/>
              <w:ind w:right="-472"/>
              <w:jc w:val="left"/>
            </w:pPr>
          </w:p>
          <w:p w:rsidR="004C404F" w:rsidRPr="001A48E2" w:rsidRDefault="004C404F" w:rsidP="00852647">
            <w:pPr>
              <w:suppressAutoHyphens/>
              <w:snapToGrid w:val="0"/>
              <w:ind w:right="-472"/>
              <w:jc w:val="left"/>
            </w:pPr>
            <w:r w:rsidRPr="001A48E2">
              <w:t>3.2.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E5876" w:rsidRPr="001A48E2" w:rsidRDefault="000E5876" w:rsidP="000E5876">
            <w:pPr>
              <w:tabs>
                <w:tab w:val="left" w:pos="-171"/>
                <w:tab w:val="left" w:pos="228"/>
              </w:tabs>
              <w:suppressAutoHyphens/>
            </w:pPr>
            <w:r w:rsidRPr="001A48E2">
              <w:t>Об участии СРО ААС в подготовке (в области аудиторской деятельности) к международной оценке эффективности системы ПОД/ФТ и прохождению проверки экспертами ФАТФ.</w:t>
            </w:r>
          </w:p>
          <w:p w:rsidR="000E5876" w:rsidRPr="001A48E2" w:rsidRDefault="000E5876" w:rsidP="000E5876">
            <w:pPr>
              <w:tabs>
                <w:tab w:val="left" w:pos="-171"/>
                <w:tab w:val="left" w:pos="228"/>
              </w:tabs>
              <w:suppressAutoHyphens/>
            </w:pPr>
            <w:r w:rsidRPr="001A48E2">
              <w:t xml:space="preserve">О публичных отчетах </w:t>
            </w:r>
            <w:proofErr w:type="gramStart"/>
            <w:r w:rsidR="00EA43A5" w:rsidRPr="001A48E2">
              <w:t>РФМ по национальной оценке</w:t>
            </w:r>
            <w:proofErr w:type="gramEnd"/>
            <w:r w:rsidRPr="001A48E2">
              <w:t xml:space="preserve"> рисков. О результатах проведения работы по открытию ЛК на сайте РФМ.</w:t>
            </w:r>
          </w:p>
          <w:p w:rsidR="000E5876" w:rsidRPr="001A48E2" w:rsidRDefault="000E5876" w:rsidP="000E5876">
            <w:pPr>
              <w:tabs>
                <w:tab w:val="left" w:pos="-171"/>
                <w:tab w:val="left" w:pos="228"/>
              </w:tabs>
              <w:suppressAutoHyphens/>
            </w:pPr>
            <w:r w:rsidRPr="001A48E2">
              <w:t>О Плане мероприятий СРО ААС по противодействию коррупции и легализации (отмыванию) доходов, полученных преступным путем, и финансированию терроризма на 2018-2020 годы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39F2" w:rsidRDefault="009739F2" w:rsidP="000E5876">
            <w:pPr>
              <w:ind w:right="-108"/>
              <w:jc w:val="left"/>
              <w:rPr>
                <w:i/>
              </w:rPr>
            </w:pPr>
          </w:p>
          <w:p w:rsidR="009739F2" w:rsidRDefault="009739F2" w:rsidP="000E5876">
            <w:pPr>
              <w:ind w:right="-108"/>
              <w:jc w:val="left"/>
              <w:rPr>
                <w:i/>
              </w:rPr>
            </w:pPr>
          </w:p>
          <w:p w:rsidR="009739F2" w:rsidRDefault="009739F2" w:rsidP="000E5876">
            <w:pPr>
              <w:ind w:right="-108"/>
              <w:jc w:val="left"/>
              <w:rPr>
                <w:i/>
              </w:rPr>
            </w:pP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 xml:space="preserve">директор по контролю качества </w:t>
            </w: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>Кобозева Н.В.</w:t>
            </w: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 xml:space="preserve">Председатель Комитета </w:t>
            </w: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>по коррупции</w:t>
            </w: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proofErr w:type="spellStart"/>
            <w:r w:rsidRPr="001A48E2">
              <w:rPr>
                <w:i/>
              </w:rPr>
              <w:t>Бутовский</w:t>
            </w:r>
            <w:proofErr w:type="spellEnd"/>
            <w:r w:rsidRPr="001A48E2">
              <w:rPr>
                <w:i/>
              </w:rPr>
              <w:t xml:space="preserve"> В.В.</w:t>
            </w:r>
          </w:p>
        </w:tc>
      </w:tr>
      <w:tr w:rsidR="001A48E2" w:rsidRPr="001A48E2" w:rsidTr="009739F2">
        <w:trPr>
          <w:trHeight w:val="536"/>
        </w:trPr>
        <w:tc>
          <w:tcPr>
            <w:tcW w:w="567" w:type="dxa"/>
            <w:shd w:val="clear" w:color="auto" w:fill="auto"/>
          </w:tcPr>
          <w:p w:rsidR="000E5876" w:rsidRPr="001A48E2" w:rsidRDefault="00852647" w:rsidP="00852647">
            <w:pPr>
              <w:suppressAutoHyphens/>
              <w:snapToGrid w:val="0"/>
              <w:ind w:right="-472"/>
              <w:contextualSpacing/>
              <w:jc w:val="left"/>
            </w:pPr>
            <w:r w:rsidRPr="001A48E2">
              <w:t>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E5876" w:rsidRPr="001A48E2" w:rsidRDefault="000E5876" w:rsidP="000E5876">
            <w:pPr>
              <w:tabs>
                <w:tab w:val="left" w:pos="-171"/>
                <w:tab w:val="left" w:pos="228"/>
              </w:tabs>
              <w:suppressAutoHyphens/>
            </w:pPr>
            <w:r w:rsidRPr="001A48E2">
              <w:t>О Классификаторе нарушений и недостатков, выявленных в ходе внешнего контроля качества работы аудиторских организаций, аудиторов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 xml:space="preserve">директор по контролю качества </w:t>
            </w: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>Кобозева Н.В.</w:t>
            </w:r>
          </w:p>
        </w:tc>
      </w:tr>
      <w:tr w:rsidR="001A48E2" w:rsidRPr="001A48E2" w:rsidTr="009739F2">
        <w:trPr>
          <w:trHeight w:val="536"/>
        </w:trPr>
        <w:tc>
          <w:tcPr>
            <w:tcW w:w="567" w:type="dxa"/>
            <w:shd w:val="clear" w:color="auto" w:fill="auto"/>
          </w:tcPr>
          <w:p w:rsidR="000E5876" w:rsidRPr="001A48E2" w:rsidRDefault="00852647" w:rsidP="00852647">
            <w:pPr>
              <w:suppressAutoHyphens/>
              <w:snapToGrid w:val="0"/>
              <w:ind w:right="-472"/>
              <w:jc w:val="left"/>
            </w:pPr>
            <w:r w:rsidRPr="001A48E2">
              <w:t>5</w:t>
            </w:r>
            <w:r w:rsidR="004C404F" w:rsidRPr="001A48E2">
              <w:t xml:space="preserve">. </w:t>
            </w:r>
          </w:p>
          <w:p w:rsidR="004C404F" w:rsidRPr="001A48E2" w:rsidRDefault="004C404F" w:rsidP="00852647">
            <w:pPr>
              <w:suppressAutoHyphens/>
              <w:snapToGrid w:val="0"/>
              <w:ind w:right="-472"/>
              <w:jc w:val="left"/>
            </w:pPr>
          </w:p>
          <w:p w:rsidR="004C404F" w:rsidRPr="001A48E2" w:rsidRDefault="00852647" w:rsidP="00852647">
            <w:pPr>
              <w:suppressAutoHyphens/>
              <w:snapToGrid w:val="0"/>
              <w:ind w:right="-472"/>
              <w:jc w:val="left"/>
            </w:pPr>
            <w:r w:rsidRPr="001A48E2">
              <w:t>5.1.</w:t>
            </w:r>
          </w:p>
          <w:p w:rsidR="00852647" w:rsidRPr="001A48E2" w:rsidRDefault="00852647" w:rsidP="00852647">
            <w:pPr>
              <w:suppressAutoHyphens/>
              <w:snapToGrid w:val="0"/>
              <w:ind w:right="-472"/>
              <w:jc w:val="left"/>
            </w:pPr>
            <w:r w:rsidRPr="001A48E2">
              <w:t>5.2.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E5876" w:rsidRPr="001A48E2" w:rsidRDefault="000E5876" w:rsidP="000E5876">
            <w:pPr>
              <w:tabs>
                <w:tab w:val="left" w:pos="-171"/>
                <w:tab w:val="left" w:pos="228"/>
              </w:tabs>
              <w:suppressAutoHyphens/>
            </w:pPr>
            <w:r w:rsidRPr="001A48E2">
              <w:t>Об организации повышения квалификации аудиторов – членов СРО ААС.</w:t>
            </w:r>
          </w:p>
          <w:p w:rsidR="000E5876" w:rsidRPr="001A48E2" w:rsidRDefault="000E5876" w:rsidP="004C404F">
            <w:pPr>
              <w:tabs>
                <w:tab w:val="left" w:pos="228"/>
                <w:tab w:val="left" w:pos="612"/>
                <w:tab w:val="left" w:pos="1022"/>
              </w:tabs>
              <w:ind w:left="37"/>
              <w:contextualSpacing/>
              <w:jc w:val="left"/>
            </w:pPr>
            <w:r w:rsidRPr="001A48E2">
              <w:t xml:space="preserve">Об утверждении программ ПК аудиторов </w:t>
            </w:r>
          </w:p>
          <w:p w:rsidR="000E5876" w:rsidRPr="001A48E2" w:rsidRDefault="000E5876" w:rsidP="004C404F">
            <w:pPr>
              <w:tabs>
                <w:tab w:val="left" w:pos="228"/>
                <w:tab w:val="left" w:pos="612"/>
                <w:tab w:val="left" w:pos="1022"/>
              </w:tabs>
              <w:ind w:left="37"/>
              <w:contextualSpacing/>
              <w:jc w:val="left"/>
            </w:pPr>
            <w:r w:rsidRPr="001A48E2">
              <w:t>Об определении на 2019 год перечня программ ПК, соответствующих приоритетной тематике обучения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 xml:space="preserve">председатель Комитета по </w:t>
            </w: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 xml:space="preserve">профессиональному образованию </w:t>
            </w: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>Носова О.А.</w:t>
            </w:r>
          </w:p>
        </w:tc>
      </w:tr>
      <w:tr w:rsidR="001A48E2" w:rsidRPr="001A48E2" w:rsidTr="009739F2">
        <w:trPr>
          <w:trHeight w:val="536"/>
        </w:trPr>
        <w:tc>
          <w:tcPr>
            <w:tcW w:w="567" w:type="dxa"/>
            <w:shd w:val="clear" w:color="auto" w:fill="auto"/>
          </w:tcPr>
          <w:p w:rsidR="000E5876" w:rsidRPr="001A48E2" w:rsidRDefault="00852647" w:rsidP="00852647">
            <w:pPr>
              <w:suppressAutoHyphens/>
              <w:snapToGrid w:val="0"/>
              <w:ind w:right="-472"/>
              <w:jc w:val="left"/>
            </w:pPr>
            <w:r w:rsidRPr="001A48E2">
              <w:t>6.</w:t>
            </w:r>
          </w:p>
          <w:p w:rsidR="00852647" w:rsidRPr="001A48E2" w:rsidRDefault="00852647" w:rsidP="00852647">
            <w:pPr>
              <w:suppressAutoHyphens/>
              <w:snapToGrid w:val="0"/>
              <w:ind w:right="-472"/>
              <w:contextualSpacing/>
              <w:jc w:val="left"/>
            </w:pPr>
          </w:p>
          <w:p w:rsidR="00852647" w:rsidRPr="001A48E2" w:rsidRDefault="00852647" w:rsidP="00852647">
            <w:pPr>
              <w:suppressAutoHyphens/>
              <w:snapToGrid w:val="0"/>
              <w:ind w:right="-472"/>
              <w:jc w:val="left"/>
            </w:pPr>
            <w:r w:rsidRPr="001A48E2">
              <w:t>6.1.</w:t>
            </w:r>
          </w:p>
          <w:p w:rsidR="00852647" w:rsidRPr="001A48E2" w:rsidRDefault="00852647" w:rsidP="00852647">
            <w:pPr>
              <w:suppressAutoHyphens/>
              <w:snapToGrid w:val="0"/>
              <w:ind w:right="-472"/>
              <w:contextualSpacing/>
              <w:jc w:val="left"/>
            </w:pPr>
          </w:p>
          <w:p w:rsidR="00852647" w:rsidRPr="001A48E2" w:rsidRDefault="00852647" w:rsidP="00852647">
            <w:pPr>
              <w:suppressAutoHyphens/>
              <w:snapToGrid w:val="0"/>
              <w:ind w:right="-472"/>
              <w:jc w:val="left"/>
            </w:pPr>
            <w:r w:rsidRPr="001A48E2">
              <w:t>6.2.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E5876" w:rsidRPr="001A48E2" w:rsidRDefault="000E5876" w:rsidP="00852647">
            <w:pPr>
              <w:tabs>
                <w:tab w:val="left" w:pos="-171"/>
                <w:tab w:val="left" w:pos="228"/>
              </w:tabs>
              <w:suppressAutoHyphens/>
            </w:pPr>
            <w:r w:rsidRPr="001A48E2">
              <w:t xml:space="preserve">Методологическое обеспечение аудиторской деятельности членов СРО ААС </w:t>
            </w:r>
          </w:p>
          <w:p w:rsidR="000E5876" w:rsidRPr="001A48E2" w:rsidRDefault="000E5876" w:rsidP="00852647">
            <w:pPr>
              <w:tabs>
                <w:tab w:val="left" w:pos="228"/>
                <w:tab w:val="left" w:pos="455"/>
              </w:tabs>
            </w:pPr>
            <w:r w:rsidRPr="001A48E2">
              <w:t xml:space="preserve">О прикладных программных продуктах автоматизации аудита </w:t>
            </w:r>
            <w:r w:rsidRPr="001A48E2">
              <w:tab/>
            </w:r>
          </w:p>
          <w:p w:rsidR="000E5876" w:rsidRPr="001A48E2" w:rsidRDefault="000E5876" w:rsidP="00852647">
            <w:pPr>
              <w:tabs>
                <w:tab w:val="left" w:pos="228"/>
                <w:tab w:val="left" w:pos="455"/>
              </w:tabs>
            </w:pPr>
            <w:r w:rsidRPr="001A48E2">
              <w:t xml:space="preserve"> О плане мероприятий по разработке методических материалов СРО ААС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7B0C" w:rsidRPr="001A48E2" w:rsidRDefault="001A7B0C" w:rsidP="000E5876">
            <w:pPr>
              <w:ind w:right="-108"/>
              <w:jc w:val="left"/>
              <w:rPr>
                <w:i/>
              </w:rPr>
            </w:pPr>
          </w:p>
          <w:p w:rsidR="009739F2" w:rsidRDefault="009739F2" w:rsidP="000E5876">
            <w:pPr>
              <w:ind w:right="-108"/>
              <w:jc w:val="left"/>
              <w:rPr>
                <w:i/>
              </w:rPr>
            </w:pP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 xml:space="preserve">генеральный директор </w:t>
            </w: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>Носова О.А.</w:t>
            </w: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 xml:space="preserve">директор по контролю качества </w:t>
            </w: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>Кобозева Н.В.</w:t>
            </w:r>
          </w:p>
        </w:tc>
      </w:tr>
      <w:tr w:rsidR="001A48E2" w:rsidRPr="001A48E2" w:rsidTr="009739F2">
        <w:trPr>
          <w:trHeight w:val="536"/>
        </w:trPr>
        <w:tc>
          <w:tcPr>
            <w:tcW w:w="567" w:type="dxa"/>
            <w:shd w:val="clear" w:color="auto" w:fill="auto"/>
          </w:tcPr>
          <w:p w:rsidR="000E5876" w:rsidRPr="001A48E2" w:rsidRDefault="00852647" w:rsidP="00852647">
            <w:pPr>
              <w:suppressAutoHyphens/>
              <w:snapToGrid w:val="0"/>
              <w:ind w:right="-472"/>
              <w:contextualSpacing/>
              <w:jc w:val="left"/>
            </w:pPr>
            <w:r w:rsidRPr="001A48E2">
              <w:t>7.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E5876" w:rsidRPr="001A48E2" w:rsidRDefault="000E5876" w:rsidP="000E5876">
            <w:pPr>
              <w:tabs>
                <w:tab w:val="left" w:pos="-171"/>
                <w:tab w:val="left" w:pos="228"/>
              </w:tabs>
              <w:suppressAutoHyphens/>
            </w:pPr>
            <w:r w:rsidRPr="001A48E2">
              <w:t>О ходе подготовки СРО ААС к прохождению проверки Минфином России в части соблюдения требований ФЗ от 30.12.2008 г. № 307-ФЗ и принятых в соответствии с ним иных нормативных правовых актов при осуществлении ВККР аудиторских организаций, аудиторов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 xml:space="preserve">генеральный директор </w:t>
            </w: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>Носова О.А.</w:t>
            </w: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</w:p>
        </w:tc>
      </w:tr>
      <w:tr w:rsidR="001A48E2" w:rsidRPr="001A48E2" w:rsidTr="009739F2">
        <w:trPr>
          <w:trHeight w:val="536"/>
        </w:trPr>
        <w:tc>
          <w:tcPr>
            <w:tcW w:w="567" w:type="dxa"/>
            <w:shd w:val="clear" w:color="auto" w:fill="auto"/>
          </w:tcPr>
          <w:p w:rsidR="000E5876" w:rsidRPr="001A48E2" w:rsidRDefault="00852647" w:rsidP="00852647">
            <w:pPr>
              <w:suppressAutoHyphens/>
              <w:snapToGrid w:val="0"/>
              <w:ind w:right="-472"/>
              <w:contextualSpacing/>
              <w:jc w:val="left"/>
            </w:pPr>
            <w:r w:rsidRPr="001A48E2">
              <w:t>8.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E5876" w:rsidRPr="001A48E2" w:rsidRDefault="000E5876" w:rsidP="000E5876">
            <w:pPr>
              <w:tabs>
                <w:tab w:val="left" w:pos="-171"/>
                <w:tab w:val="left" w:pos="228"/>
              </w:tabs>
              <w:suppressAutoHyphens/>
            </w:pPr>
            <w:r w:rsidRPr="001A48E2">
              <w:t xml:space="preserve">О членских взносах в СРО ААС </w:t>
            </w:r>
          </w:p>
          <w:p w:rsidR="000E5876" w:rsidRPr="001A48E2" w:rsidRDefault="000E5876" w:rsidP="000E5876">
            <w:pPr>
              <w:tabs>
                <w:tab w:val="left" w:pos="-171"/>
                <w:tab w:val="left" w:pos="228"/>
              </w:tabs>
              <w:suppressAutoHyphens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 xml:space="preserve">председатель Комитета </w:t>
            </w: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 xml:space="preserve">по членству </w:t>
            </w:r>
            <w:proofErr w:type="spellStart"/>
            <w:r w:rsidRPr="001A48E2">
              <w:rPr>
                <w:i/>
              </w:rPr>
              <w:t>Кромин</w:t>
            </w:r>
            <w:proofErr w:type="spellEnd"/>
            <w:r w:rsidRPr="001A48E2">
              <w:rPr>
                <w:i/>
              </w:rPr>
              <w:t xml:space="preserve"> А.Ю.</w:t>
            </w:r>
          </w:p>
        </w:tc>
      </w:tr>
      <w:tr w:rsidR="001A48E2" w:rsidRPr="001A48E2" w:rsidTr="009739F2">
        <w:trPr>
          <w:trHeight w:val="536"/>
        </w:trPr>
        <w:tc>
          <w:tcPr>
            <w:tcW w:w="567" w:type="dxa"/>
            <w:shd w:val="clear" w:color="auto" w:fill="auto"/>
          </w:tcPr>
          <w:p w:rsidR="00A85B4A" w:rsidRPr="001A48E2" w:rsidRDefault="00A85B4A" w:rsidP="00852647">
            <w:pPr>
              <w:suppressAutoHyphens/>
              <w:snapToGrid w:val="0"/>
              <w:ind w:right="-472"/>
              <w:jc w:val="left"/>
            </w:pPr>
            <w:r w:rsidRPr="001A48E2">
              <w:t xml:space="preserve">9. </w:t>
            </w:r>
          </w:p>
          <w:p w:rsidR="000E5876" w:rsidRPr="001A48E2" w:rsidRDefault="000E5876" w:rsidP="00852647">
            <w:pPr>
              <w:suppressAutoHyphens/>
              <w:snapToGrid w:val="0"/>
              <w:ind w:right="-472"/>
              <w:jc w:val="left"/>
            </w:pPr>
            <w:r w:rsidRPr="001A48E2">
              <w:t>10.</w:t>
            </w:r>
          </w:p>
          <w:p w:rsidR="000E5876" w:rsidRPr="001A48E2" w:rsidRDefault="000E5876" w:rsidP="00852647">
            <w:pPr>
              <w:suppressAutoHyphens/>
              <w:snapToGrid w:val="0"/>
              <w:ind w:right="-472"/>
              <w:jc w:val="left"/>
            </w:pPr>
            <w:r w:rsidRPr="001A48E2">
              <w:t>11.</w:t>
            </w:r>
          </w:p>
          <w:p w:rsidR="000E5876" w:rsidRPr="001A48E2" w:rsidRDefault="000E5876" w:rsidP="00852647">
            <w:pPr>
              <w:suppressAutoHyphens/>
              <w:snapToGrid w:val="0"/>
              <w:ind w:right="-472"/>
              <w:jc w:val="left"/>
            </w:pPr>
            <w:r w:rsidRPr="001A48E2">
              <w:t>12.</w:t>
            </w:r>
          </w:p>
          <w:p w:rsidR="000E5876" w:rsidRPr="001A48E2" w:rsidRDefault="000E5876" w:rsidP="00852647">
            <w:pPr>
              <w:suppressAutoHyphens/>
              <w:snapToGrid w:val="0"/>
              <w:ind w:right="-472"/>
              <w:jc w:val="left"/>
            </w:pPr>
            <w:r w:rsidRPr="001A48E2">
              <w:t>13.</w:t>
            </w:r>
          </w:p>
          <w:p w:rsidR="000E5876" w:rsidRPr="001A48E2" w:rsidRDefault="000E5876" w:rsidP="00852647">
            <w:pPr>
              <w:suppressAutoHyphens/>
              <w:snapToGrid w:val="0"/>
              <w:ind w:right="-472"/>
              <w:jc w:val="left"/>
            </w:pPr>
            <w:r w:rsidRPr="001A48E2">
              <w:t>14.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E5876" w:rsidRPr="001A48E2" w:rsidRDefault="000E5876" w:rsidP="000E5876">
            <w:pPr>
              <w:tabs>
                <w:tab w:val="left" w:pos="-171"/>
                <w:tab w:val="left" w:pos="228"/>
              </w:tabs>
              <w:suppressAutoHyphens/>
            </w:pPr>
            <w:r w:rsidRPr="001A48E2">
              <w:t>О выдаче квалификационных аттестатов аудитора</w:t>
            </w:r>
          </w:p>
          <w:p w:rsidR="000E5876" w:rsidRPr="001A48E2" w:rsidRDefault="000E5876" w:rsidP="000E5876">
            <w:pPr>
              <w:tabs>
                <w:tab w:val="left" w:pos="-171"/>
                <w:tab w:val="left" w:pos="228"/>
              </w:tabs>
              <w:suppressAutoHyphens/>
            </w:pPr>
            <w:r w:rsidRPr="001A48E2">
              <w:t>О приеме в члены СРО ААС</w:t>
            </w:r>
          </w:p>
          <w:p w:rsidR="000E5876" w:rsidRPr="001A48E2" w:rsidRDefault="000E5876" w:rsidP="000E5876">
            <w:pPr>
              <w:tabs>
                <w:tab w:val="left" w:pos="-171"/>
                <w:tab w:val="left" w:pos="228"/>
              </w:tabs>
              <w:suppressAutoHyphens/>
            </w:pPr>
            <w:r w:rsidRPr="001A48E2">
              <w:t>Об отмене решения Правления СРО ААС</w:t>
            </w:r>
          </w:p>
          <w:p w:rsidR="000E5876" w:rsidRPr="001A48E2" w:rsidRDefault="000E5876" w:rsidP="000E5876">
            <w:pPr>
              <w:tabs>
                <w:tab w:val="left" w:pos="-171"/>
                <w:tab w:val="left" w:pos="228"/>
              </w:tabs>
              <w:suppressAutoHyphens/>
            </w:pPr>
            <w:r w:rsidRPr="001A48E2">
              <w:t>О приостановлении членства в СРО ААС</w:t>
            </w:r>
          </w:p>
          <w:p w:rsidR="000E5876" w:rsidRPr="001A48E2" w:rsidRDefault="000E5876" w:rsidP="000E5876">
            <w:pPr>
              <w:tabs>
                <w:tab w:val="left" w:pos="-171"/>
                <w:tab w:val="left" w:pos="228"/>
              </w:tabs>
              <w:suppressAutoHyphens/>
            </w:pPr>
            <w:r w:rsidRPr="001A48E2">
              <w:t>О восстановлении членства в СРО ААС</w:t>
            </w:r>
          </w:p>
          <w:p w:rsidR="000E5876" w:rsidRPr="001A48E2" w:rsidRDefault="000E5876" w:rsidP="000E5876">
            <w:pPr>
              <w:tabs>
                <w:tab w:val="left" w:pos="-171"/>
                <w:tab w:val="left" w:pos="228"/>
              </w:tabs>
              <w:suppressAutoHyphens/>
            </w:pPr>
            <w:r w:rsidRPr="001A48E2">
              <w:t xml:space="preserve">О прекращении членства в СРО ААС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 xml:space="preserve">председатель Комитета </w:t>
            </w:r>
          </w:p>
          <w:p w:rsidR="000E5876" w:rsidRPr="001A48E2" w:rsidRDefault="000E5876" w:rsidP="000E5876">
            <w:pPr>
              <w:ind w:right="-108"/>
              <w:jc w:val="left"/>
              <w:rPr>
                <w:i/>
              </w:rPr>
            </w:pPr>
            <w:r w:rsidRPr="001A48E2">
              <w:rPr>
                <w:i/>
              </w:rPr>
              <w:t xml:space="preserve">по членству </w:t>
            </w:r>
            <w:proofErr w:type="spellStart"/>
            <w:r w:rsidRPr="001A48E2">
              <w:rPr>
                <w:i/>
              </w:rPr>
              <w:t>Кромин</w:t>
            </w:r>
            <w:proofErr w:type="spellEnd"/>
            <w:r w:rsidRPr="001A48E2">
              <w:rPr>
                <w:i/>
              </w:rPr>
              <w:t xml:space="preserve"> А.Ю.</w:t>
            </w:r>
          </w:p>
        </w:tc>
      </w:tr>
      <w:tr w:rsidR="001A48E2" w:rsidRPr="001A48E2" w:rsidTr="009739F2">
        <w:trPr>
          <w:trHeight w:val="218"/>
        </w:trPr>
        <w:tc>
          <w:tcPr>
            <w:tcW w:w="567" w:type="dxa"/>
            <w:shd w:val="clear" w:color="auto" w:fill="auto"/>
          </w:tcPr>
          <w:p w:rsidR="000E5876" w:rsidRPr="001A48E2" w:rsidRDefault="000E5876" w:rsidP="00852647">
            <w:pPr>
              <w:tabs>
                <w:tab w:val="left" w:pos="-171"/>
                <w:tab w:val="left" w:pos="228"/>
              </w:tabs>
              <w:suppressAutoHyphens/>
              <w:ind w:right="-472"/>
              <w:jc w:val="left"/>
            </w:pPr>
            <w:r w:rsidRPr="001A48E2">
              <w:t>15.</w:t>
            </w:r>
          </w:p>
        </w:tc>
        <w:tc>
          <w:tcPr>
            <w:tcW w:w="5954" w:type="dxa"/>
            <w:shd w:val="clear" w:color="auto" w:fill="auto"/>
          </w:tcPr>
          <w:p w:rsidR="000E5876" w:rsidRPr="001A48E2" w:rsidRDefault="000E5876" w:rsidP="00852647">
            <w:pPr>
              <w:tabs>
                <w:tab w:val="left" w:pos="-171"/>
                <w:tab w:val="left" w:pos="228"/>
              </w:tabs>
              <w:suppressAutoHyphens/>
              <w:jc w:val="left"/>
            </w:pPr>
            <w:r w:rsidRPr="001A48E2">
              <w:t>Разное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5876" w:rsidRPr="001A48E2" w:rsidRDefault="000E5876" w:rsidP="00E609B6">
            <w:pPr>
              <w:tabs>
                <w:tab w:val="left" w:pos="-171"/>
                <w:tab w:val="left" w:pos="228"/>
              </w:tabs>
              <w:suppressAutoHyphens/>
              <w:rPr>
                <w:i/>
              </w:rPr>
            </w:pPr>
          </w:p>
        </w:tc>
      </w:tr>
    </w:tbl>
    <w:p w:rsidR="003E08FF" w:rsidRPr="001A48E2" w:rsidRDefault="003E08FF" w:rsidP="00EA43A5">
      <w:pPr>
        <w:ind w:left="426" w:right="-5" w:hanging="426"/>
        <w:rPr>
          <w:rFonts w:eastAsia="Times New Roman"/>
          <w:i/>
          <w:sz w:val="26"/>
          <w:szCs w:val="26"/>
        </w:rPr>
      </w:pPr>
    </w:p>
    <w:p w:rsidR="00AB3DCC" w:rsidRPr="001A48E2" w:rsidRDefault="00AB3DCC" w:rsidP="00EA43A5">
      <w:pPr>
        <w:ind w:right="-1"/>
        <w:outlineLvl w:val="0"/>
        <w:rPr>
          <w:rFonts w:eastAsia="Times New Roman"/>
          <w:b/>
          <w:bCs/>
          <w:i/>
          <w:iCs/>
          <w:sz w:val="26"/>
          <w:szCs w:val="26"/>
          <w:u w:val="single"/>
        </w:rPr>
      </w:pPr>
      <w:r w:rsidRPr="001A48E2">
        <w:rPr>
          <w:rFonts w:eastAsia="Times New Roman"/>
          <w:b/>
          <w:bCs/>
          <w:i/>
          <w:iCs/>
          <w:sz w:val="26"/>
          <w:szCs w:val="26"/>
          <w:u w:val="single"/>
        </w:rPr>
        <w:t>По первому вопросу</w:t>
      </w:r>
    </w:p>
    <w:p w:rsidR="00DF2CFC" w:rsidRPr="001A48E2" w:rsidRDefault="00DF2CFC" w:rsidP="00EA43A5">
      <w:pPr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 xml:space="preserve">Информация об участии СРО ААС в текущей работе в области аудиторской деятельности </w:t>
      </w:r>
    </w:p>
    <w:p w:rsidR="006E7178" w:rsidRPr="001A48E2" w:rsidRDefault="006E7178" w:rsidP="00EA43A5">
      <w:pPr>
        <w:ind w:right="-5"/>
        <w:rPr>
          <w:rFonts w:eastAsia="Times New Roman"/>
          <w:sz w:val="26"/>
          <w:szCs w:val="26"/>
        </w:rPr>
      </w:pPr>
    </w:p>
    <w:p w:rsidR="006E7178" w:rsidRPr="001A48E2" w:rsidRDefault="006E7178" w:rsidP="00EA43A5">
      <w:pPr>
        <w:suppressAutoHyphens/>
        <w:rPr>
          <w:b/>
          <w:sz w:val="26"/>
          <w:szCs w:val="26"/>
          <w:lang w:eastAsia="zh-CN"/>
        </w:rPr>
      </w:pPr>
      <w:r w:rsidRPr="001A48E2">
        <w:rPr>
          <w:b/>
          <w:sz w:val="26"/>
          <w:szCs w:val="26"/>
          <w:lang w:eastAsia="zh-CN"/>
        </w:rPr>
        <w:t>Решили:</w:t>
      </w:r>
    </w:p>
    <w:p w:rsidR="00DF2CFC" w:rsidRPr="001A48E2" w:rsidRDefault="00DF2CFC" w:rsidP="001A48E2">
      <w:pPr>
        <w:pStyle w:val="af"/>
        <w:numPr>
          <w:ilvl w:val="1"/>
          <w:numId w:val="2"/>
        </w:numPr>
        <w:tabs>
          <w:tab w:val="left" w:pos="426"/>
        </w:tabs>
        <w:ind w:left="0" w:firstLine="0"/>
        <w:rPr>
          <w:rFonts w:eastAsia="Times New Roman"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t xml:space="preserve">Принять </w:t>
      </w:r>
      <w:r w:rsidR="001D0448" w:rsidRPr="001A48E2">
        <w:rPr>
          <w:rFonts w:eastAsia="Times New Roman"/>
          <w:sz w:val="26"/>
          <w:szCs w:val="26"/>
        </w:rPr>
        <w:t xml:space="preserve">информацию </w:t>
      </w:r>
      <w:r w:rsidRPr="001A48E2">
        <w:rPr>
          <w:rFonts w:eastAsia="Times New Roman"/>
          <w:sz w:val="26"/>
          <w:szCs w:val="26"/>
        </w:rPr>
        <w:t>к сведению</w:t>
      </w:r>
    </w:p>
    <w:p w:rsidR="00DF2CFC" w:rsidRPr="001A48E2" w:rsidRDefault="00DF2CFC" w:rsidP="00EA43A5">
      <w:pPr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Решение принято единогласно</w:t>
      </w:r>
    </w:p>
    <w:p w:rsidR="00C52DD8" w:rsidRPr="001A48E2" w:rsidRDefault="00C52DD8" w:rsidP="00EA43A5">
      <w:pPr>
        <w:ind w:right="-1"/>
        <w:outlineLvl w:val="0"/>
        <w:rPr>
          <w:rFonts w:eastAsia="Times New Roman"/>
          <w:b/>
          <w:bCs/>
          <w:i/>
          <w:iCs/>
          <w:sz w:val="26"/>
          <w:szCs w:val="26"/>
          <w:u w:val="single"/>
        </w:rPr>
      </w:pPr>
    </w:p>
    <w:p w:rsidR="006E7178" w:rsidRPr="001A48E2" w:rsidRDefault="006E7178" w:rsidP="00EA43A5">
      <w:pPr>
        <w:ind w:right="-1"/>
        <w:outlineLvl w:val="0"/>
        <w:rPr>
          <w:rFonts w:eastAsia="Times New Roman"/>
          <w:b/>
          <w:bCs/>
          <w:i/>
          <w:iCs/>
          <w:sz w:val="26"/>
          <w:szCs w:val="26"/>
          <w:u w:val="single"/>
        </w:rPr>
      </w:pPr>
      <w:r w:rsidRPr="001A48E2">
        <w:rPr>
          <w:rFonts w:eastAsia="Times New Roman"/>
          <w:b/>
          <w:bCs/>
          <w:i/>
          <w:iCs/>
          <w:sz w:val="26"/>
          <w:szCs w:val="26"/>
          <w:u w:val="single"/>
        </w:rPr>
        <w:t>По второму вопросу</w:t>
      </w:r>
    </w:p>
    <w:p w:rsidR="001F3C33" w:rsidRPr="001A48E2" w:rsidRDefault="001D0448" w:rsidP="00EA43A5">
      <w:pPr>
        <w:ind w:right="-1"/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О ходе рассмотрения законопроекта о внесении изменений в законодательные акты РФ в сфере аудиторской деятельности</w:t>
      </w:r>
    </w:p>
    <w:p w:rsidR="00075181" w:rsidRPr="001A48E2" w:rsidRDefault="00075181" w:rsidP="00EA43A5">
      <w:pPr>
        <w:ind w:right="-1"/>
        <w:outlineLvl w:val="0"/>
        <w:rPr>
          <w:rFonts w:eastAsia="Times New Roman"/>
          <w:sz w:val="26"/>
          <w:szCs w:val="26"/>
        </w:rPr>
      </w:pPr>
    </w:p>
    <w:p w:rsidR="003724B3" w:rsidRPr="001A48E2" w:rsidRDefault="003724B3" w:rsidP="00EA43A5">
      <w:pPr>
        <w:ind w:right="-1"/>
        <w:outlineLvl w:val="0"/>
        <w:rPr>
          <w:rFonts w:eastAsia="Times New Roman"/>
          <w:sz w:val="26"/>
          <w:szCs w:val="26"/>
        </w:rPr>
      </w:pPr>
      <w:r w:rsidRPr="001A48E2">
        <w:rPr>
          <w:rFonts w:eastAsia="Times New Roman"/>
          <w:b/>
          <w:bCs/>
          <w:sz w:val="26"/>
          <w:szCs w:val="26"/>
        </w:rPr>
        <w:t>Решили:</w:t>
      </w:r>
    </w:p>
    <w:p w:rsidR="003724B3" w:rsidRPr="001A48E2" w:rsidRDefault="00E425E8" w:rsidP="00EA43A5">
      <w:pPr>
        <w:ind w:right="-1"/>
        <w:rPr>
          <w:rFonts w:eastAsia="Times New Roman"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t xml:space="preserve">2.1. </w:t>
      </w:r>
      <w:r w:rsidR="003724B3" w:rsidRPr="001A48E2">
        <w:rPr>
          <w:rFonts w:eastAsia="Times New Roman"/>
          <w:sz w:val="26"/>
          <w:szCs w:val="26"/>
        </w:rPr>
        <w:t>Принять информацию</w:t>
      </w:r>
      <w:r w:rsidR="00075181" w:rsidRPr="001A48E2">
        <w:rPr>
          <w:rFonts w:eastAsia="Times New Roman"/>
          <w:sz w:val="26"/>
          <w:szCs w:val="26"/>
        </w:rPr>
        <w:t xml:space="preserve"> к сведению</w:t>
      </w:r>
    </w:p>
    <w:p w:rsidR="006D32CB" w:rsidRPr="001A48E2" w:rsidRDefault="006D32CB" w:rsidP="00EA43A5">
      <w:pPr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Решение принято единогласно</w:t>
      </w:r>
    </w:p>
    <w:p w:rsidR="00525478" w:rsidRPr="001A48E2" w:rsidRDefault="00525478" w:rsidP="00EA43A5">
      <w:pPr>
        <w:ind w:right="-1"/>
        <w:outlineLvl w:val="0"/>
        <w:rPr>
          <w:rFonts w:eastAsia="Times New Roman"/>
          <w:b/>
          <w:bCs/>
          <w:i/>
          <w:iCs/>
          <w:sz w:val="26"/>
          <w:szCs w:val="26"/>
          <w:u w:val="single"/>
        </w:rPr>
      </w:pPr>
    </w:p>
    <w:p w:rsidR="0020525F" w:rsidRPr="001A48E2" w:rsidRDefault="00E425E8" w:rsidP="00EA43A5">
      <w:pPr>
        <w:ind w:right="141"/>
        <w:rPr>
          <w:b/>
          <w:bCs/>
          <w:i/>
          <w:iCs/>
          <w:sz w:val="26"/>
          <w:szCs w:val="26"/>
          <w:u w:val="single"/>
        </w:rPr>
      </w:pPr>
      <w:r w:rsidRPr="001A48E2">
        <w:rPr>
          <w:b/>
          <w:bCs/>
          <w:i/>
          <w:iCs/>
          <w:sz w:val="26"/>
          <w:szCs w:val="26"/>
          <w:u w:val="single"/>
        </w:rPr>
        <w:t>По третьему вопросу</w:t>
      </w:r>
    </w:p>
    <w:p w:rsidR="0063363E" w:rsidRPr="004B3666" w:rsidRDefault="00917D57" w:rsidP="00EA43A5">
      <w:pPr>
        <w:suppressAutoHyphens/>
        <w:rPr>
          <w:b/>
          <w:sz w:val="26"/>
          <w:szCs w:val="26"/>
          <w:lang w:eastAsia="zh-CN"/>
        </w:rPr>
      </w:pPr>
      <w:r w:rsidRPr="001A48E2">
        <w:rPr>
          <w:b/>
          <w:sz w:val="26"/>
          <w:szCs w:val="26"/>
          <w:lang w:eastAsia="zh-CN"/>
        </w:rPr>
        <w:t>Об участии СРО ААС в подготовке (в области аудиторской деятельности) к международной оценке эффективности системы ПОД/ФТ и прохождению проверки экспертами ФАТФ</w:t>
      </w:r>
    </w:p>
    <w:p w:rsidR="00C241ED" w:rsidRPr="001A48E2" w:rsidRDefault="000E24BB" w:rsidP="00EA43A5">
      <w:pPr>
        <w:ind w:right="-1"/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3</w:t>
      </w:r>
      <w:r w:rsidR="00C241ED" w:rsidRPr="001A48E2">
        <w:rPr>
          <w:rFonts w:eastAsia="Times New Roman"/>
          <w:b/>
          <w:sz w:val="26"/>
          <w:szCs w:val="26"/>
        </w:rPr>
        <w:t xml:space="preserve">.1. </w:t>
      </w:r>
      <w:r w:rsidR="0061491D" w:rsidRPr="001A48E2">
        <w:rPr>
          <w:rFonts w:eastAsia="Times New Roman"/>
          <w:b/>
          <w:sz w:val="26"/>
          <w:szCs w:val="26"/>
        </w:rPr>
        <w:t xml:space="preserve">О публичных отчетах </w:t>
      </w:r>
      <w:proofErr w:type="gramStart"/>
      <w:r w:rsidR="0061491D" w:rsidRPr="001A48E2">
        <w:rPr>
          <w:rFonts w:eastAsia="Times New Roman"/>
          <w:b/>
          <w:sz w:val="26"/>
          <w:szCs w:val="26"/>
        </w:rPr>
        <w:t>РФМ по национальной оценке</w:t>
      </w:r>
      <w:proofErr w:type="gramEnd"/>
      <w:r w:rsidR="0061491D" w:rsidRPr="001A48E2">
        <w:rPr>
          <w:rFonts w:eastAsia="Times New Roman"/>
          <w:b/>
          <w:sz w:val="26"/>
          <w:szCs w:val="26"/>
        </w:rPr>
        <w:t xml:space="preserve"> рисков. О результатах проведения работы по открытию ЛК на сайте РФМ</w:t>
      </w:r>
      <w:r w:rsidR="00777059">
        <w:rPr>
          <w:rFonts w:eastAsia="Times New Roman"/>
          <w:b/>
          <w:sz w:val="26"/>
          <w:szCs w:val="26"/>
        </w:rPr>
        <w:t>;</w:t>
      </w:r>
    </w:p>
    <w:p w:rsidR="004B3666" w:rsidRPr="001A48E2" w:rsidRDefault="004B3666" w:rsidP="004B3666">
      <w:pPr>
        <w:suppressAutoHyphens/>
        <w:rPr>
          <w:b/>
          <w:sz w:val="26"/>
          <w:szCs w:val="26"/>
          <w:lang w:eastAsia="zh-CN"/>
        </w:rPr>
      </w:pPr>
      <w:r w:rsidRPr="001A48E2">
        <w:rPr>
          <w:b/>
          <w:sz w:val="26"/>
          <w:szCs w:val="26"/>
          <w:lang w:eastAsia="zh-CN"/>
        </w:rPr>
        <w:t>3.2. О Плане мероприятий СРО ААС по противодействию коррупции и легализации (отмыванию) доходов, полученных преступным путем, и финансированию терроризма на 2018-2020 годы</w:t>
      </w:r>
      <w:r w:rsidR="00777059">
        <w:rPr>
          <w:b/>
          <w:sz w:val="26"/>
          <w:szCs w:val="26"/>
          <w:lang w:eastAsia="zh-CN"/>
        </w:rPr>
        <w:t>.</w:t>
      </w:r>
    </w:p>
    <w:p w:rsidR="0061491D" w:rsidRPr="001A48E2" w:rsidRDefault="0061491D" w:rsidP="00EA43A5">
      <w:pPr>
        <w:suppressAutoHyphens/>
        <w:rPr>
          <w:sz w:val="26"/>
          <w:szCs w:val="26"/>
          <w:lang w:eastAsia="zh-CN"/>
        </w:rPr>
      </w:pPr>
    </w:p>
    <w:p w:rsidR="00C241ED" w:rsidRPr="001A48E2" w:rsidRDefault="00C241ED" w:rsidP="00EA43A5">
      <w:pPr>
        <w:suppressAutoHyphens/>
        <w:rPr>
          <w:b/>
          <w:sz w:val="26"/>
          <w:szCs w:val="26"/>
          <w:lang w:eastAsia="zh-CN"/>
        </w:rPr>
      </w:pPr>
      <w:r w:rsidRPr="001A48E2">
        <w:rPr>
          <w:b/>
          <w:sz w:val="26"/>
          <w:szCs w:val="26"/>
          <w:lang w:eastAsia="zh-CN"/>
        </w:rPr>
        <w:t>Решили:</w:t>
      </w:r>
    </w:p>
    <w:p w:rsidR="0061491D" w:rsidRPr="001A48E2" w:rsidRDefault="0061491D" w:rsidP="00EA43A5">
      <w:pPr>
        <w:pStyle w:val="af0"/>
        <w:tabs>
          <w:tab w:val="left" w:pos="284"/>
          <w:tab w:val="left" w:pos="426"/>
        </w:tabs>
        <w:spacing w:after="0"/>
        <w:ind w:right="-5"/>
        <w:rPr>
          <w:sz w:val="26"/>
          <w:szCs w:val="26"/>
        </w:rPr>
      </w:pPr>
      <w:r w:rsidRPr="001A48E2">
        <w:rPr>
          <w:sz w:val="26"/>
          <w:szCs w:val="26"/>
        </w:rPr>
        <w:t>3.1.1. Принять информацию к сведению</w:t>
      </w:r>
      <w:r w:rsidR="00072B37" w:rsidRPr="001A48E2">
        <w:rPr>
          <w:sz w:val="26"/>
          <w:szCs w:val="26"/>
        </w:rPr>
        <w:t>.</w:t>
      </w:r>
    </w:p>
    <w:p w:rsidR="0061491D" w:rsidRPr="001A48E2" w:rsidRDefault="0061491D" w:rsidP="00EA43A5">
      <w:pPr>
        <w:pStyle w:val="af0"/>
        <w:tabs>
          <w:tab w:val="left" w:pos="284"/>
          <w:tab w:val="left" w:pos="426"/>
        </w:tabs>
        <w:spacing w:after="0"/>
        <w:ind w:right="-5"/>
        <w:rPr>
          <w:sz w:val="26"/>
          <w:szCs w:val="26"/>
        </w:rPr>
      </w:pPr>
      <w:r w:rsidRPr="001A48E2">
        <w:rPr>
          <w:sz w:val="26"/>
          <w:szCs w:val="26"/>
        </w:rPr>
        <w:t>3.1.2. Руководителям ТО СРО ААС:</w:t>
      </w:r>
    </w:p>
    <w:p w:rsidR="001D2130" w:rsidRPr="001A48E2" w:rsidRDefault="0061491D" w:rsidP="001A48E2">
      <w:pPr>
        <w:pStyle w:val="af0"/>
        <w:numPr>
          <w:ilvl w:val="0"/>
          <w:numId w:val="13"/>
        </w:numPr>
        <w:tabs>
          <w:tab w:val="left" w:pos="284"/>
          <w:tab w:val="left" w:pos="426"/>
        </w:tabs>
        <w:spacing w:after="0"/>
        <w:ind w:right="-5"/>
        <w:rPr>
          <w:sz w:val="26"/>
          <w:szCs w:val="26"/>
        </w:rPr>
      </w:pPr>
      <w:r w:rsidRPr="001A48E2">
        <w:rPr>
          <w:sz w:val="26"/>
          <w:szCs w:val="26"/>
        </w:rPr>
        <w:t xml:space="preserve">обеспечить проведение организационных мероприятий в целях информирования членов СРО ААС о подготовленных </w:t>
      </w:r>
      <w:proofErr w:type="spellStart"/>
      <w:r w:rsidRPr="001A48E2">
        <w:rPr>
          <w:sz w:val="26"/>
          <w:szCs w:val="26"/>
        </w:rPr>
        <w:t>Росфинмониторингом</w:t>
      </w:r>
      <w:proofErr w:type="spellEnd"/>
      <w:r w:rsidRPr="001A48E2">
        <w:rPr>
          <w:sz w:val="26"/>
          <w:szCs w:val="26"/>
        </w:rPr>
        <w:t xml:space="preserve"> Публичных отчетах: </w:t>
      </w:r>
    </w:p>
    <w:p w:rsidR="001D2130" w:rsidRPr="001A48E2" w:rsidRDefault="0061491D" w:rsidP="001A48E2">
      <w:pPr>
        <w:pStyle w:val="af0"/>
        <w:numPr>
          <w:ilvl w:val="1"/>
          <w:numId w:val="14"/>
        </w:numPr>
        <w:tabs>
          <w:tab w:val="left" w:pos="709"/>
          <w:tab w:val="left" w:pos="851"/>
        </w:tabs>
        <w:spacing w:after="0"/>
        <w:ind w:left="993" w:right="-5" w:hanging="284"/>
        <w:rPr>
          <w:sz w:val="26"/>
          <w:szCs w:val="26"/>
        </w:rPr>
      </w:pPr>
      <w:r w:rsidRPr="001A48E2">
        <w:rPr>
          <w:sz w:val="26"/>
          <w:szCs w:val="26"/>
        </w:rPr>
        <w:t xml:space="preserve">О Национальной оценке рисков финансирования терроризма, </w:t>
      </w:r>
    </w:p>
    <w:p w:rsidR="0061491D" w:rsidRPr="001A48E2" w:rsidRDefault="0061491D" w:rsidP="001A48E2">
      <w:pPr>
        <w:pStyle w:val="af0"/>
        <w:numPr>
          <w:ilvl w:val="1"/>
          <w:numId w:val="14"/>
        </w:numPr>
        <w:tabs>
          <w:tab w:val="left" w:pos="709"/>
          <w:tab w:val="left" w:pos="851"/>
        </w:tabs>
        <w:spacing w:after="0"/>
        <w:ind w:left="993" w:right="-5" w:hanging="284"/>
        <w:rPr>
          <w:bCs/>
          <w:sz w:val="26"/>
          <w:szCs w:val="26"/>
        </w:rPr>
      </w:pPr>
      <w:r w:rsidRPr="001A48E2">
        <w:rPr>
          <w:sz w:val="26"/>
          <w:szCs w:val="26"/>
        </w:rPr>
        <w:t xml:space="preserve">О </w:t>
      </w:r>
      <w:r w:rsidRPr="001A48E2">
        <w:rPr>
          <w:bCs/>
          <w:sz w:val="26"/>
          <w:szCs w:val="26"/>
        </w:rPr>
        <w:t>Национальной оценке рисков легализации (отмывания</w:t>
      </w:r>
      <w:r w:rsidR="00C52DD8" w:rsidRPr="001A48E2">
        <w:rPr>
          <w:bCs/>
          <w:sz w:val="26"/>
          <w:szCs w:val="26"/>
        </w:rPr>
        <w:t xml:space="preserve">) преступных доходов 2017-2018, </w:t>
      </w:r>
      <w:r w:rsidRPr="001A48E2">
        <w:rPr>
          <w:sz w:val="26"/>
          <w:szCs w:val="26"/>
        </w:rPr>
        <w:t xml:space="preserve">в частности, включить вопрос в повестку дня запланированных региональных мероприятий, организовать проведение тематических встреч, совещаний, </w:t>
      </w:r>
      <w:proofErr w:type="spellStart"/>
      <w:r w:rsidRPr="001A48E2">
        <w:rPr>
          <w:sz w:val="26"/>
          <w:szCs w:val="26"/>
        </w:rPr>
        <w:t>вебинаров</w:t>
      </w:r>
      <w:proofErr w:type="spellEnd"/>
      <w:r w:rsidRPr="001A48E2">
        <w:rPr>
          <w:sz w:val="26"/>
          <w:szCs w:val="26"/>
        </w:rPr>
        <w:t>, информационных рассылок;</w:t>
      </w:r>
    </w:p>
    <w:p w:rsidR="0061491D" w:rsidRPr="001A48E2" w:rsidRDefault="0061491D" w:rsidP="001A48E2">
      <w:pPr>
        <w:pStyle w:val="af0"/>
        <w:numPr>
          <w:ilvl w:val="0"/>
          <w:numId w:val="13"/>
        </w:numPr>
        <w:tabs>
          <w:tab w:val="left" w:pos="284"/>
          <w:tab w:val="left" w:pos="426"/>
        </w:tabs>
        <w:spacing w:after="0"/>
        <w:ind w:right="-5"/>
        <w:rPr>
          <w:sz w:val="26"/>
          <w:szCs w:val="26"/>
        </w:rPr>
      </w:pPr>
      <w:r w:rsidRPr="001A48E2">
        <w:rPr>
          <w:sz w:val="26"/>
          <w:szCs w:val="26"/>
        </w:rPr>
        <w:t>активизировать работу с членами СРО ААС в целях обеспечения регистрации и использования ЛК на сайте РФМ;</w:t>
      </w:r>
    </w:p>
    <w:p w:rsidR="0061491D" w:rsidRPr="001A48E2" w:rsidRDefault="0061491D" w:rsidP="001A48E2">
      <w:pPr>
        <w:pStyle w:val="af"/>
        <w:numPr>
          <w:ilvl w:val="0"/>
          <w:numId w:val="13"/>
        </w:numPr>
        <w:rPr>
          <w:sz w:val="26"/>
          <w:szCs w:val="26"/>
        </w:rPr>
      </w:pPr>
      <w:r w:rsidRPr="001A48E2">
        <w:rPr>
          <w:sz w:val="26"/>
          <w:szCs w:val="26"/>
        </w:rPr>
        <w:t>в срок до 20.10.2018 года представить отчёт о проделанной работе.</w:t>
      </w:r>
    </w:p>
    <w:p w:rsidR="0014298F" w:rsidRPr="001A48E2" w:rsidRDefault="0014298F" w:rsidP="00EA43A5">
      <w:pPr>
        <w:pStyle w:val="af0"/>
        <w:tabs>
          <w:tab w:val="left" w:pos="284"/>
          <w:tab w:val="left" w:pos="426"/>
        </w:tabs>
        <w:spacing w:after="0"/>
        <w:ind w:right="-5"/>
        <w:rPr>
          <w:sz w:val="26"/>
          <w:szCs w:val="26"/>
        </w:rPr>
      </w:pPr>
      <w:r w:rsidRPr="001A48E2">
        <w:rPr>
          <w:sz w:val="26"/>
          <w:szCs w:val="26"/>
        </w:rPr>
        <w:t>3.2.1. Утвердить План мероприятий СРО ААС по противодействию коррупции и легализации (отмыванию) доходов, полученных преступным путем, и финансированию терроризма на 2018-2020 годы согласно Приложению № 1.</w:t>
      </w:r>
    </w:p>
    <w:p w:rsidR="0014298F" w:rsidRPr="001A48E2" w:rsidRDefault="0014298F" w:rsidP="00EA43A5">
      <w:pPr>
        <w:suppressAutoHyphens/>
        <w:rPr>
          <w:sz w:val="26"/>
          <w:szCs w:val="26"/>
        </w:rPr>
      </w:pPr>
      <w:r w:rsidRPr="001A48E2">
        <w:rPr>
          <w:sz w:val="26"/>
          <w:szCs w:val="26"/>
        </w:rPr>
        <w:t>3.2.2. Включить дополнительно в состав Комитета СРО ААС по противодействию коррупции, легализации (отмыванию) доходов, полученных преступным путем, и финансированию терроризма:</w:t>
      </w:r>
    </w:p>
    <w:p w:rsidR="0014298F" w:rsidRPr="001A48E2" w:rsidRDefault="0014298F" w:rsidP="00EA43A5">
      <w:pPr>
        <w:suppressAutoHyphens/>
        <w:rPr>
          <w:sz w:val="26"/>
          <w:szCs w:val="26"/>
        </w:rPr>
      </w:pPr>
      <w:r w:rsidRPr="001A48E2">
        <w:rPr>
          <w:b/>
          <w:sz w:val="26"/>
          <w:szCs w:val="26"/>
        </w:rPr>
        <w:t>Ананьева И</w:t>
      </w:r>
      <w:r w:rsidRPr="001A48E2">
        <w:rPr>
          <w:b/>
          <w:bCs/>
          <w:sz w:val="26"/>
          <w:szCs w:val="26"/>
        </w:rPr>
        <w:t>горя Владимирович</w:t>
      </w:r>
      <w:r w:rsidR="005F225E" w:rsidRPr="001A48E2">
        <w:rPr>
          <w:b/>
          <w:bCs/>
          <w:sz w:val="26"/>
          <w:szCs w:val="26"/>
        </w:rPr>
        <w:t>а</w:t>
      </w:r>
      <w:r w:rsidRPr="001A48E2">
        <w:rPr>
          <w:sz w:val="26"/>
          <w:szCs w:val="26"/>
        </w:rPr>
        <w:t xml:space="preserve"> — члена Правления СРО ААС, заместителя председателя Комиссии по контролю качества СРО ААС, члена Методологической комиссии АНО «ЕАК», генерального директора ООО «Аудиторская фирма «Сфера содействия бизнесу», </w:t>
      </w:r>
    </w:p>
    <w:p w:rsidR="0014298F" w:rsidRPr="001A48E2" w:rsidRDefault="0014298F" w:rsidP="00EA43A5">
      <w:pPr>
        <w:suppressAutoHyphens/>
        <w:rPr>
          <w:sz w:val="26"/>
          <w:szCs w:val="26"/>
        </w:rPr>
      </w:pPr>
      <w:proofErr w:type="spellStart"/>
      <w:r w:rsidRPr="001A48E2">
        <w:rPr>
          <w:b/>
          <w:sz w:val="26"/>
          <w:szCs w:val="26"/>
        </w:rPr>
        <w:t>Федосимова</w:t>
      </w:r>
      <w:proofErr w:type="spellEnd"/>
      <w:r w:rsidRPr="001A48E2">
        <w:rPr>
          <w:b/>
          <w:sz w:val="26"/>
          <w:szCs w:val="26"/>
        </w:rPr>
        <w:t xml:space="preserve"> Бориса Александровича</w:t>
      </w:r>
      <w:r w:rsidRPr="001A48E2">
        <w:rPr>
          <w:sz w:val="26"/>
          <w:szCs w:val="26"/>
        </w:rPr>
        <w:t xml:space="preserve"> — члена Правления СРО ААС, председателя Комитета СРО ААС по правовым вопросам аудиторской деятельности, председателя Московской городской Арбитражной и Налоговой Коллегии Адвокатов «Люди Дела», ответственного секретаря комиссии по аудиту и финансовым услугам «ОПОРА РОССИИ», к.э.н.</w:t>
      </w:r>
    </w:p>
    <w:p w:rsidR="00C241ED" w:rsidRPr="001A48E2" w:rsidRDefault="000E24BB" w:rsidP="00EA43A5">
      <w:pPr>
        <w:suppressAutoHyphens/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Р</w:t>
      </w:r>
      <w:r w:rsidR="00C241ED" w:rsidRPr="001A48E2">
        <w:rPr>
          <w:rFonts w:eastAsia="Times New Roman"/>
          <w:b/>
          <w:sz w:val="26"/>
          <w:szCs w:val="26"/>
        </w:rPr>
        <w:t xml:space="preserve">ешение принято </w:t>
      </w:r>
      <w:r w:rsidRPr="001A48E2">
        <w:rPr>
          <w:rFonts w:eastAsia="Times New Roman"/>
          <w:b/>
          <w:sz w:val="26"/>
          <w:szCs w:val="26"/>
        </w:rPr>
        <w:t>единогласно</w:t>
      </w:r>
    </w:p>
    <w:p w:rsidR="00071FD9" w:rsidRPr="001A48E2" w:rsidRDefault="00071FD9" w:rsidP="00EA43A5">
      <w:pPr>
        <w:ind w:right="141"/>
        <w:rPr>
          <w:b/>
          <w:bCs/>
          <w:i/>
          <w:iCs/>
          <w:sz w:val="26"/>
          <w:szCs w:val="26"/>
          <w:u w:val="single"/>
        </w:rPr>
      </w:pPr>
    </w:p>
    <w:p w:rsidR="00525478" w:rsidRPr="001A48E2" w:rsidRDefault="00525478" w:rsidP="00EA43A5">
      <w:pPr>
        <w:ind w:right="141"/>
        <w:rPr>
          <w:b/>
          <w:bCs/>
          <w:i/>
          <w:iCs/>
          <w:sz w:val="26"/>
          <w:szCs w:val="26"/>
          <w:u w:val="single"/>
        </w:rPr>
      </w:pPr>
      <w:r w:rsidRPr="001A48E2">
        <w:rPr>
          <w:b/>
          <w:bCs/>
          <w:i/>
          <w:iCs/>
          <w:sz w:val="26"/>
          <w:szCs w:val="26"/>
          <w:u w:val="single"/>
        </w:rPr>
        <w:t xml:space="preserve">По четвертому вопросу </w:t>
      </w:r>
    </w:p>
    <w:p w:rsidR="00E46D9A" w:rsidRDefault="00CB699A" w:rsidP="00EA43A5">
      <w:pPr>
        <w:rPr>
          <w:rFonts w:eastAsia="Times New Roman"/>
          <w:b/>
          <w:sz w:val="26"/>
          <w:szCs w:val="26"/>
        </w:rPr>
      </w:pPr>
      <w:r w:rsidRPr="001A48E2">
        <w:rPr>
          <w:b/>
          <w:sz w:val="26"/>
          <w:szCs w:val="26"/>
        </w:rPr>
        <w:t>О Классификаторе нарушений и недостатков, выявленных в ходе внешнего контроля качества работы аудиторских организаций, аудиторов</w:t>
      </w:r>
    </w:p>
    <w:p w:rsidR="00777059" w:rsidRPr="001A48E2" w:rsidRDefault="00777059" w:rsidP="00EA43A5">
      <w:pPr>
        <w:rPr>
          <w:rFonts w:eastAsia="Times New Roman"/>
          <w:b/>
          <w:sz w:val="26"/>
          <w:szCs w:val="26"/>
        </w:rPr>
      </w:pPr>
    </w:p>
    <w:p w:rsidR="00DC293B" w:rsidRPr="001A48E2" w:rsidRDefault="00DC293B" w:rsidP="00EA43A5">
      <w:pPr>
        <w:ind w:right="-1"/>
        <w:outlineLvl w:val="0"/>
        <w:rPr>
          <w:rFonts w:eastAsia="Times New Roman"/>
          <w:sz w:val="26"/>
          <w:szCs w:val="26"/>
        </w:rPr>
      </w:pPr>
      <w:r w:rsidRPr="001A48E2">
        <w:rPr>
          <w:rFonts w:eastAsia="Times New Roman"/>
          <w:b/>
          <w:bCs/>
          <w:sz w:val="26"/>
          <w:szCs w:val="26"/>
        </w:rPr>
        <w:t>Решили:</w:t>
      </w:r>
    </w:p>
    <w:p w:rsidR="009D42BB" w:rsidRPr="001A48E2" w:rsidRDefault="00E46D9A" w:rsidP="00EA43A5">
      <w:pPr>
        <w:rPr>
          <w:rFonts w:eastAsia="Times New Roman"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t xml:space="preserve">4.1. </w:t>
      </w:r>
      <w:r w:rsidR="00CB699A" w:rsidRPr="001A48E2">
        <w:rPr>
          <w:sz w:val="26"/>
          <w:szCs w:val="26"/>
        </w:rPr>
        <w:t>Ввести в действие и применять при осуществлении внешнего контроля качества работы аудиторских организаций, аудиторов – членов СРО ААС с 1</w:t>
      </w:r>
      <w:r w:rsidR="00BB46AC" w:rsidRPr="001A48E2">
        <w:rPr>
          <w:sz w:val="26"/>
          <w:szCs w:val="26"/>
        </w:rPr>
        <w:t>8</w:t>
      </w:r>
      <w:r w:rsidR="00CB699A" w:rsidRPr="001A48E2">
        <w:rPr>
          <w:sz w:val="26"/>
          <w:szCs w:val="26"/>
        </w:rPr>
        <w:t xml:space="preserve">.10.2018 г. Классификатор нарушений и недостатков, выявленных в ходе внешнего контроля качества работы аудиторских организаций, аудиторов в редакции изменений, одобренных решением Совета по аудиторской деятельности </w:t>
      </w:r>
      <w:r w:rsidR="00174C0A" w:rsidRPr="001A48E2">
        <w:rPr>
          <w:sz w:val="26"/>
          <w:szCs w:val="26"/>
        </w:rPr>
        <w:t xml:space="preserve">от </w:t>
      </w:r>
      <w:r w:rsidR="00CB699A" w:rsidRPr="001A48E2">
        <w:rPr>
          <w:sz w:val="26"/>
          <w:szCs w:val="26"/>
        </w:rPr>
        <w:t xml:space="preserve">21.09.2018 г., </w:t>
      </w:r>
      <w:r w:rsidR="00D022EA" w:rsidRPr="001A48E2">
        <w:rPr>
          <w:sz w:val="26"/>
          <w:szCs w:val="26"/>
        </w:rPr>
        <w:t>(</w:t>
      </w:r>
      <w:r w:rsidR="00CB699A" w:rsidRPr="001A48E2">
        <w:rPr>
          <w:sz w:val="26"/>
          <w:szCs w:val="26"/>
        </w:rPr>
        <w:t>протокол № 41)</w:t>
      </w:r>
      <w:r w:rsidRPr="001A48E2">
        <w:rPr>
          <w:rFonts w:eastAsia="Times New Roman"/>
          <w:sz w:val="26"/>
          <w:szCs w:val="26"/>
        </w:rPr>
        <w:t>.</w:t>
      </w:r>
    </w:p>
    <w:p w:rsidR="00DC293B" w:rsidRPr="001A48E2" w:rsidRDefault="00DC293B" w:rsidP="00EA43A5">
      <w:pPr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 xml:space="preserve">Решение принято </w:t>
      </w:r>
      <w:r w:rsidR="009D42BB" w:rsidRPr="001A48E2">
        <w:rPr>
          <w:rFonts w:eastAsia="Times New Roman"/>
          <w:b/>
          <w:sz w:val="26"/>
          <w:szCs w:val="26"/>
        </w:rPr>
        <w:t>большинством голосов</w:t>
      </w:r>
    </w:p>
    <w:p w:rsidR="00DC293B" w:rsidRPr="001A48E2" w:rsidRDefault="00DC293B" w:rsidP="00EA43A5">
      <w:pPr>
        <w:ind w:right="141"/>
        <w:rPr>
          <w:b/>
          <w:bCs/>
          <w:i/>
          <w:iCs/>
          <w:sz w:val="26"/>
          <w:szCs w:val="26"/>
          <w:u w:val="single"/>
        </w:rPr>
      </w:pPr>
    </w:p>
    <w:p w:rsidR="000D54A8" w:rsidRPr="001A48E2" w:rsidRDefault="000D54A8" w:rsidP="00EA43A5">
      <w:pPr>
        <w:ind w:right="141"/>
        <w:rPr>
          <w:b/>
          <w:bCs/>
          <w:i/>
          <w:iCs/>
          <w:sz w:val="26"/>
          <w:szCs w:val="26"/>
          <w:u w:val="single"/>
        </w:rPr>
      </w:pPr>
      <w:r w:rsidRPr="001A48E2">
        <w:rPr>
          <w:b/>
          <w:bCs/>
          <w:i/>
          <w:iCs/>
          <w:sz w:val="26"/>
          <w:szCs w:val="26"/>
          <w:u w:val="single"/>
        </w:rPr>
        <w:t>По пятому вопросу</w:t>
      </w:r>
    </w:p>
    <w:p w:rsidR="00174C0A" w:rsidRPr="00777059" w:rsidRDefault="00174C0A" w:rsidP="00EA43A5">
      <w:pPr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Об организации повышения квалификации аудиторов – членов СРО ААС</w:t>
      </w:r>
    </w:p>
    <w:p w:rsidR="00AB4F47" w:rsidRPr="001A48E2" w:rsidRDefault="00174C0A" w:rsidP="001A48E2">
      <w:pPr>
        <w:pStyle w:val="af0"/>
        <w:numPr>
          <w:ilvl w:val="1"/>
          <w:numId w:val="3"/>
        </w:numPr>
        <w:tabs>
          <w:tab w:val="left" w:pos="284"/>
          <w:tab w:val="left" w:pos="426"/>
        </w:tabs>
        <w:spacing w:after="0"/>
        <w:ind w:right="-5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Об утверждении программ ПК аудиторов</w:t>
      </w:r>
      <w:r w:rsidR="00777059">
        <w:rPr>
          <w:b/>
          <w:sz w:val="26"/>
          <w:szCs w:val="26"/>
        </w:rPr>
        <w:t>;</w:t>
      </w:r>
      <w:r w:rsidRPr="001A48E2">
        <w:rPr>
          <w:b/>
          <w:sz w:val="26"/>
          <w:szCs w:val="26"/>
        </w:rPr>
        <w:t xml:space="preserve"> </w:t>
      </w:r>
    </w:p>
    <w:p w:rsidR="00777059" w:rsidRPr="001A48E2" w:rsidRDefault="00777059" w:rsidP="00777059">
      <w:pPr>
        <w:pStyle w:val="af0"/>
        <w:spacing w:after="0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5.2. Об определении на 2019 год перечня программ ПК, соответствующих приоритетной тематике обучения</w:t>
      </w:r>
      <w:r>
        <w:rPr>
          <w:b/>
          <w:sz w:val="26"/>
          <w:szCs w:val="26"/>
        </w:rPr>
        <w:t>.</w:t>
      </w:r>
      <w:r w:rsidRPr="001A48E2">
        <w:rPr>
          <w:b/>
          <w:sz w:val="26"/>
          <w:szCs w:val="26"/>
        </w:rPr>
        <w:t xml:space="preserve"> </w:t>
      </w:r>
    </w:p>
    <w:p w:rsidR="00B4760A" w:rsidRPr="001A48E2" w:rsidRDefault="00B4760A" w:rsidP="00EA43A5">
      <w:pPr>
        <w:pStyle w:val="af0"/>
        <w:tabs>
          <w:tab w:val="left" w:pos="284"/>
          <w:tab w:val="left" w:pos="426"/>
        </w:tabs>
        <w:spacing w:after="0"/>
        <w:ind w:right="-5"/>
        <w:rPr>
          <w:b/>
          <w:sz w:val="26"/>
          <w:szCs w:val="26"/>
        </w:rPr>
      </w:pPr>
    </w:p>
    <w:p w:rsidR="00174C0A" w:rsidRPr="001A48E2" w:rsidRDefault="00174C0A" w:rsidP="00EA43A5">
      <w:pPr>
        <w:pStyle w:val="af0"/>
        <w:tabs>
          <w:tab w:val="left" w:pos="284"/>
          <w:tab w:val="left" w:pos="426"/>
        </w:tabs>
        <w:spacing w:after="0"/>
        <w:ind w:right="-5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Решили:</w:t>
      </w:r>
    </w:p>
    <w:p w:rsidR="00174C0A" w:rsidRPr="001A48E2" w:rsidRDefault="00174C0A" w:rsidP="00EA43A5">
      <w:pPr>
        <w:autoSpaceDE w:val="0"/>
        <w:autoSpaceDN w:val="0"/>
        <w:adjustRightInd w:val="0"/>
        <w:ind w:right="34"/>
        <w:rPr>
          <w:sz w:val="26"/>
          <w:szCs w:val="26"/>
        </w:rPr>
      </w:pPr>
      <w:r w:rsidRPr="001A48E2">
        <w:rPr>
          <w:sz w:val="26"/>
          <w:szCs w:val="26"/>
        </w:rPr>
        <w:t xml:space="preserve">5.1.1. Утвердить программу повышения квалификации аудиторов </w:t>
      </w:r>
      <w:r w:rsidR="00777059" w:rsidRPr="00777059">
        <w:rPr>
          <w:bCs/>
          <w:sz w:val="26"/>
          <w:szCs w:val="26"/>
        </w:rPr>
        <w:t>№ 6-3-28</w:t>
      </w:r>
      <w:r w:rsidR="00777059" w:rsidRPr="001A48E2">
        <w:rPr>
          <w:b/>
          <w:bCs/>
          <w:sz w:val="26"/>
          <w:szCs w:val="26"/>
        </w:rPr>
        <w:t xml:space="preserve"> </w:t>
      </w:r>
      <w:r w:rsidR="00777059">
        <w:rPr>
          <w:sz w:val="26"/>
          <w:szCs w:val="26"/>
        </w:rPr>
        <w:t>согласно Приложению № 2;</w:t>
      </w:r>
    </w:p>
    <w:p w:rsidR="00174C0A" w:rsidRPr="001A48E2" w:rsidRDefault="00174C0A" w:rsidP="00EA43A5">
      <w:pPr>
        <w:tabs>
          <w:tab w:val="left" w:pos="432"/>
          <w:tab w:val="left" w:pos="709"/>
        </w:tabs>
        <w:rPr>
          <w:bCs/>
          <w:sz w:val="26"/>
          <w:szCs w:val="26"/>
        </w:rPr>
      </w:pPr>
      <w:r w:rsidRPr="001A48E2">
        <w:rPr>
          <w:bCs/>
          <w:sz w:val="26"/>
          <w:szCs w:val="26"/>
        </w:rPr>
        <w:t xml:space="preserve">5.1.2. Утвердить в новой редакции программы повышения квалификации аудиторов </w:t>
      </w:r>
      <w:r w:rsidR="00777059" w:rsidRPr="00777059">
        <w:rPr>
          <w:bCs/>
          <w:sz w:val="26"/>
          <w:szCs w:val="26"/>
        </w:rPr>
        <w:t xml:space="preserve">№ 6-3-14 </w:t>
      </w:r>
      <w:r w:rsidR="00777059" w:rsidRPr="00777059">
        <w:rPr>
          <w:bCs/>
          <w:sz w:val="26"/>
          <w:szCs w:val="26"/>
        </w:rPr>
        <w:t xml:space="preserve">и </w:t>
      </w:r>
      <w:r w:rsidR="00777059" w:rsidRPr="00777059">
        <w:rPr>
          <w:bCs/>
          <w:sz w:val="26"/>
          <w:szCs w:val="26"/>
        </w:rPr>
        <w:t>№ 6-3-15</w:t>
      </w:r>
      <w:r w:rsidR="00777059" w:rsidRPr="00777059">
        <w:rPr>
          <w:bCs/>
          <w:sz w:val="26"/>
          <w:szCs w:val="26"/>
        </w:rPr>
        <w:t xml:space="preserve"> </w:t>
      </w:r>
      <w:r w:rsidRPr="001A48E2">
        <w:rPr>
          <w:bCs/>
          <w:sz w:val="26"/>
          <w:szCs w:val="26"/>
        </w:rPr>
        <w:t>согласно Приложениям № № 3-4:</w:t>
      </w:r>
    </w:p>
    <w:p w:rsidR="005F225E" w:rsidRPr="001A48E2" w:rsidRDefault="005F225E" w:rsidP="00EA43A5">
      <w:pPr>
        <w:tabs>
          <w:tab w:val="left" w:pos="432"/>
          <w:tab w:val="left" w:pos="709"/>
        </w:tabs>
        <w:rPr>
          <w:bCs/>
          <w:sz w:val="26"/>
          <w:szCs w:val="26"/>
        </w:rPr>
      </w:pPr>
      <w:r w:rsidRPr="001A48E2">
        <w:rPr>
          <w:bCs/>
          <w:sz w:val="26"/>
          <w:szCs w:val="26"/>
        </w:rPr>
        <w:lastRenderedPageBreak/>
        <w:t>5.1.3. Включить указанные программы в перечень программ повышения квалификации, относящихся к приоритетной тематике на 2018 год.</w:t>
      </w:r>
    </w:p>
    <w:p w:rsidR="00174C0A" w:rsidRPr="001A48E2" w:rsidRDefault="00174C0A" w:rsidP="00EA43A5">
      <w:pPr>
        <w:pStyle w:val="af0"/>
        <w:spacing w:after="0"/>
        <w:rPr>
          <w:sz w:val="26"/>
          <w:szCs w:val="26"/>
          <w:u w:val="single"/>
        </w:rPr>
      </w:pPr>
      <w:r w:rsidRPr="001A48E2">
        <w:rPr>
          <w:sz w:val="26"/>
          <w:szCs w:val="26"/>
        </w:rPr>
        <w:t>5.2.1. Определить перечень программ повышения квалификации, относящихся к приоритетной тематике, определенной решением Совета по аудиторской деятельности от 21.09.2018 (протокол № 41), обучение по которым в 2019 году засчитывается в счет соблюдения аудиторами – членами СРО ААС требования о прохождении обязательного обучения по программам ПК, предусмотренного частью 9 статьи 11 ФЗ «Об аудиторской деятельности» согласно Приложению № 5.</w:t>
      </w:r>
    </w:p>
    <w:p w:rsidR="00174C0A" w:rsidRPr="001A48E2" w:rsidRDefault="00174C0A" w:rsidP="00EA43A5">
      <w:pPr>
        <w:pStyle w:val="21"/>
        <w:tabs>
          <w:tab w:val="left" w:pos="0"/>
          <w:tab w:val="left" w:pos="175"/>
        </w:tabs>
        <w:spacing w:after="0" w:line="240" w:lineRule="auto"/>
        <w:ind w:left="0"/>
        <w:rPr>
          <w:sz w:val="26"/>
          <w:szCs w:val="26"/>
        </w:rPr>
      </w:pPr>
      <w:r w:rsidRPr="001A48E2">
        <w:rPr>
          <w:sz w:val="26"/>
          <w:szCs w:val="26"/>
        </w:rPr>
        <w:t>5.2.2. Предложить образовательным организациям, включенным в Реестр УМЦ СРО ААС, при планировании курсов повышения квалификации аудиторов в 2019 г. обеспечить возможность обучения аудиторов – членов СРО ААС по программам повышения квалификации, соответствующим приоритетной тематике, в первую очередь по ППК, посвященным вопросам ПОД/ФТ.</w:t>
      </w:r>
    </w:p>
    <w:p w:rsidR="009130B9" w:rsidRPr="001A48E2" w:rsidRDefault="00174C0A" w:rsidP="00EA43A5">
      <w:pPr>
        <w:keepNext/>
        <w:ind w:right="142"/>
        <w:rPr>
          <w:b/>
          <w:sz w:val="26"/>
          <w:szCs w:val="26"/>
        </w:rPr>
      </w:pPr>
      <w:r w:rsidRPr="001A48E2">
        <w:rPr>
          <w:sz w:val="26"/>
          <w:szCs w:val="26"/>
        </w:rPr>
        <w:t>5.2.3. Рекомендовать аудиторам – членам СРО ААС в 2019 году в первоочередном порядке пройти обучение по ППК, посвященных вопросам ПОД/ФТ, продолжительностью не менее 16</w:t>
      </w:r>
      <w:r w:rsidR="00AB4F47" w:rsidRPr="001A48E2">
        <w:rPr>
          <w:sz w:val="26"/>
          <w:szCs w:val="26"/>
        </w:rPr>
        <w:t xml:space="preserve"> акад. часов.</w:t>
      </w:r>
      <w:r w:rsidR="00AB4F47" w:rsidRPr="001A48E2">
        <w:rPr>
          <w:b/>
          <w:sz w:val="26"/>
          <w:szCs w:val="26"/>
        </w:rPr>
        <w:t xml:space="preserve"> </w:t>
      </w:r>
    </w:p>
    <w:p w:rsidR="00AB4F47" w:rsidRPr="001A48E2" w:rsidRDefault="00AB4F47" w:rsidP="00EA43A5">
      <w:pPr>
        <w:suppressAutoHyphens/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Решение принято единогласно</w:t>
      </w:r>
    </w:p>
    <w:p w:rsidR="00AB4F47" w:rsidRPr="001A48E2" w:rsidRDefault="00AB4F47" w:rsidP="00EA43A5">
      <w:pPr>
        <w:ind w:right="141"/>
        <w:rPr>
          <w:rFonts w:eastAsia="Times New Roman"/>
          <w:b/>
          <w:bCs/>
          <w:i/>
          <w:iCs/>
          <w:sz w:val="26"/>
          <w:szCs w:val="26"/>
          <w:u w:val="single"/>
        </w:rPr>
      </w:pPr>
    </w:p>
    <w:p w:rsidR="00AB4F47" w:rsidRPr="001A48E2" w:rsidRDefault="000D54A8" w:rsidP="00EA43A5">
      <w:pPr>
        <w:ind w:right="141"/>
        <w:rPr>
          <w:rFonts w:eastAsia="Times New Roman"/>
          <w:b/>
          <w:bCs/>
          <w:i/>
          <w:iCs/>
          <w:sz w:val="26"/>
          <w:szCs w:val="26"/>
          <w:u w:val="single"/>
        </w:rPr>
      </w:pPr>
      <w:r w:rsidRPr="001A48E2">
        <w:rPr>
          <w:rFonts w:eastAsia="Times New Roman"/>
          <w:b/>
          <w:bCs/>
          <w:i/>
          <w:iCs/>
          <w:sz w:val="26"/>
          <w:szCs w:val="26"/>
          <w:u w:val="single"/>
        </w:rPr>
        <w:t>По шестому вопросу</w:t>
      </w:r>
    </w:p>
    <w:p w:rsidR="001455A8" w:rsidRPr="001A48E2" w:rsidRDefault="00AB4F47" w:rsidP="00EA43A5">
      <w:pPr>
        <w:pStyle w:val="af0"/>
        <w:tabs>
          <w:tab w:val="left" w:pos="284"/>
          <w:tab w:val="left" w:pos="426"/>
        </w:tabs>
        <w:spacing w:after="0"/>
        <w:ind w:right="-5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Методологическое обеспечение аудиторской деятельности членов СРО ААС</w:t>
      </w:r>
    </w:p>
    <w:p w:rsidR="00AB4F47" w:rsidRPr="001A48E2" w:rsidRDefault="00AB4F47" w:rsidP="00EA43A5">
      <w:pPr>
        <w:pStyle w:val="af0"/>
        <w:tabs>
          <w:tab w:val="left" w:pos="284"/>
          <w:tab w:val="left" w:pos="426"/>
        </w:tabs>
        <w:spacing w:after="0"/>
        <w:ind w:right="-5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6.1. О прикладных программных продуктах автоматизации аудита</w:t>
      </w:r>
      <w:r w:rsidR="00777059">
        <w:rPr>
          <w:b/>
          <w:sz w:val="26"/>
          <w:szCs w:val="26"/>
        </w:rPr>
        <w:t>;</w:t>
      </w:r>
      <w:r w:rsidRPr="001A48E2">
        <w:rPr>
          <w:b/>
          <w:sz w:val="26"/>
          <w:szCs w:val="26"/>
        </w:rPr>
        <w:t xml:space="preserve"> </w:t>
      </w:r>
      <w:r w:rsidRPr="001A48E2">
        <w:rPr>
          <w:b/>
          <w:sz w:val="26"/>
          <w:szCs w:val="26"/>
        </w:rPr>
        <w:tab/>
      </w:r>
    </w:p>
    <w:p w:rsidR="00777059" w:rsidRPr="001A48E2" w:rsidRDefault="00777059" w:rsidP="00777059">
      <w:pPr>
        <w:pStyle w:val="af0"/>
        <w:spacing w:after="0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6.2. О плане мероприятий по разработке методических материалов СРО ААС</w:t>
      </w:r>
      <w:r w:rsidR="005B3EFC">
        <w:rPr>
          <w:b/>
          <w:sz w:val="26"/>
          <w:szCs w:val="26"/>
        </w:rPr>
        <w:t>.</w:t>
      </w:r>
      <w:r w:rsidRPr="001A48E2">
        <w:rPr>
          <w:b/>
          <w:sz w:val="26"/>
          <w:szCs w:val="26"/>
        </w:rPr>
        <w:t xml:space="preserve"> </w:t>
      </w:r>
    </w:p>
    <w:p w:rsidR="00B4760A" w:rsidRPr="001A48E2" w:rsidRDefault="00B4760A" w:rsidP="00EA43A5">
      <w:pPr>
        <w:pStyle w:val="af0"/>
        <w:tabs>
          <w:tab w:val="left" w:pos="284"/>
          <w:tab w:val="left" w:pos="426"/>
        </w:tabs>
        <w:spacing w:after="0"/>
        <w:ind w:right="-5"/>
        <w:rPr>
          <w:b/>
          <w:sz w:val="26"/>
          <w:szCs w:val="26"/>
        </w:rPr>
      </w:pPr>
    </w:p>
    <w:p w:rsidR="00AB4F47" w:rsidRPr="001A48E2" w:rsidRDefault="00AB4F47" w:rsidP="00EA43A5">
      <w:pPr>
        <w:pStyle w:val="af0"/>
        <w:tabs>
          <w:tab w:val="left" w:pos="284"/>
          <w:tab w:val="left" w:pos="426"/>
        </w:tabs>
        <w:spacing w:after="0"/>
        <w:ind w:right="-5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Решили:</w:t>
      </w:r>
    </w:p>
    <w:p w:rsidR="00AB4F47" w:rsidRPr="001A48E2" w:rsidRDefault="00AB4F47" w:rsidP="00EA43A5">
      <w:pPr>
        <w:pStyle w:val="af0"/>
        <w:spacing w:after="0"/>
        <w:rPr>
          <w:sz w:val="26"/>
          <w:szCs w:val="26"/>
        </w:rPr>
      </w:pPr>
      <w:r w:rsidRPr="001A48E2">
        <w:rPr>
          <w:sz w:val="26"/>
          <w:szCs w:val="26"/>
        </w:rPr>
        <w:t>6.1.1. Принять информацию к сведению</w:t>
      </w:r>
      <w:r w:rsidR="005F225E" w:rsidRPr="001A48E2">
        <w:rPr>
          <w:sz w:val="26"/>
          <w:szCs w:val="26"/>
        </w:rPr>
        <w:t>.</w:t>
      </w:r>
    </w:p>
    <w:p w:rsidR="00AB4F47" w:rsidRPr="001A48E2" w:rsidRDefault="00AB4F47" w:rsidP="00EA43A5">
      <w:pPr>
        <w:pStyle w:val="af0"/>
        <w:spacing w:after="0"/>
        <w:rPr>
          <w:sz w:val="26"/>
          <w:szCs w:val="26"/>
        </w:rPr>
      </w:pPr>
      <w:r w:rsidRPr="001A48E2">
        <w:rPr>
          <w:sz w:val="26"/>
          <w:szCs w:val="26"/>
        </w:rPr>
        <w:t>6.1.2. Признать целесообразность продолжения работ в части автоматизации процедур оказания аудиторских услуг членами СРО ААС и процедур ВККР, осуществляемых СРО ААС.</w:t>
      </w:r>
    </w:p>
    <w:p w:rsidR="00AB4F47" w:rsidRPr="001A48E2" w:rsidRDefault="00AB4F47" w:rsidP="00EA43A5">
      <w:pPr>
        <w:pStyle w:val="af0"/>
        <w:spacing w:after="0"/>
        <w:rPr>
          <w:sz w:val="26"/>
          <w:szCs w:val="26"/>
        </w:rPr>
      </w:pPr>
      <w:r w:rsidRPr="001A48E2">
        <w:rPr>
          <w:sz w:val="26"/>
          <w:szCs w:val="26"/>
        </w:rPr>
        <w:t>6.1.3. Поручить дирекции СРО ААС</w:t>
      </w:r>
      <w:r w:rsidR="005F225E" w:rsidRPr="001A48E2">
        <w:rPr>
          <w:sz w:val="26"/>
          <w:szCs w:val="26"/>
        </w:rPr>
        <w:t xml:space="preserve"> совместно с Комитетом СРО ААС по стандартизации и методологии аудиторской деятельности</w:t>
      </w:r>
      <w:r w:rsidRPr="001A48E2">
        <w:rPr>
          <w:sz w:val="26"/>
          <w:szCs w:val="26"/>
        </w:rPr>
        <w:t xml:space="preserve"> разработать и представить предложения по плану мероприятий («дорожная карта») по разработке и внедрению процедур автоматизации, включая предложения по уточнению статей сметы СРО ААС в целях определения источников и размеров финансирования работ. </w:t>
      </w:r>
    </w:p>
    <w:p w:rsidR="00AB4F47" w:rsidRPr="001A48E2" w:rsidRDefault="00AB4F47" w:rsidP="00EA43A5">
      <w:pPr>
        <w:pStyle w:val="af0"/>
        <w:spacing w:after="0"/>
        <w:rPr>
          <w:sz w:val="26"/>
          <w:szCs w:val="26"/>
        </w:rPr>
      </w:pPr>
      <w:r w:rsidRPr="001A48E2">
        <w:rPr>
          <w:sz w:val="26"/>
          <w:szCs w:val="26"/>
        </w:rPr>
        <w:t xml:space="preserve">6.2.1. Предложить </w:t>
      </w:r>
      <w:r w:rsidR="00364CD5" w:rsidRPr="001A48E2">
        <w:rPr>
          <w:sz w:val="26"/>
          <w:szCs w:val="26"/>
        </w:rPr>
        <w:t>п</w:t>
      </w:r>
      <w:r w:rsidRPr="001A48E2">
        <w:rPr>
          <w:sz w:val="26"/>
          <w:szCs w:val="26"/>
        </w:rPr>
        <w:t>редседателю Комитета по стандартизации и методологии аудиторской деятельности разработать план работы Комитета на 2019 год, включающий перечень мероприятий по разработке методических материалов СРО ААС.</w:t>
      </w:r>
    </w:p>
    <w:p w:rsidR="00AB4F47" w:rsidRPr="001A48E2" w:rsidRDefault="003D1D3C" w:rsidP="00EA43A5">
      <w:pPr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Решение принято единогласно</w:t>
      </w:r>
    </w:p>
    <w:p w:rsidR="003D1D3C" w:rsidRPr="001A48E2" w:rsidRDefault="003D1D3C" w:rsidP="00EA43A5">
      <w:pPr>
        <w:rPr>
          <w:b/>
          <w:sz w:val="26"/>
          <w:szCs w:val="26"/>
        </w:rPr>
      </w:pPr>
    </w:p>
    <w:p w:rsidR="003D1D3C" w:rsidRPr="001A48E2" w:rsidRDefault="003D1D3C" w:rsidP="00EA43A5">
      <w:pPr>
        <w:ind w:right="141"/>
        <w:rPr>
          <w:rFonts w:eastAsia="Times New Roman"/>
          <w:b/>
          <w:bCs/>
          <w:i/>
          <w:iCs/>
          <w:sz w:val="26"/>
          <w:szCs w:val="26"/>
          <w:u w:val="single"/>
        </w:rPr>
      </w:pPr>
      <w:r w:rsidRPr="001A48E2">
        <w:rPr>
          <w:rFonts w:eastAsia="Times New Roman"/>
          <w:b/>
          <w:bCs/>
          <w:i/>
          <w:iCs/>
          <w:sz w:val="26"/>
          <w:szCs w:val="26"/>
          <w:u w:val="single"/>
        </w:rPr>
        <w:t>По седьмому вопросу</w:t>
      </w:r>
    </w:p>
    <w:p w:rsidR="003D1D3C" w:rsidRPr="001A48E2" w:rsidRDefault="003D1D3C" w:rsidP="00EA43A5">
      <w:pPr>
        <w:pStyle w:val="af0"/>
        <w:tabs>
          <w:tab w:val="left" w:pos="284"/>
          <w:tab w:val="left" w:pos="426"/>
        </w:tabs>
        <w:spacing w:after="0"/>
        <w:ind w:right="-5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О ходе подготовки СРО ААС к прохождению проверки Минфином России в части соблюдения требований ФЗ от 30.12.2008 г. № 307-ФЗ и принятых в соответствии с ним иных нормативных правовых актов при осуществлении ВККР аудиторских организаций, аудиторов</w:t>
      </w:r>
    </w:p>
    <w:p w:rsidR="003D1D3C" w:rsidRPr="001A48E2" w:rsidRDefault="003D1D3C" w:rsidP="00EA43A5">
      <w:pPr>
        <w:pStyle w:val="af0"/>
        <w:tabs>
          <w:tab w:val="left" w:pos="284"/>
          <w:tab w:val="left" w:pos="426"/>
        </w:tabs>
        <w:spacing w:after="0"/>
        <w:ind w:right="-5"/>
        <w:rPr>
          <w:b/>
          <w:sz w:val="26"/>
          <w:szCs w:val="26"/>
        </w:rPr>
      </w:pPr>
    </w:p>
    <w:p w:rsidR="003D1D3C" w:rsidRPr="001A48E2" w:rsidRDefault="003D1D3C" w:rsidP="00EA43A5">
      <w:pPr>
        <w:pStyle w:val="af0"/>
        <w:tabs>
          <w:tab w:val="left" w:pos="284"/>
          <w:tab w:val="left" w:pos="426"/>
        </w:tabs>
        <w:spacing w:after="0"/>
        <w:ind w:right="-5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Решили:</w:t>
      </w:r>
    </w:p>
    <w:p w:rsidR="003D1D3C" w:rsidRPr="001A48E2" w:rsidRDefault="003D1D3C" w:rsidP="00EA43A5">
      <w:pPr>
        <w:pStyle w:val="af0"/>
        <w:spacing w:after="0"/>
        <w:rPr>
          <w:sz w:val="26"/>
          <w:szCs w:val="26"/>
        </w:rPr>
      </w:pPr>
      <w:r w:rsidRPr="001A48E2">
        <w:rPr>
          <w:sz w:val="26"/>
          <w:szCs w:val="26"/>
        </w:rPr>
        <w:t>Принять информацию к сведению</w:t>
      </w:r>
    </w:p>
    <w:p w:rsidR="000B58E1" w:rsidRPr="001A48E2" w:rsidRDefault="000B58E1" w:rsidP="000B58E1">
      <w:pPr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Решение принято единогласно</w:t>
      </w:r>
    </w:p>
    <w:p w:rsidR="003D1D3C" w:rsidRPr="001A48E2" w:rsidRDefault="003D1D3C" w:rsidP="00EA43A5">
      <w:pPr>
        <w:rPr>
          <w:b/>
          <w:sz w:val="26"/>
          <w:szCs w:val="26"/>
        </w:rPr>
      </w:pPr>
    </w:p>
    <w:p w:rsidR="0063434D" w:rsidRPr="001A48E2" w:rsidRDefault="0063434D" w:rsidP="00EA43A5">
      <w:pPr>
        <w:pStyle w:val="af0"/>
        <w:tabs>
          <w:tab w:val="left" w:pos="284"/>
          <w:tab w:val="left" w:pos="426"/>
        </w:tabs>
        <w:spacing w:after="0"/>
        <w:ind w:right="-6"/>
        <w:rPr>
          <w:b/>
          <w:i/>
          <w:sz w:val="26"/>
          <w:szCs w:val="26"/>
          <w:u w:val="single"/>
        </w:rPr>
      </w:pPr>
      <w:r w:rsidRPr="001A48E2">
        <w:rPr>
          <w:b/>
          <w:i/>
          <w:sz w:val="26"/>
          <w:szCs w:val="26"/>
          <w:u w:val="single"/>
        </w:rPr>
        <w:t>По восьмому вопросу</w:t>
      </w:r>
    </w:p>
    <w:p w:rsidR="0063434D" w:rsidRPr="001A48E2" w:rsidRDefault="0063434D" w:rsidP="00EA43A5">
      <w:pPr>
        <w:pStyle w:val="af0"/>
        <w:tabs>
          <w:tab w:val="left" w:pos="284"/>
          <w:tab w:val="left" w:pos="426"/>
        </w:tabs>
        <w:spacing w:after="0"/>
        <w:ind w:right="-6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 xml:space="preserve">О членских взносах в СРО ААС </w:t>
      </w:r>
    </w:p>
    <w:p w:rsidR="005B3EFC" w:rsidRDefault="005B3EFC" w:rsidP="00EA43A5">
      <w:pPr>
        <w:pStyle w:val="af0"/>
        <w:tabs>
          <w:tab w:val="left" w:pos="284"/>
          <w:tab w:val="left" w:pos="426"/>
        </w:tabs>
        <w:spacing w:after="0"/>
        <w:ind w:right="-6"/>
        <w:rPr>
          <w:sz w:val="26"/>
          <w:szCs w:val="26"/>
        </w:rPr>
      </w:pPr>
    </w:p>
    <w:p w:rsidR="0063434D" w:rsidRPr="001A48E2" w:rsidRDefault="0063434D" w:rsidP="00EA43A5">
      <w:pPr>
        <w:pStyle w:val="af0"/>
        <w:tabs>
          <w:tab w:val="left" w:pos="284"/>
          <w:tab w:val="left" w:pos="426"/>
        </w:tabs>
        <w:spacing w:after="0"/>
        <w:ind w:right="-6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Решили:</w:t>
      </w:r>
    </w:p>
    <w:p w:rsidR="0063434D" w:rsidRPr="001A48E2" w:rsidRDefault="0063434D" w:rsidP="00EA43A5">
      <w:pPr>
        <w:pStyle w:val="af0"/>
        <w:tabs>
          <w:tab w:val="left" w:pos="284"/>
          <w:tab w:val="left" w:pos="426"/>
        </w:tabs>
        <w:spacing w:after="0"/>
        <w:ind w:right="-6"/>
        <w:rPr>
          <w:sz w:val="26"/>
          <w:szCs w:val="26"/>
        </w:rPr>
      </w:pPr>
      <w:r w:rsidRPr="001A48E2">
        <w:rPr>
          <w:sz w:val="26"/>
          <w:szCs w:val="26"/>
        </w:rPr>
        <w:t>8.1. Определить ставку членского взноса в размере 0 рублей для вступающих в члены СРО ААС в период до 31.12.2018 года:</w:t>
      </w:r>
    </w:p>
    <w:p w:rsidR="0063434D" w:rsidRPr="001A48E2" w:rsidRDefault="0063434D" w:rsidP="001A48E2">
      <w:pPr>
        <w:pStyle w:val="af0"/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-6"/>
        <w:rPr>
          <w:sz w:val="26"/>
          <w:szCs w:val="26"/>
        </w:rPr>
      </w:pPr>
      <w:r w:rsidRPr="001A48E2">
        <w:rPr>
          <w:sz w:val="26"/>
          <w:szCs w:val="26"/>
        </w:rPr>
        <w:t xml:space="preserve">аудиторов и индивидуальных аудиторов </w:t>
      </w:r>
      <w:r w:rsidR="006C6C6C" w:rsidRPr="001A48E2">
        <w:rPr>
          <w:sz w:val="26"/>
          <w:szCs w:val="26"/>
        </w:rPr>
        <w:t>—</w:t>
      </w:r>
      <w:r w:rsidRPr="001A48E2">
        <w:rPr>
          <w:sz w:val="26"/>
          <w:szCs w:val="26"/>
        </w:rPr>
        <w:t xml:space="preserve"> за 2 полугодие 2018 года;</w:t>
      </w:r>
    </w:p>
    <w:p w:rsidR="0063434D" w:rsidRPr="001A48E2" w:rsidRDefault="0063434D" w:rsidP="001A48E2">
      <w:pPr>
        <w:pStyle w:val="af0"/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-6"/>
        <w:rPr>
          <w:sz w:val="26"/>
          <w:szCs w:val="26"/>
        </w:rPr>
      </w:pPr>
      <w:r w:rsidRPr="001A48E2">
        <w:rPr>
          <w:sz w:val="26"/>
          <w:szCs w:val="26"/>
        </w:rPr>
        <w:t>для аудиторских организаций</w:t>
      </w:r>
      <w:r w:rsidR="006C6C6C" w:rsidRPr="001A48E2">
        <w:rPr>
          <w:sz w:val="26"/>
          <w:szCs w:val="26"/>
        </w:rPr>
        <w:t xml:space="preserve"> —</w:t>
      </w:r>
      <w:r w:rsidRPr="001A48E2">
        <w:rPr>
          <w:sz w:val="26"/>
          <w:szCs w:val="26"/>
        </w:rPr>
        <w:t xml:space="preserve"> за 4 квартал 2018 года.</w:t>
      </w:r>
    </w:p>
    <w:p w:rsidR="006C6C6C" w:rsidRPr="001A48E2" w:rsidRDefault="006C6C6C" w:rsidP="00EA43A5">
      <w:pPr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Решение принято единогласно</w:t>
      </w:r>
    </w:p>
    <w:p w:rsidR="003D1D3C" w:rsidRPr="001A48E2" w:rsidRDefault="003D1D3C" w:rsidP="00EA43A5">
      <w:pPr>
        <w:rPr>
          <w:b/>
          <w:sz w:val="26"/>
          <w:szCs w:val="26"/>
        </w:rPr>
      </w:pPr>
    </w:p>
    <w:p w:rsidR="006C6C6C" w:rsidRPr="001A48E2" w:rsidRDefault="006C6C6C" w:rsidP="00EA43A5">
      <w:pPr>
        <w:ind w:right="141"/>
        <w:rPr>
          <w:rFonts w:eastAsia="Times New Roman"/>
          <w:b/>
          <w:bCs/>
          <w:i/>
          <w:iCs/>
          <w:sz w:val="26"/>
          <w:szCs w:val="26"/>
          <w:u w:val="single"/>
        </w:rPr>
      </w:pPr>
      <w:r w:rsidRPr="001A48E2">
        <w:rPr>
          <w:rFonts w:eastAsia="Times New Roman"/>
          <w:b/>
          <w:bCs/>
          <w:i/>
          <w:iCs/>
          <w:sz w:val="26"/>
          <w:szCs w:val="26"/>
          <w:u w:val="single"/>
        </w:rPr>
        <w:t>По девятому вопросу</w:t>
      </w:r>
    </w:p>
    <w:p w:rsidR="002A6DBD" w:rsidRPr="001A48E2" w:rsidRDefault="002A6DBD" w:rsidP="00EA43A5">
      <w:pPr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О выдаче квалификационных аттестатов аудитора</w:t>
      </w:r>
    </w:p>
    <w:p w:rsidR="002A6DBD" w:rsidRPr="001A48E2" w:rsidRDefault="002A6DBD" w:rsidP="00EA43A5">
      <w:pPr>
        <w:rPr>
          <w:sz w:val="26"/>
          <w:szCs w:val="26"/>
        </w:rPr>
      </w:pPr>
    </w:p>
    <w:p w:rsidR="002A6DBD" w:rsidRPr="001A48E2" w:rsidRDefault="002A6DBD" w:rsidP="00EA43A5">
      <w:pPr>
        <w:pStyle w:val="af0"/>
        <w:tabs>
          <w:tab w:val="left" w:pos="284"/>
          <w:tab w:val="left" w:pos="426"/>
        </w:tabs>
        <w:spacing w:after="0"/>
        <w:ind w:right="-6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Решили:</w:t>
      </w:r>
    </w:p>
    <w:p w:rsidR="002A6DBD" w:rsidRPr="001A48E2" w:rsidRDefault="002A6DBD" w:rsidP="00EA43A5">
      <w:pPr>
        <w:tabs>
          <w:tab w:val="left" w:pos="432"/>
          <w:tab w:val="left" w:pos="709"/>
        </w:tabs>
        <w:rPr>
          <w:rFonts w:eastAsia="Times New Roman"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t>9.1. Выдать 2 квалификационных аттестата аудитора (д</w:t>
      </w:r>
      <w:r w:rsidR="005B3EFC">
        <w:rPr>
          <w:rFonts w:eastAsia="Times New Roman"/>
          <w:sz w:val="26"/>
          <w:szCs w:val="26"/>
        </w:rPr>
        <w:t>ля вновь аттестуемых аудиторов).</w:t>
      </w:r>
    </w:p>
    <w:p w:rsidR="002A6DBD" w:rsidRPr="001A48E2" w:rsidRDefault="002A6DBD" w:rsidP="00EA43A5">
      <w:pPr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Решение принято единогласно</w:t>
      </w:r>
    </w:p>
    <w:p w:rsidR="002A6DBD" w:rsidRPr="001A48E2" w:rsidRDefault="002A6DBD" w:rsidP="00EA43A5">
      <w:pPr>
        <w:rPr>
          <w:rFonts w:eastAsia="Times New Roman"/>
          <w:sz w:val="26"/>
          <w:szCs w:val="26"/>
        </w:rPr>
      </w:pPr>
    </w:p>
    <w:p w:rsidR="002A6DBD" w:rsidRPr="001A48E2" w:rsidRDefault="002A6DBD" w:rsidP="00EA43A5">
      <w:pPr>
        <w:ind w:right="141"/>
        <w:rPr>
          <w:rFonts w:eastAsia="Times New Roman"/>
          <w:b/>
          <w:bCs/>
          <w:i/>
          <w:iCs/>
          <w:sz w:val="26"/>
          <w:szCs w:val="26"/>
          <w:u w:val="single"/>
        </w:rPr>
      </w:pPr>
      <w:r w:rsidRPr="001A48E2">
        <w:rPr>
          <w:rFonts w:eastAsia="Times New Roman"/>
          <w:b/>
          <w:bCs/>
          <w:i/>
          <w:iCs/>
          <w:sz w:val="26"/>
          <w:szCs w:val="26"/>
          <w:u w:val="single"/>
        </w:rPr>
        <w:t>По десятому вопросу</w:t>
      </w:r>
    </w:p>
    <w:p w:rsidR="002A6DBD" w:rsidRPr="001A48E2" w:rsidRDefault="002A6DBD" w:rsidP="00EA43A5">
      <w:pPr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 xml:space="preserve">О приеме в члены СРО ААС </w:t>
      </w:r>
    </w:p>
    <w:p w:rsidR="002A6DBD" w:rsidRPr="001A48E2" w:rsidRDefault="002A6DBD" w:rsidP="00EA43A5">
      <w:pPr>
        <w:pStyle w:val="af0"/>
        <w:tabs>
          <w:tab w:val="left" w:pos="284"/>
          <w:tab w:val="left" w:pos="426"/>
        </w:tabs>
        <w:spacing w:after="0"/>
        <w:ind w:right="-6"/>
        <w:rPr>
          <w:b/>
          <w:sz w:val="26"/>
          <w:szCs w:val="26"/>
        </w:rPr>
      </w:pPr>
    </w:p>
    <w:p w:rsidR="002A6DBD" w:rsidRPr="001A48E2" w:rsidRDefault="002A6DBD" w:rsidP="00EA43A5">
      <w:pPr>
        <w:pStyle w:val="af0"/>
        <w:tabs>
          <w:tab w:val="left" w:pos="284"/>
          <w:tab w:val="left" w:pos="426"/>
        </w:tabs>
        <w:spacing w:after="0"/>
        <w:ind w:right="-6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Решили:</w:t>
      </w:r>
    </w:p>
    <w:p w:rsidR="002A6DBD" w:rsidRPr="001A48E2" w:rsidRDefault="002A6DBD" w:rsidP="00EA43A5">
      <w:pPr>
        <w:rPr>
          <w:rFonts w:eastAsia="Times New Roman"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t>10.1.  Принять в члены СР</w:t>
      </w:r>
      <w:r w:rsidR="005B3EFC">
        <w:rPr>
          <w:rFonts w:eastAsia="Times New Roman"/>
          <w:sz w:val="26"/>
          <w:szCs w:val="26"/>
        </w:rPr>
        <w:t>О ААС 4 аудиторские организации.</w:t>
      </w:r>
    </w:p>
    <w:p w:rsidR="002A6DBD" w:rsidRPr="001A48E2" w:rsidRDefault="002A6DBD" w:rsidP="00EA43A5">
      <w:pPr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Решение принято единогласно</w:t>
      </w:r>
    </w:p>
    <w:p w:rsidR="002A6DBD" w:rsidRPr="001A48E2" w:rsidRDefault="002A6DBD" w:rsidP="00EA43A5">
      <w:pPr>
        <w:rPr>
          <w:rFonts w:eastAsia="Times New Roman"/>
          <w:b/>
          <w:i/>
          <w:sz w:val="26"/>
          <w:szCs w:val="26"/>
          <w:u w:val="single"/>
        </w:rPr>
      </w:pPr>
    </w:p>
    <w:p w:rsidR="002A6DBD" w:rsidRPr="001A48E2" w:rsidRDefault="002A6DBD" w:rsidP="00EA43A5">
      <w:pPr>
        <w:keepNext/>
        <w:rPr>
          <w:rFonts w:eastAsia="Times New Roman"/>
          <w:b/>
          <w:i/>
          <w:sz w:val="26"/>
          <w:szCs w:val="26"/>
          <w:u w:val="single"/>
        </w:rPr>
      </w:pPr>
      <w:r w:rsidRPr="001A48E2">
        <w:rPr>
          <w:rFonts w:eastAsia="Times New Roman"/>
          <w:b/>
          <w:i/>
          <w:sz w:val="26"/>
          <w:szCs w:val="26"/>
          <w:u w:val="single"/>
        </w:rPr>
        <w:t>По одиннадцатому вопросу</w:t>
      </w:r>
    </w:p>
    <w:p w:rsidR="002A6DBD" w:rsidRPr="001A48E2" w:rsidRDefault="002A6DBD" w:rsidP="001A48E2">
      <w:pPr>
        <w:tabs>
          <w:tab w:val="left" w:pos="8238"/>
        </w:tabs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Об отмене решения Правления СРО ААС</w:t>
      </w:r>
      <w:r w:rsidR="001A48E2" w:rsidRPr="001A48E2">
        <w:rPr>
          <w:rFonts w:eastAsia="Times New Roman"/>
          <w:b/>
          <w:sz w:val="26"/>
          <w:szCs w:val="26"/>
        </w:rPr>
        <w:tab/>
      </w:r>
    </w:p>
    <w:p w:rsidR="002A6DBD" w:rsidRPr="001A48E2" w:rsidRDefault="002A6DBD" w:rsidP="00EA43A5">
      <w:pPr>
        <w:rPr>
          <w:rFonts w:eastAsia="Times New Roman"/>
          <w:b/>
          <w:sz w:val="26"/>
          <w:szCs w:val="26"/>
        </w:rPr>
      </w:pPr>
    </w:p>
    <w:p w:rsidR="002A6DBD" w:rsidRPr="001A48E2" w:rsidRDefault="002A6DBD" w:rsidP="00EA43A5">
      <w:pPr>
        <w:pStyle w:val="af0"/>
        <w:tabs>
          <w:tab w:val="left" w:pos="284"/>
          <w:tab w:val="left" w:pos="426"/>
        </w:tabs>
        <w:spacing w:after="0"/>
        <w:ind w:right="-6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Решили:</w:t>
      </w:r>
    </w:p>
    <w:p w:rsidR="002A6DBD" w:rsidRPr="001A48E2" w:rsidRDefault="002A6DBD" w:rsidP="00EA43A5">
      <w:pPr>
        <w:tabs>
          <w:tab w:val="left" w:pos="432"/>
          <w:tab w:val="left" w:pos="709"/>
        </w:tabs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t>11.1. В связи с выявленной технической ошибкой отменить решение Правления СРО ААС от 19.09.2018 года (протокол Правления № 371) о прекращении членства в качестве меры дисципл</w:t>
      </w:r>
      <w:r w:rsidR="005B3EFC">
        <w:rPr>
          <w:rFonts w:eastAsia="Times New Roman"/>
          <w:sz w:val="26"/>
          <w:szCs w:val="26"/>
        </w:rPr>
        <w:t>инарного воздействия 1 аудитора.</w:t>
      </w:r>
    </w:p>
    <w:p w:rsidR="002A6DBD" w:rsidRPr="001A48E2" w:rsidRDefault="002A6DBD" w:rsidP="00EA43A5">
      <w:pPr>
        <w:tabs>
          <w:tab w:val="left" w:pos="432"/>
          <w:tab w:val="left" w:pos="709"/>
        </w:tabs>
        <w:rPr>
          <w:rFonts w:eastAsia="Times New Roman"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t>11.2. В связи с выявленной технической ошибкой отменить решение Правления СРО ААС от 19.09.2018 года (протокол Правления № 371) о прекращении членства в качестве меры дисциплинарного воздей</w:t>
      </w:r>
      <w:r w:rsidR="005B3EFC">
        <w:rPr>
          <w:rFonts w:eastAsia="Times New Roman"/>
          <w:sz w:val="26"/>
          <w:szCs w:val="26"/>
        </w:rPr>
        <w:t>ствия 1 аудиторской организации.</w:t>
      </w:r>
    </w:p>
    <w:p w:rsidR="002A6DBD" w:rsidRPr="001A48E2" w:rsidRDefault="002A6DBD" w:rsidP="00EA43A5">
      <w:pPr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Решение принято единогласно</w:t>
      </w:r>
    </w:p>
    <w:p w:rsidR="002A6DBD" w:rsidRPr="001A48E2" w:rsidRDefault="002A6DBD" w:rsidP="00EA43A5">
      <w:pPr>
        <w:tabs>
          <w:tab w:val="left" w:pos="432"/>
          <w:tab w:val="left" w:pos="709"/>
        </w:tabs>
        <w:ind w:left="720"/>
        <w:contextualSpacing/>
        <w:rPr>
          <w:rFonts w:eastAsia="Times New Roman"/>
          <w:sz w:val="26"/>
          <w:szCs w:val="26"/>
        </w:rPr>
      </w:pPr>
    </w:p>
    <w:p w:rsidR="002A6DBD" w:rsidRPr="001A48E2" w:rsidRDefault="002A6DBD" w:rsidP="00EA43A5">
      <w:pPr>
        <w:rPr>
          <w:rFonts w:eastAsia="Times New Roman"/>
          <w:b/>
          <w:bCs/>
          <w:i/>
          <w:iCs/>
          <w:sz w:val="26"/>
          <w:szCs w:val="26"/>
          <w:u w:val="single"/>
        </w:rPr>
      </w:pPr>
      <w:r w:rsidRPr="001A48E2">
        <w:rPr>
          <w:rFonts w:eastAsia="Times New Roman"/>
          <w:b/>
          <w:bCs/>
          <w:i/>
          <w:iCs/>
          <w:sz w:val="26"/>
          <w:szCs w:val="26"/>
          <w:u w:val="single"/>
        </w:rPr>
        <w:t xml:space="preserve">По </w:t>
      </w:r>
      <w:r w:rsidR="009565D1" w:rsidRPr="001A48E2">
        <w:rPr>
          <w:rFonts w:eastAsia="Times New Roman"/>
          <w:b/>
          <w:bCs/>
          <w:i/>
          <w:iCs/>
          <w:sz w:val="26"/>
          <w:szCs w:val="26"/>
          <w:u w:val="single"/>
        </w:rPr>
        <w:t xml:space="preserve">двенадцатому </w:t>
      </w:r>
      <w:r w:rsidRPr="001A48E2">
        <w:rPr>
          <w:rFonts w:eastAsia="Times New Roman"/>
          <w:b/>
          <w:bCs/>
          <w:i/>
          <w:iCs/>
          <w:sz w:val="26"/>
          <w:szCs w:val="26"/>
          <w:u w:val="single"/>
        </w:rPr>
        <w:t xml:space="preserve">вопросу </w:t>
      </w:r>
    </w:p>
    <w:p w:rsidR="002A6DBD" w:rsidRPr="001A48E2" w:rsidRDefault="002A6DBD" w:rsidP="00EA43A5">
      <w:pPr>
        <w:tabs>
          <w:tab w:val="left" w:pos="432"/>
          <w:tab w:val="left" w:pos="709"/>
        </w:tabs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О приостановлении членства в СРО ААС</w:t>
      </w:r>
    </w:p>
    <w:p w:rsidR="002A6DBD" w:rsidRPr="001A48E2" w:rsidRDefault="002A6DBD" w:rsidP="00EA43A5">
      <w:pPr>
        <w:rPr>
          <w:rFonts w:eastAsia="Times New Roman"/>
          <w:sz w:val="26"/>
          <w:szCs w:val="26"/>
          <w:u w:val="single"/>
        </w:rPr>
      </w:pPr>
    </w:p>
    <w:p w:rsidR="002A6DBD" w:rsidRPr="001A48E2" w:rsidRDefault="002A6DBD" w:rsidP="00EA43A5">
      <w:pPr>
        <w:pStyle w:val="af0"/>
        <w:tabs>
          <w:tab w:val="left" w:pos="284"/>
          <w:tab w:val="left" w:pos="426"/>
        </w:tabs>
        <w:spacing w:after="0"/>
        <w:ind w:right="-6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Решили:</w:t>
      </w:r>
    </w:p>
    <w:p w:rsidR="002A6DBD" w:rsidRPr="001A48E2" w:rsidRDefault="002A6DBD" w:rsidP="00EA43A5">
      <w:pPr>
        <w:tabs>
          <w:tab w:val="left" w:pos="432"/>
          <w:tab w:val="left" w:pos="709"/>
        </w:tabs>
        <w:rPr>
          <w:rFonts w:eastAsia="Times New Roman"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t>12.1. Приостановить членство в СРО ААС на 60 календарных дней по Предписанию Управления Федерального каз</w:t>
      </w:r>
      <w:r w:rsidR="005B3EFC">
        <w:rPr>
          <w:rFonts w:eastAsia="Times New Roman"/>
          <w:sz w:val="26"/>
          <w:szCs w:val="26"/>
        </w:rPr>
        <w:t xml:space="preserve">начейства по Московской области </w:t>
      </w:r>
      <w:r w:rsidRPr="001A48E2">
        <w:rPr>
          <w:rFonts w:eastAsia="Times New Roman"/>
          <w:sz w:val="26"/>
          <w:szCs w:val="26"/>
        </w:rPr>
        <w:t xml:space="preserve">от 21.09.2018 </w:t>
      </w:r>
      <w:r w:rsidR="005B3EFC">
        <w:rPr>
          <w:rFonts w:eastAsia="Times New Roman"/>
          <w:sz w:val="26"/>
          <w:szCs w:val="26"/>
        </w:rPr>
        <w:t>года 1 аудиторской организации.</w:t>
      </w:r>
    </w:p>
    <w:p w:rsidR="002A6DBD" w:rsidRPr="001A48E2" w:rsidRDefault="002A6DBD" w:rsidP="00EA43A5">
      <w:pPr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Решение принято единогласно</w:t>
      </w:r>
    </w:p>
    <w:p w:rsidR="002A6DBD" w:rsidRPr="001A48E2" w:rsidRDefault="002A6DBD" w:rsidP="00EA43A5">
      <w:pPr>
        <w:tabs>
          <w:tab w:val="left" w:pos="432"/>
          <w:tab w:val="left" w:pos="709"/>
        </w:tabs>
        <w:rPr>
          <w:rFonts w:eastAsia="Times New Roman"/>
          <w:b/>
          <w:sz w:val="26"/>
          <w:szCs w:val="26"/>
        </w:rPr>
      </w:pPr>
    </w:p>
    <w:p w:rsidR="002A6DBD" w:rsidRPr="001A48E2" w:rsidRDefault="002A6DBD" w:rsidP="00EA43A5">
      <w:pPr>
        <w:rPr>
          <w:rFonts w:eastAsia="Times New Roman"/>
          <w:b/>
          <w:bCs/>
          <w:i/>
          <w:iCs/>
          <w:sz w:val="26"/>
          <w:szCs w:val="26"/>
          <w:u w:val="single"/>
        </w:rPr>
      </w:pPr>
      <w:r w:rsidRPr="001A48E2">
        <w:rPr>
          <w:rFonts w:eastAsia="Times New Roman"/>
          <w:b/>
          <w:bCs/>
          <w:i/>
          <w:iCs/>
          <w:sz w:val="26"/>
          <w:szCs w:val="26"/>
          <w:u w:val="single"/>
        </w:rPr>
        <w:t xml:space="preserve">По </w:t>
      </w:r>
      <w:r w:rsidR="00FE3A37">
        <w:rPr>
          <w:rFonts w:eastAsia="Times New Roman"/>
          <w:b/>
          <w:bCs/>
          <w:i/>
          <w:iCs/>
          <w:sz w:val="26"/>
          <w:szCs w:val="26"/>
          <w:u w:val="single"/>
        </w:rPr>
        <w:t>тринадцатому вопросу</w:t>
      </w:r>
    </w:p>
    <w:p w:rsidR="002A6DBD" w:rsidRPr="001A48E2" w:rsidRDefault="002A6DBD" w:rsidP="00EA43A5">
      <w:pPr>
        <w:tabs>
          <w:tab w:val="left" w:pos="432"/>
          <w:tab w:val="left" w:pos="709"/>
        </w:tabs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О восстановлении членства в СРО ААС</w:t>
      </w:r>
    </w:p>
    <w:p w:rsidR="009565D1" w:rsidRPr="001A48E2" w:rsidRDefault="009565D1" w:rsidP="00EA43A5">
      <w:pPr>
        <w:pStyle w:val="af0"/>
        <w:tabs>
          <w:tab w:val="left" w:pos="284"/>
          <w:tab w:val="left" w:pos="426"/>
        </w:tabs>
        <w:spacing w:after="0"/>
        <w:ind w:right="-6"/>
        <w:rPr>
          <w:b/>
          <w:sz w:val="26"/>
          <w:szCs w:val="26"/>
        </w:rPr>
      </w:pPr>
    </w:p>
    <w:p w:rsidR="002A6DBD" w:rsidRPr="001A48E2" w:rsidRDefault="002A6DBD" w:rsidP="00EA43A5">
      <w:pPr>
        <w:pStyle w:val="af0"/>
        <w:tabs>
          <w:tab w:val="left" w:pos="284"/>
          <w:tab w:val="left" w:pos="426"/>
        </w:tabs>
        <w:spacing w:after="0"/>
        <w:ind w:right="-6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Решили:</w:t>
      </w:r>
    </w:p>
    <w:p w:rsidR="002A6DBD" w:rsidRPr="001A48E2" w:rsidRDefault="002A6DBD" w:rsidP="00EA43A5">
      <w:pPr>
        <w:tabs>
          <w:tab w:val="left" w:pos="432"/>
          <w:tab w:val="left" w:pos="709"/>
        </w:tabs>
        <w:rPr>
          <w:rFonts w:eastAsia="Times New Roman"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t>13.1.  Восстановить членство в СРО ААС в связи с истечением срока приостановления членства по Предписанию Управления Федерального казначейства по Нижегородской области от 31.08.2018</w:t>
      </w:r>
      <w:r w:rsidR="005B3EFC">
        <w:rPr>
          <w:rFonts w:eastAsia="Times New Roman"/>
          <w:sz w:val="26"/>
          <w:szCs w:val="26"/>
        </w:rPr>
        <w:t xml:space="preserve"> года 1 аудиторской организации.</w:t>
      </w:r>
    </w:p>
    <w:p w:rsidR="002A6DBD" w:rsidRPr="001A48E2" w:rsidRDefault="002A6DBD" w:rsidP="00EA43A5">
      <w:pPr>
        <w:tabs>
          <w:tab w:val="left" w:pos="432"/>
          <w:tab w:val="left" w:pos="709"/>
        </w:tabs>
        <w:rPr>
          <w:rFonts w:eastAsia="Times New Roman"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lastRenderedPageBreak/>
        <w:t>13.2. Восстановить членство в СРО ААС в связи с устранением нарушения (несоблюдение требования о прохождении внешнего контр</w:t>
      </w:r>
      <w:r w:rsidR="00FE3A37">
        <w:rPr>
          <w:rFonts w:eastAsia="Times New Roman"/>
          <w:sz w:val="26"/>
          <w:szCs w:val="26"/>
        </w:rPr>
        <w:t>оля качества работы) 1 аудитора.</w:t>
      </w:r>
    </w:p>
    <w:p w:rsidR="002A6DBD" w:rsidRPr="001A48E2" w:rsidRDefault="002A6DBD" w:rsidP="00EA43A5">
      <w:pPr>
        <w:tabs>
          <w:tab w:val="left" w:pos="432"/>
          <w:tab w:val="left" w:pos="709"/>
        </w:tabs>
        <w:rPr>
          <w:rFonts w:eastAsia="Times New Roman"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t>13.3. Восстановить членство в СРО ААС в связи с устранением нарушения (несоблюдение требования о прохождении внешнего контроля качества ра</w:t>
      </w:r>
      <w:r w:rsidR="00FE3A37">
        <w:rPr>
          <w:rFonts w:eastAsia="Times New Roman"/>
          <w:sz w:val="26"/>
          <w:szCs w:val="26"/>
        </w:rPr>
        <w:t>боты) 1 аудиторской организации.</w:t>
      </w:r>
    </w:p>
    <w:p w:rsidR="002A6DBD" w:rsidRPr="001A48E2" w:rsidRDefault="002A6DBD" w:rsidP="00EA43A5">
      <w:pPr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Решение принято единогласно</w:t>
      </w:r>
    </w:p>
    <w:p w:rsidR="002A6DBD" w:rsidRPr="001A48E2" w:rsidRDefault="002A6DBD" w:rsidP="00EA43A5">
      <w:pPr>
        <w:tabs>
          <w:tab w:val="left" w:pos="432"/>
          <w:tab w:val="left" w:pos="709"/>
        </w:tabs>
        <w:rPr>
          <w:rFonts w:eastAsia="Times New Roman"/>
          <w:sz w:val="26"/>
          <w:szCs w:val="26"/>
        </w:rPr>
      </w:pPr>
    </w:p>
    <w:p w:rsidR="002A6DBD" w:rsidRPr="001A48E2" w:rsidRDefault="002A6DBD" w:rsidP="00EA43A5">
      <w:pPr>
        <w:rPr>
          <w:rFonts w:eastAsia="Times New Roman"/>
          <w:b/>
          <w:bCs/>
          <w:i/>
          <w:iCs/>
          <w:sz w:val="26"/>
          <w:szCs w:val="26"/>
          <w:u w:val="single"/>
        </w:rPr>
      </w:pPr>
      <w:r w:rsidRPr="001A48E2">
        <w:rPr>
          <w:rFonts w:eastAsia="Times New Roman"/>
          <w:b/>
          <w:bCs/>
          <w:i/>
          <w:iCs/>
          <w:sz w:val="26"/>
          <w:szCs w:val="26"/>
          <w:u w:val="single"/>
        </w:rPr>
        <w:t>По</w:t>
      </w:r>
      <w:r w:rsidR="009565D1" w:rsidRPr="001A48E2">
        <w:rPr>
          <w:rFonts w:eastAsia="Times New Roman"/>
          <w:b/>
          <w:bCs/>
          <w:i/>
          <w:iCs/>
          <w:sz w:val="26"/>
          <w:szCs w:val="26"/>
          <w:u w:val="single"/>
        </w:rPr>
        <w:t xml:space="preserve"> четырнадцатому</w:t>
      </w:r>
      <w:r w:rsidRPr="001A48E2">
        <w:rPr>
          <w:rFonts w:eastAsia="Times New Roman"/>
          <w:b/>
          <w:bCs/>
          <w:i/>
          <w:iCs/>
          <w:sz w:val="26"/>
          <w:szCs w:val="26"/>
          <w:u w:val="single"/>
        </w:rPr>
        <w:t xml:space="preserve"> вопросу</w:t>
      </w:r>
    </w:p>
    <w:p w:rsidR="002A6DBD" w:rsidRPr="001A48E2" w:rsidRDefault="002A6DBD" w:rsidP="00EA43A5">
      <w:pPr>
        <w:tabs>
          <w:tab w:val="left" w:pos="432"/>
          <w:tab w:val="left" w:pos="709"/>
        </w:tabs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О прекращении членства в СРО ААС</w:t>
      </w:r>
    </w:p>
    <w:p w:rsidR="009565D1" w:rsidRPr="001A48E2" w:rsidRDefault="009565D1" w:rsidP="00EA43A5">
      <w:pPr>
        <w:rPr>
          <w:sz w:val="26"/>
          <w:szCs w:val="26"/>
        </w:rPr>
      </w:pPr>
    </w:p>
    <w:p w:rsidR="002A6DBD" w:rsidRPr="001A48E2" w:rsidRDefault="002A6DBD" w:rsidP="00EA43A5">
      <w:pPr>
        <w:pStyle w:val="af0"/>
        <w:tabs>
          <w:tab w:val="left" w:pos="284"/>
          <w:tab w:val="left" w:pos="426"/>
        </w:tabs>
        <w:spacing w:after="0"/>
        <w:ind w:right="-6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Решили:</w:t>
      </w:r>
    </w:p>
    <w:p w:rsidR="002A6DBD" w:rsidRPr="001A48E2" w:rsidRDefault="002A6DBD" w:rsidP="001E7494">
      <w:pPr>
        <w:tabs>
          <w:tab w:val="left" w:pos="432"/>
          <w:tab w:val="left" w:pos="709"/>
        </w:tabs>
        <w:rPr>
          <w:rFonts w:eastAsia="Times New Roman"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t xml:space="preserve">14.1. Прекратить членство в СРО ААС на основании </w:t>
      </w:r>
      <w:r w:rsidR="00FE3A37">
        <w:rPr>
          <w:rFonts w:eastAsia="Times New Roman"/>
          <w:sz w:val="26"/>
          <w:szCs w:val="26"/>
        </w:rPr>
        <w:t>поданного заявления 2 аудиторов.</w:t>
      </w:r>
    </w:p>
    <w:p w:rsidR="002A6DBD" w:rsidRPr="001A48E2" w:rsidRDefault="002A6DBD" w:rsidP="00EA43A5">
      <w:pPr>
        <w:tabs>
          <w:tab w:val="left" w:pos="432"/>
          <w:tab w:val="left" w:pos="709"/>
        </w:tabs>
        <w:rPr>
          <w:rFonts w:eastAsia="Times New Roman"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t>14.2. Прекратить членство в СРО ААС на основании поданного заяв</w:t>
      </w:r>
      <w:r w:rsidR="00FE3A37">
        <w:rPr>
          <w:rFonts w:eastAsia="Times New Roman"/>
          <w:sz w:val="26"/>
          <w:szCs w:val="26"/>
        </w:rPr>
        <w:t>ления 2 аудиторских организаций.</w:t>
      </w:r>
    </w:p>
    <w:p w:rsidR="002A6DBD" w:rsidRPr="001A48E2" w:rsidRDefault="002A6DBD" w:rsidP="00EA43A5">
      <w:pPr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Решение принято единогласно</w:t>
      </w:r>
    </w:p>
    <w:p w:rsidR="002A6DBD" w:rsidRPr="001A48E2" w:rsidRDefault="002A6DBD" w:rsidP="00EA43A5">
      <w:pPr>
        <w:tabs>
          <w:tab w:val="left" w:pos="432"/>
          <w:tab w:val="left" w:pos="709"/>
        </w:tabs>
        <w:ind w:left="357"/>
        <w:rPr>
          <w:rFonts w:eastAsia="Times New Roman"/>
          <w:b/>
          <w:sz w:val="26"/>
          <w:szCs w:val="26"/>
        </w:rPr>
      </w:pPr>
    </w:p>
    <w:p w:rsidR="009565D1" w:rsidRPr="001A48E2" w:rsidRDefault="009565D1" w:rsidP="00EA43A5">
      <w:pPr>
        <w:rPr>
          <w:rFonts w:eastAsia="Times New Roman"/>
          <w:b/>
          <w:bCs/>
          <w:i/>
          <w:iCs/>
          <w:sz w:val="26"/>
          <w:szCs w:val="26"/>
          <w:u w:val="single"/>
        </w:rPr>
      </w:pPr>
      <w:r w:rsidRPr="001A48E2">
        <w:rPr>
          <w:rFonts w:eastAsia="Times New Roman"/>
          <w:b/>
          <w:bCs/>
          <w:i/>
          <w:iCs/>
          <w:sz w:val="26"/>
          <w:szCs w:val="26"/>
          <w:u w:val="single"/>
        </w:rPr>
        <w:t>По пятнадцатому вопро</w:t>
      </w:r>
      <w:bookmarkStart w:id="0" w:name="_GoBack"/>
      <w:bookmarkEnd w:id="0"/>
      <w:r w:rsidRPr="001A48E2">
        <w:rPr>
          <w:rFonts w:eastAsia="Times New Roman"/>
          <w:b/>
          <w:bCs/>
          <w:i/>
          <w:iCs/>
          <w:sz w:val="26"/>
          <w:szCs w:val="26"/>
          <w:u w:val="single"/>
        </w:rPr>
        <w:t>су</w:t>
      </w:r>
    </w:p>
    <w:p w:rsidR="009B7DD7" w:rsidRPr="00FE3A37" w:rsidRDefault="0087117F" w:rsidP="00EA43A5">
      <w:pPr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Разное</w:t>
      </w:r>
    </w:p>
    <w:p w:rsidR="005B7F67" w:rsidRPr="001A48E2" w:rsidRDefault="009B7DD7" w:rsidP="00EA43A5">
      <w:pPr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15.1. О раскрытии статистической и аналитической информации</w:t>
      </w:r>
      <w:r w:rsidR="00FE3A37">
        <w:rPr>
          <w:rFonts w:eastAsia="Times New Roman"/>
          <w:b/>
          <w:sz w:val="26"/>
          <w:szCs w:val="26"/>
        </w:rPr>
        <w:t>;</w:t>
      </w:r>
    </w:p>
    <w:p w:rsidR="00FE3A37" w:rsidRPr="001A48E2" w:rsidRDefault="00FE3A37" w:rsidP="00FE3A37">
      <w:pPr>
        <w:rPr>
          <w:rFonts w:eastAsia="Times New Roman"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15.2. О доведении информации по проведению аудиторской проверки АНО «ЕАК» за 2017 год</w:t>
      </w:r>
      <w:r>
        <w:rPr>
          <w:rFonts w:eastAsia="Times New Roman"/>
          <w:b/>
          <w:sz w:val="26"/>
          <w:szCs w:val="26"/>
        </w:rPr>
        <w:t>.</w:t>
      </w:r>
    </w:p>
    <w:p w:rsidR="00A5119D" w:rsidRPr="001A48E2" w:rsidRDefault="00A5119D" w:rsidP="00EA43A5">
      <w:pPr>
        <w:rPr>
          <w:rFonts w:eastAsia="Times New Roman"/>
          <w:sz w:val="26"/>
          <w:szCs w:val="26"/>
        </w:rPr>
      </w:pPr>
    </w:p>
    <w:p w:rsidR="00A5119D" w:rsidRPr="001A48E2" w:rsidRDefault="00A5119D" w:rsidP="00EA43A5">
      <w:pPr>
        <w:rPr>
          <w:rFonts w:eastAsia="Times New Roman"/>
          <w:b/>
          <w:sz w:val="26"/>
          <w:szCs w:val="26"/>
        </w:rPr>
      </w:pPr>
      <w:r w:rsidRPr="001A48E2">
        <w:rPr>
          <w:rFonts w:eastAsia="Times New Roman"/>
          <w:b/>
          <w:sz w:val="26"/>
          <w:szCs w:val="26"/>
        </w:rPr>
        <w:t>Решили:</w:t>
      </w:r>
    </w:p>
    <w:p w:rsidR="00A5119D" w:rsidRPr="001A48E2" w:rsidRDefault="00A5119D" w:rsidP="00EA43A5">
      <w:pPr>
        <w:rPr>
          <w:rFonts w:eastAsia="Times New Roman"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t>15.</w:t>
      </w:r>
      <w:r w:rsidR="00684F7D" w:rsidRPr="001A48E2">
        <w:rPr>
          <w:rFonts w:eastAsia="Times New Roman"/>
          <w:sz w:val="26"/>
          <w:szCs w:val="26"/>
        </w:rPr>
        <w:t>1. Признать целесообразным раскрытие статистической и аналитической информации о вопросах, рассматриваемых Дисциплинарной комиссией</w:t>
      </w:r>
      <w:r w:rsidR="00072B37" w:rsidRPr="001A48E2">
        <w:rPr>
          <w:rFonts w:eastAsia="Times New Roman"/>
          <w:sz w:val="26"/>
          <w:szCs w:val="26"/>
        </w:rPr>
        <w:t>,</w:t>
      </w:r>
      <w:r w:rsidR="00684F7D" w:rsidRPr="001A48E2">
        <w:rPr>
          <w:rFonts w:eastAsia="Times New Roman"/>
          <w:sz w:val="26"/>
          <w:szCs w:val="26"/>
        </w:rPr>
        <w:t xml:space="preserve"> с соблюдением норм законодательства РФ и требований внутренних нормативных документов СРО ААС в отношении конфиденциальности информации.</w:t>
      </w:r>
    </w:p>
    <w:p w:rsidR="005C2A21" w:rsidRPr="001A48E2" w:rsidRDefault="00F418E6" w:rsidP="00EA43A5">
      <w:pPr>
        <w:rPr>
          <w:rFonts w:eastAsia="Times New Roman"/>
          <w:sz w:val="26"/>
          <w:szCs w:val="26"/>
        </w:rPr>
      </w:pPr>
      <w:r w:rsidRPr="001A48E2">
        <w:rPr>
          <w:rFonts w:eastAsia="Times New Roman"/>
          <w:sz w:val="26"/>
          <w:szCs w:val="26"/>
        </w:rPr>
        <w:t xml:space="preserve">15.2. </w:t>
      </w:r>
      <w:r w:rsidR="001455A8" w:rsidRPr="001A48E2">
        <w:rPr>
          <w:rFonts w:eastAsia="Times New Roman"/>
          <w:sz w:val="26"/>
          <w:szCs w:val="26"/>
        </w:rPr>
        <w:t>Принять информацию к сведению и проинформировать членов СРО ААС.</w:t>
      </w:r>
    </w:p>
    <w:p w:rsidR="005C2A21" w:rsidRPr="001A48E2" w:rsidRDefault="005C2A21" w:rsidP="00EA43A5">
      <w:pPr>
        <w:tabs>
          <w:tab w:val="left" w:pos="360"/>
          <w:tab w:val="left" w:pos="432"/>
        </w:tabs>
        <w:ind w:left="176" w:hanging="176"/>
        <w:rPr>
          <w:b/>
          <w:sz w:val="26"/>
          <w:szCs w:val="26"/>
        </w:rPr>
      </w:pPr>
      <w:r w:rsidRPr="001A48E2">
        <w:rPr>
          <w:b/>
          <w:sz w:val="26"/>
          <w:szCs w:val="26"/>
        </w:rPr>
        <w:t>Решение принято единогласно</w:t>
      </w:r>
    </w:p>
    <w:p w:rsidR="005C2A21" w:rsidRPr="001A48E2" w:rsidRDefault="005C2A21" w:rsidP="00EA43A5">
      <w:pPr>
        <w:ind w:right="-1"/>
        <w:outlineLvl w:val="0"/>
        <w:rPr>
          <w:rFonts w:eastAsia="Times New Roman"/>
          <w:bCs/>
          <w:sz w:val="26"/>
          <w:szCs w:val="26"/>
        </w:rPr>
      </w:pPr>
    </w:p>
    <w:p w:rsidR="00C35DA4" w:rsidRPr="001A48E2" w:rsidRDefault="00C35DA4" w:rsidP="00EA43A5">
      <w:pPr>
        <w:ind w:right="-1"/>
        <w:outlineLvl w:val="0"/>
        <w:rPr>
          <w:rFonts w:eastAsia="Times New Roman"/>
          <w:bCs/>
          <w:sz w:val="26"/>
          <w:szCs w:val="26"/>
        </w:rPr>
      </w:pPr>
      <w:r w:rsidRPr="001A48E2">
        <w:rPr>
          <w:rFonts w:eastAsia="Times New Roman"/>
          <w:bCs/>
          <w:sz w:val="26"/>
          <w:szCs w:val="26"/>
        </w:rPr>
        <w:t xml:space="preserve">Заседание окончено в </w:t>
      </w:r>
      <w:r w:rsidR="00877912" w:rsidRPr="001A48E2">
        <w:rPr>
          <w:rFonts w:eastAsia="Times New Roman"/>
          <w:bCs/>
          <w:sz w:val="26"/>
          <w:szCs w:val="26"/>
        </w:rPr>
        <w:t>1</w:t>
      </w:r>
      <w:r w:rsidR="00F418E6" w:rsidRPr="001A48E2">
        <w:rPr>
          <w:rFonts w:eastAsia="Times New Roman"/>
          <w:bCs/>
          <w:sz w:val="26"/>
          <w:szCs w:val="26"/>
        </w:rPr>
        <w:t>7</w:t>
      </w:r>
      <w:r w:rsidRPr="001A48E2">
        <w:rPr>
          <w:rFonts w:eastAsia="Times New Roman"/>
          <w:bCs/>
          <w:sz w:val="26"/>
          <w:szCs w:val="26"/>
        </w:rPr>
        <w:t>-</w:t>
      </w:r>
      <w:r w:rsidR="00F418E6" w:rsidRPr="001A48E2">
        <w:rPr>
          <w:rFonts w:eastAsia="Times New Roman"/>
          <w:bCs/>
          <w:sz w:val="26"/>
          <w:szCs w:val="26"/>
        </w:rPr>
        <w:t>00</w:t>
      </w:r>
      <w:r w:rsidRPr="001A48E2">
        <w:rPr>
          <w:rFonts w:eastAsia="Times New Roman"/>
          <w:bCs/>
          <w:sz w:val="26"/>
          <w:szCs w:val="26"/>
        </w:rPr>
        <w:t>.</w:t>
      </w:r>
    </w:p>
    <w:p w:rsidR="00800F3B" w:rsidRPr="001A48E2" w:rsidRDefault="00800F3B" w:rsidP="00EA43A5">
      <w:pPr>
        <w:pStyle w:val="af"/>
        <w:ind w:left="862" w:right="-1"/>
        <w:outlineLvl w:val="0"/>
        <w:rPr>
          <w:rFonts w:eastAsia="Times New Roman"/>
          <w:b/>
          <w:bCs/>
          <w:sz w:val="26"/>
          <w:szCs w:val="26"/>
        </w:rPr>
      </w:pPr>
    </w:p>
    <w:p w:rsidR="003724B3" w:rsidRPr="001A48E2" w:rsidRDefault="003724B3" w:rsidP="00EA43A5">
      <w:pPr>
        <w:ind w:right="-1"/>
        <w:outlineLvl w:val="0"/>
        <w:rPr>
          <w:rFonts w:eastAsia="Times New Roman"/>
          <w:i/>
          <w:sz w:val="26"/>
          <w:szCs w:val="26"/>
        </w:rPr>
      </w:pPr>
      <w:r w:rsidRPr="001A48E2">
        <w:rPr>
          <w:rFonts w:eastAsia="Times New Roman"/>
          <w:bCs/>
          <w:i/>
          <w:sz w:val="26"/>
          <w:szCs w:val="26"/>
        </w:rPr>
        <w:t>Подсчет голосов производили:</w:t>
      </w:r>
      <w:r w:rsidR="003F35BD" w:rsidRPr="001A48E2">
        <w:rPr>
          <w:rFonts w:eastAsia="Times New Roman"/>
          <w:bCs/>
          <w:i/>
          <w:sz w:val="26"/>
          <w:szCs w:val="26"/>
        </w:rPr>
        <w:t xml:space="preserve"> </w:t>
      </w:r>
      <w:r w:rsidR="00F418E6" w:rsidRPr="001A48E2">
        <w:rPr>
          <w:rFonts w:eastAsia="Times New Roman"/>
          <w:i/>
          <w:sz w:val="26"/>
          <w:szCs w:val="26"/>
        </w:rPr>
        <w:t>Носова О.А.</w:t>
      </w:r>
      <w:r w:rsidR="004F5AD2" w:rsidRPr="001A48E2">
        <w:rPr>
          <w:rFonts w:eastAsia="Times New Roman"/>
          <w:i/>
          <w:sz w:val="26"/>
          <w:szCs w:val="26"/>
        </w:rPr>
        <w:t>,</w:t>
      </w:r>
      <w:r w:rsidR="009E01A9" w:rsidRPr="001A48E2">
        <w:rPr>
          <w:rFonts w:eastAsia="Times New Roman"/>
          <w:i/>
          <w:sz w:val="26"/>
          <w:szCs w:val="26"/>
        </w:rPr>
        <w:t xml:space="preserve"> </w:t>
      </w:r>
      <w:r w:rsidRPr="001A48E2">
        <w:rPr>
          <w:rFonts w:eastAsia="Times New Roman"/>
          <w:i/>
          <w:sz w:val="26"/>
          <w:szCs w:val="26"/>
        </w:rPr>
        <w:t>Савельева М.Е.</w:t>
      </w:r>
    </w:p>
    <w:p w:rsidR="00B455BD" w:rsidRPr="001A48E2" w:rsidRDefault="00B455BD" w:rsidP="00EA43A5">
      <w:pPr>
        <w:ind w:right="-1"/>
        <w:rPr>
          <w:rFonts w:eastAsia="Times New Roman"/>
          <w:sz w:val="26"/>
          <w:szCs w:val="26"/>
        </w:rPr>
      </w:pPr>
    </w:p>
    <w:p w:rsidR="003724B3" w:rsidRPr="001A48E2" w:rsidRDefault="003724B3" w:rsidP="00EA43A5">
      <w:pPr>
        <w:ind w:right="-1"/>
        <w:outlineLvl w:val="0"/>
        <w:rPr>
          <w:rFonts w:eastAsia="Times New Roman"/>
          <w:sz w:val="26"/>
          <w:szCs w:val="26"/>
        </w:rPr>
      </w:pPr>
      <w:r w:rsidRPr="001A48E2">
        <w:rPr>
          <w:rFonts w:eastAsia="Times New Roman"/>
          <w:b/>
          <w:bCs/>
          <w:sz w:val="26"/>
          <w:szCs w:val="26"/>
        </w:rPr>
        <w:t xml:space="preserve">Председатель заседания Правления СРО ААС______________ А.Д. </w:t>
      </w:r>
      <w:proofErr w:type="spellStart"/>
      <w:r w:rsidRPr="001A48E2">
        <w:rPr>
          <w:rFonts w:eastAsia="Times New Roman"/>
          <w:b/>
          <w:bCs/>
          <w:sz w:val="26"/>
          <w:szCs w:val="26"/>
        </w:rPr>
        <w:t>Шеремет</w:t>
      </w:r>
      <w:proofErr w:type="spellEnd"/>
      <w:r w:rsidRPr="001A48E2">
        <w:rPr>
          <w:rFonts w:eastAsia="Times New Roman"/>
          <w:b/>
          <w:bCs/>
          <w:sz w:val="26"/>
          <w:szCs w:val="26"/>
        </w:rPr>
        <w:t xml:space="preserve"> </w:t>
      </w:r>
    </w:p>
    <w:p w:rsidR="008F5D2A" w:rsidRPr="001A48E2" w:rsidRDefault="008F5D2A" w:rsidP="00EA43A5">
      <w:pPr>
        <w:ind w:right="-1"/>
        <w:outlineLvl w:val="0"/>
        <w:rPr>
          <w:rFonts w:eastAsia="Times New Roman"/>
          <w:b/>
          <w:bCs/>
          <w:sz w:val="26"/>
          <w:szCs w:val="26"/>
        </w:rPr>
      </w:pPr>
    </w:p>
    <w:p w:rsidR="003724B3" w:rsidRPr="001A48E2" w:rsidRDefault="003724B3" w:rsidP="00EA43A5">
      <w:pPr>
        <w:ind w:right="-1"/>
        <w:outlineLvl w:val="0"/>
        <w:rPr>
          <w:rFonts w:eastAsia="Times New Roman"/>
          <w:sz w:val="26"/>
          <w:szCs w:val="26"/>
        </w:rPr>
      </w:pPr>
      <w:r w:rsidRPr="001A48E2">
        <w:rPr>
          <w:rFonts w:eastAsia="Times New Roman"/>
          <w:b/>
          <w:bCs/>
          <w:sz w:val="26"/>
          <w:szCs w:val="26"/>
        </w:rPr>
        <w:t xml:space="preserve">Секретарь заседания Правления СРО ААС________________ М.Е. Савельева </w:t>
      </w:r>
    </w:p>
    <w:sectPr w:rsidR="003724B3" w:rsidRPr="001A48E2" w:rsidSect="001E7494">
      <w:footerReference w:type="default" r:id="rId11"/>
      <w:pgSz w:w="11906" w:h="16838"/>
      <w:pgMar w:top="284" w:right="566" w:bottom="1135" w:left="1276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28" w:rsidRDefault="00B94528" w:rsidP="00A50BB9">
      <w:r>
        <w:separator/>
      </w:r>
    </w:p>
  </w:endnote>
  <w:endnote w:type="continuationSeparator" w:id="0">
    <w:p w:rsidR="00B94528" w:rsidRDefault="00B94528" w:rsidP="00A5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31884757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287091897"/>
          <w:docPartObj>
            <w:docPartGallery w:val="Page Numbers (Top of Page)"/>
            <w:docPartUnique/>
          </w:docPartObj>
        </w:sdtPr>
        <w:sdtEndPr/>
        <w:sdtContent>
          <w:p w:rsidR="009565D1" w:rsidRPr="001A48E2" w:rsidRDefault="009565D1">
            <w:pPr>
              <w:pStyle w:val="a6"/>
              <w:rPr>
                <w:sz w:val="22"/>
                <w:szCs w:val="22"/>
              </w:rPr>
            </w:pPr>
            <w:r w:rsidRPr="00C52DD8">
              <w:rPr>
                <w:sz w:val="22"/>
                <w:szCs w:val="22"/>
              </w:rPr>
              <w:t>________________________________________________________</w:t>
            </w:r>
            <w:r w:rsidR="00C52DD8">
              <w:rPr>
                <w:sz w:val="22"/>
                <w:szCs w:val="22"/>
              </w:rPr>
              <w:t>_________</w:t>
            </w:r>
            <w:r w:rsidRPr="00C52DD8">
              <w:rPr>
                <w:sz w:val="22"/>
                <w:szCs w:val="22"/>
              </w:rPr>
              <w:t>_____________________</w:t>
            </w:r>
            <w:r w:rsidR="001455A8" w:rsidRPr="00C52DD8">
              <w:rPr>
                <w:sz w:val="22"/>
                <w:szCs w:val="22"/>
              </w:rPr>
              <w:t>__</w:t>
            </w:r>
            <w:r w:rsidRPr="00C52DD8">
              <w:rPr>
                <w:sz w:val="22"/>
                <w:szCs w:val="22"/>
              </w:rPr>
              <w:t>___</w:t>
            </w:r>
            <w:r w:rsidRPr="00C52DD8">
              <w:rPr>
                <w:i/>
                <w:sz w:val="22"/>
                <w:szCs w:val="22"/>
              </w:rPr>
              <w:t xml:space="preserve"> Протокол №</w:t>
            </w:r>
            <w:r w:rsidR="001455A8" w:rsidRPr="00C52DD8">
              <w:rPr>
                <w:i/>
                <w:sz w:val="22"/>
                <w:szCs w:val="22"/>
              </w:rPr>
              <w:t xml:space="preserve"> </w:t>
            </w:r>
            <w:r w:rsidRPr="00C52DD8">
              <w:rPr>
                <w:i/>
                <w:sz w:val="22"/>
                <w:szCs w:val="22"/>
              </w:rPr>
              <w:t xml:space="preserve">373 Заседания Правления СРО ААС от 04 октября 2018 г.         </w:t>
            </w:r>
            <w:r w:rsidR="001455A8" w:rsidRPr="00C52DD8">
              <w:rPr>
                <w:i/>
                <w:sz w:val="22"/>
                <w:szCs w:val="22"/>
              </w:rPr>
              <w:t xml:space="preserve"> </w:t>
            </w:r>
            <w:r w:rsidRPr="00C52DD8">
              <w:rPr>
                <w:i/>
                <w:sz w:val="22"/>
                <w:szCs w:val="22"/>
              </w:rPr>
              <w:t xml:space="preserve">   </w:t>
            </w:r>
            <w:r w:rsidR="00C52DD8">
              <w:rPr>
                <w:i/>
                <w:sz w:val="22"/>
                <w:szCs w:val="22"/>
              </w:rPr>
              <w:t xml:space="preserve">                   </w:t>
            </w:r>
            <w:r w:rsidRPr="00C52DD8">
              <w:rPr>
                <w:i/>
                <w:sz w:val="22"/>
                <w:szCs w:val="22"/>
              </w:rPr>
              <w:t xml:space="preserve">  </w:t>
            </w:r>
            <w:r w:rsidR="001455A8" w:rsidRPr="00C52DD8">
              <w:rPr>
                <w:i/>
                <w:sz w:val="22"/>
                <w:szCs w:val="22"/>
              </w:rPr>
              <w:t xml:space="preserve">  </w:t>
            </w:r>
            <w:r w:rsidRPr="00C52DD8">
              <w:rPr>
                <w:i/>
                <w:sz w:val="22"/>
                <w:szCs w:val="22"/>
              </w:rPr>
              <w:t xml:space="preserve">   стр. </w:t>
            </w:r>
            <w:r w:rsidRPr="00C52DD8">
              <w:rPr>
                <w:bCs/>
                <w:i/>
                <w:sz w:val="22"/>
                <w:szCs w:val="22"/>
              </w:rPr>
              <w:fldChar w:fldCharType="begin"/>
            </w:r>
            <w:r w:rsidRPr="00C52DD8">
              <w:rPr>
                <w:bCs/>
                <w:i/>
                <w:sz w:val="22"/>
                <w:szCs w:val="22"/>
              </w:rPr>
              <w:instrText>PAGE</w:instrText>
            </w:r>
            <w:r w:rsidRPr="00C52DD8">
              <w:rPr>
                <w:bCs/>
                <w:i/>
                <w:sz w:val="22"/>
                <w:szCs w:val="22"/>
              </w:rPr>
              <w:fldChar w:fldCharType="separate"/>
            </w:r>
            <w:r w:rsidR="001E7494">
              <w:rPr>
                <w:bCs/>
                <w:i/>
                <w:noProof/>
                <w:sz w:val="22"/>
                <w:szCs w:val="22"/>
              </w:rPr>
              <w:t>1</w:t>
            </w:r>
            <w:r w:rsidRPr="00C52DD8">
              <w:rPr>
                <w:bCs/>
                <w:i/>
                <w:sz w:val="22"/>
                <w:szCs w:val="22"/>
              </w:rPr>
              <w:fldChar w:fldCharType="end"/>
            </w:r>
            <w:r w:rsidRPr="00C52DD8">
              <w:rPr>
                <w:i/>
                <w:sz w:val="22"/>
                <w:szCs w:val="22"/>
              </w:rPr>
              <w:t xml:space="preserve"> из</w:t>
            </w:r>
            <w:r w:rsidR="001455A8" w:rsidRPr="00C52DD8">
              <w:rPr>
                <w:i/>
                <w:sz w:val="22"/>
                <w:szCs w:val="22"/>
              </w:rPr>
              <w:t xml:space="preserve"> </w:t>
            </w:r>
            <w:r w:rsidR="001E7494">
              <w:rPr>
                <w:i/>
                <w:sz w:val="22"/>
                <w:szCs w:val="22"/>
              </w:rPr>
              <w:t>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28" w:rsidRDefault="00B94528" w:rsidP="00A50BB9">
      <w:r>
        <w:separator/>
      </w:r>
    </w:p>
  </w:footnote>
  <w:footnote w:type="continuationSeparator" w:id="0">
    <w:p w:rsidR="00B94528" w:rsidRDefault="00B94528" w:rsidP="00A5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A58"/>
    <w:multiLevelType w:val="hybridMultilevel"/>
    <w:tmpl w:val="BAF85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74C"/>
    <w:multiLevelType w:val="hybridMultilevel"/>
    <w:tmpl w:val="6A1058B8"/>
    <w:lvl w:ilvl="0" w:tplc="5B8A1D4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2015"/>
    <w:multiLevelType w:val="multilevel"/>
    <w:tmpl w:val="F8F8E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AA7702"/>
    <w:multiLevelType w:val="hybridMultilevel"/>
    <w:tmpl w:val="CEAE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2A31"/>
    <w:multiLevelType w:val="hybridMultilevel"/>
    <w:tmpl w:val="C808749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E4A4024"/>
    <w:multiLevelType w:val="hybridMultilevel"/>
    <w:tmpl w:val="D422A37A"/>
    <w:lvl w:ilvl="0" w:tplc="CB0885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B0885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A0F51"/>
    <w:multiLevelType w:val="multilevel"/>
    <w:tmpl w:val="A8400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7" w15:restartNumberingAfterBreak="0">
    <w:nsid w:val="29154E0D"/>
    <w:multiLevelType w:val="hybridMultilevel"/>
    <w:tmpl w:val="34BA4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F6234"/>
    <w:multiLevelType w:val="hybridMultilevel"/>
    <w:tmpl w:val="B874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75DAF"/>
    <w:multiLevelType w:val="multilevel"/>
    <w:tmpl w:val="B6F2FB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0" w15:restartNumberingAfterBreak="0">
    <w:nsid w:val="42201013"/>
    <w:multiLevelType w:val="hybridMultilevel"/>
    <w:tmpl w:val="2D42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5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3445A"/>
    <w:multiLevelType w:val="hybridMultilevel"/>
    <w:tmpl w:val="48C4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E3A49"/>
    <w:multiLevelType w:val="hybridMultilevel"/>
    <w:tmpl w:val="369A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C764A"/>
    <w:multiLevelType w:val="hybridMultilevel"/>
    <w:tmpl w:val="9EE6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33802"/>
    <w:multiLevelType w:val="hybridMultilevel"/>
    <w:tmpl w:val="D94AA79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B8B4BC2"/>
    <w:multiLevelType w:val="hybridMultilevel"/>
    <w:tmpl w:val="BC8AA84C"/>
    <w:lvl w:ilvl="0" w:tplc="E6C013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03252"/>
    <w:multiLevelType w:val="hybridMultilevel"/>
    <w:tmpl w:val="F646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5"/>
  </w:num>
  <w:num w:numId="9">
    <w:abstractNumId w:val="16"/>
  </w:num>
  <w:num w:numId="10">
    <w:abstractNumId w:val="1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4"/>
  </w:num>
  <w:num w:numId="16">
    <w:abstractNumId w:val="4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B3"/>
    <w:rsid w:val="00001346"/>
    <w:rsid w:val="00001776"/>
    <w:rsid w:val="00003E55"/>
    <w:rsid w:val="0000470A"/>
    <w:rsid w:val="00004E9B"/>
    <w:rsid w:val="00006407"/>
    <w:rsid w:val="000069C2"/>
    <w:rsid w:val="00007A88"/>
    <w:rsid w:val="00012230"/>
    <w:rsid w:val="00017D46"/>
    <w:rsid w:val="00020F6D"/>
    <w:rsid w:val="0002443B"/>
    <w:rsid w:val="00026DCC"/>
    <w:rsid w:val="00034EB1"/>
    <w:rsid w:val="00035534"/>
    <w:rsid w:val="00036FA5"/>
    <w:rsid w:val="000419B0"/>
    <w:rsid w:val="000427B2"/>
    <w:rsid w:val="0004461E"/>
    <w:rsid w:val="000452F5"/>
    <w:rsid w:val="0004597E"/>
    <w:rsid w:val="0004688A"/>
    <w:rsid w:val="0004718A"/>
    <w:rsid w:val="00050DA3"/>
    <w:rsid w:val="0005333A"/>
    <w:rsid w:val="00053633"/>
    <w:rsid w:val="000548ED"/>
    <w:rsid w:val="000563C0"/>
    <w:rsid w:val="00056805"/>
    <w:rsid w:val="000571FD"/>
    <w:rsid w:val="00071763"/>
    <w:rsid w:val="00071FD9"/>
    <w:rsid w:val="00072B37"/>
    <w:rsid w:val="00073453"/>
    <w:rsid w:val="00074838"/>
    <w:rsid w:val="00075181"/>
    <w:rsid w:val="00075AF6"/>
    <w:rsid w:val="00075BAC"/>
    <w:rsid w:val="00077BFD"/>
    <w:rsid w:val="00080FA2"/>
    <w:rsid w:val="00081B16"/>
    <w:rsid w:val="0008290A"/>
    <w:rsid w:val="00083E57"/>
    <w:rsid w:val="000879F8"/>
    <w:rsid w:val="000927A9"/>
    <w:rsid w:val="00092986"/>
    <w:rsid w:val="00092A0C"/>
    <w:rsid w:val="00093853"/>
    <w:rsid w:val="000A2AA9"/>
    <w:rsid w:val="000A6045"/>
    <w:rsid w:val="000A7333"/>
    <w:rsid w:val="000B0506"/>
    <w:rsid w:val="000B18C6"/>
    <w:rsid w:val="000B496D"/>
    <w:rsid w:val="000B53A1"/>
    <w:rsid w:val="000B57CF"/>
    <w:rsid w:val="000B58E1"/>
    <w:rsid w:val="000B5DFD"/>
    <w:rsid w:val="000B798A"/>
    <w:rsid w:val="000C13C0"/>
    <w:rsid w:val="000C2743"/>
    <w:rsid w:val="000C2771"/>
    <w:rsid w:val="000C417E"/>
    <w:rsid w:val="000C5B2D"/>
    <w:rsid w:val="000D0614"/>
    <w:rsid w:val="000D29F7"/>
    <w:rsid w:val="000D54A8"/>
    <w:rsid w:val="000D54CB"/>
    <w:rsid w:val="000D5841"/>
    <w:rsid w:val="000D6842"/>
    <w:rsid w:val="000D7090"/>
    <w:rsid w:val="000E012E"/>
    <w:rsid w:val="000E0F9E"/>
    <w:rsid w:val="000E1067"/>
    <w:rsid w:val="000E24BB"/>
    <w:rsid w:val="000E4262"/>
    <w:rsid w:val="000E5876"/>
    <w:rsid w:val="000F18C9"/>
    <w:rsid w:val="000F2D95"/>
    <w:rsid w:val="000F6769"/>
    <w:rsid w:val="000F7817"/>
    <w:rsid w:val="001033BE"/>
    <w:rsid w:val="00105C41"/>
    <w:rsid w:val="00106366"/>
    <w:rsid w:val="00110430"/>
    <w:rsid w:val="001123DD"/>
    <w:rsid w:val="00112704"/>
    <w:rsid w:val="00113530"/>
    <w:rsid w:val="00115418"/>
    <w:rsid w:val="00117D78"/>
    <w:rsid w:val="001210C0"/>
    <w:rsid w:val="00124FA9"/>
    <w:rsid w:val="00126B7B"/>
    <w:rsid w:val="00137E77"/>
    <w:rsid w:val="0014170B"/>
    <w:rsid w:val="001421EE"/>
    <w:rsid w:val="0014298F"/>
    <w:rsid w:val="001439BA"/>
    <w:rsid w:val="001455A8"/>
    <w:rsid w:val="00146622"/>
    <w:rsid w:val="00147B02"/>
    <w:rsid w:val="0015003D"/>
    <w:rsid w:val="00150046"/>
    <w:rsid w:val="00150ECF"/>
    <w:rsid w:val="00150EDE"/>
    <w:rsid w:val="0015175B"/>
    <w:rsid w:val="001535E7"/>
    <w:rsid w:val="00154F7B"/>
    <w:rsid w:val="00156A02"/>
    <w:rsid w:val="00156E83"/>
    <w:rsid w:val="00160A8F"/>
    <w:rsid w:val="00161748"/>
    <w:rsid w:val="00162EBC"/>
    <w:rsid w:val="00163047"/>
    <w:rsid w:val="001635A6"/>
    <w:rsid w:val="00163883"/>
    <w:rsid w:val="00163C0F"/>
    <w:rsid w:val="00164421"/>
    <w:rsid w:val="00166C1D"/>
    <w:rsid w:val="001674CD"/>
    <w:rsid w:val="00170363"/>
    <w:rsid w:val="00170FE3"/>
    <w:rsid w:val="00174C0A"/>
    <w:rsid w:val="001830D9"/>
    <w:rsid w:val="0018389B"/>
    <w:rsid w:val="0018405F"/>
    <w:rsid w:val="00184EDC"/>
    <w:rsid w:val="001928BF"/>
    <w:rsid w:val="00193F54"/>
    <w:rsid w:val="00194161"/>
    <w:rsid w:val="00196859"/>
    <w:rsid w:val="001A2FCF"/>
    <w:rsid w:val="001A3AAD"/>
    <w:rsid w:val="001A48E2"/>
    <w:rsid w:val="001A58C0"/>
    <w:rsid w:val="001A7B0C"/>
    <w:rsid w:val="001B074A"/>
    <w:rsid w:val="001B345B"/>
    <w:rsid w:val="001B51C9"/>
    <w:rsid w:val="001B5781"/>
    <w:rsid w:val="001C0DE7"/>
    <w:rsid w:val="001C2703"/>
    <w:rsid w:val="001C30EF"/>
    <w:rsid w:val="001C32BA"/>
    <w:rsid w:val="001C435A"/>
    <w:rsid w:val="001C4CDC"/>
    <w:rsid w:val="001C50F7"/>
    <w:rsid w:val="001C6DEA"/>
    <w:rsid w:val="001D0448"/>
    <w:rsid w:val="001D1B81"/>
    <w:rsid w:val="001D2130"/>
    <w:rsid w:val="001D289D"/>
    <w:rsid w:val="001D3F16"/>
    <w:rsid w:val="001D5EB3"/>
    <w:rsid w:val="001D6D26"/>
    <w:rsid w:val="001D780B"/>
    <w:rsid w:val="001D78D0"/>
    <w:rsid w:val="001E1ECD"/>
    <w:rsid w:val="001E5FE2"/>
    <w:rsid w:val="001E7494"/>
    <w:rsid w:val="001F26A5"/>
    <w:rsid w:val="001F277D"/>
    <w:rsid w:val="001F3982"/>
    <w:rsid w:val="001F3C33"/>
    <w:rsid w:val="001F3F92"/>
    <w:rsid w:val="001F4237"/>
    <w:rsid w:val="001F5409"/>
    <w:rsid w:val="001F59B7"/>
    <w:rsid w:val="001F5AB0"/>
    <w:rsid w:val="001F62C1"/>
    <w:rsid w:val="00200F41"/>
    <w:rsid w:val="002011BA"/>
    <w:rsid w:val="00201C9E"/>
    <w:rsid w:val="002026F3"/>
    <w:rsid w:val="002046AB"/>
    <w:rsid w:val="0020525F"/>
    <w:rsid w:val="00207443"/>
    <w:rsid w:val="0021224A"/>
    <w:rsid w:val="00215F1E"/>
    <w:rsid w:val="002160B5"/>
    <w:rsid w:val="002168CA"/>
    <w:rsid w:val="00216F50"/>
    <w:rsid w:val="00217244"/>
    <w:rsid w:val="00220D86"/>
    <w:rsid w:val="00221B67"/>
    <w:rsid w:val="00221FAA"/>
    <w:rsid w:val="00222263"/>
    <w:rsid w:val="002228A2"/>
    <w:rsid w:val="00224CDA"/>
    <w:rsid w:val="002261B3"/>
    <w:rsid w:val="00231725"/>
    <w:rsid w:val="00232F5B"/>
    <w:rsid w:val="00233512"/>
    <w:rsid w:val="0023741F"/>
    <w:rsid w:val="002376F3"/>
    <w:rsid w:val="00243FAF"/>
    <w:rsid w:val="00245B2A"/>
    <w:rsid w:val="00247228"/>
    <w:rsid w:val="00250129"/>
    <w:rsid w:val="00251890"/>
    <w:rsid w:val="00252815"/>
    <w:rsid w:val="00252C24"/>
    <w:rsid w:val="00253000"/>
    <w:rsid w:val="00255355"/>
    <w:rsid w:val="00256AEE"/>
    <w:rsid w:val="0026094C"/>
    <w:rsid w:val="00260CF4"/>
    <w:rsid w:val="00267C46"/>
    <w:rsid w:val="002706CE"/>
    <w:rsid w:val="00272975"/>
    <w:rsid w:val="0027482A"/>
    <w:rsid w:val="00274C54"/>
    <w:rsid w:val="00280794"/>
    <w:rsid w:val="00281DF2"/>
    <w:rsid w:val="00282407"/>
    <w:rsid w:val="00282FE5"/>
    <w:rsid w:val="00283B67"/>
    <w:rsid w:val="00283F3C"/>
    <w:rsid w:val="00284BFC"/>
    <w:rsid w:val="00285610"/>
    <w:rsid w:val="00285DA8"/>
    <w:rsid w:val="002917E8"/>
    <w:rsid w:val="00293709"/>
    <w:rsid w:val="00296C8E"/>
    <w:rsid w:val="00297348"/>
    <w:rsid w:val="002A14A5"/>
    <w:rsid w:val="002A2B01"/>
    <w:rsid w:val="002A2F67"/>
    <w:rsid w:val="002A30DD"/>
    <w:rsid w:val="002A3EDE"/>
    <w:rsid w:val="002A5E24"/>
    <w:rsid w:val="002A6A36"/>
    <w:rsid w:val="002A6DBD"/>
    <w:rsid w:val="002A799B"/>
    <w:rsid w:val="002A7AE7"/>
    <w:rsid w:val="002B05E1"/>
    <w:rsid w:val="002B17EB"/>
    <w:rsid w:val="002B1F95"/>
    <w:rsid w:val="002B3130"/>
    <w:rsid w:val="002B3AB6"/>
    <w:rsid w:val="002B4835"/>
    <w:rsid w:val="002B6000"/>
    <w:rsid w:val="002B6DD1"/>
    <w:rsid w:val="002B7C34"/>
    <w:rsid w:val="002C08D3"/>
    <w:rsid w:val="002C0FA7"/>
    <w:rsid w:val="002C1576"/>
    <w:rsid w:val="002C7256"/>
    <w:rsid w:val="002D05EB"/>
    <w:rsid w:val="002D2D55"/>
    <w:rsid w:val="002D35F0"/>
    <w:rsid w:val="002D3875"/>
    <w:rsid w:val="002D4B2D"/>
    <w:rsid w:val="002D4DF1"/>
    <w:rsid w:val="002D55DB"/>
    <w:rsid w:val="002D682A"/>
    <w:rsid w:val="002D7957"/>
    <w:rsid w:val="002E09BB"/>
    <w:rsid w:val="002E1328"/>
    <w:rsid w:val="002E22B3"/>
    <w:rsid w:val="002E395D"/>
    <w:rsid w:val="002E3DC0"/>
    <w:rsid w:val="002E4C9D"/>
    <w:rsid w:val="002E62E4"/>
    <w:rsid w:val="002F2149"/>
    <w:rsid w:val="002F255E"/>
    <w:rsid w:val="002F27CA"/>
    <w:rsid w:val="002F2EBB"/>
    <w:rsid w:val="002F454E"/>
    <w:rsid w:val="002F5D23"/>
    <w:rsid w:val="002F6DAB"/>
    <w:rsid w:val="003040C3"/>
    <w:rsid w:val="003047E2"/>
    <w:rsid w:val="0030516E"/>
    <w:rsid w:val="00310E73"/>
    <w:rsid w:val="003119F4"/>
    <w:rsid w:val="00311ABA"/>
    <w:rsid w:val="00314278"/>
    <w:rsid w:val="00315CC4"/>
    <w:rsid w:val="00322727"/>
    <w:rsid w:val="003317B8"/>
    <w:rsid w:val="00333740"/>
    <w:rsid w:val="003409D2"/>
    <w:rsid w:val="0034195A"/>
    <w:rsid w:val="00341BDA"/>
    <w:rsid w:val="0034272E"/>
    <w:rsid w:val="00344BFA"/>
    <w:rsid w:val="0034778F"/>
    <w:rsid w:val="00352448"/>
    <w:rsid w:val="00354B47"/>
    <w:rsid w:val="00354FD5"/>
    <w:rsid w:val="003554FD"/>
    <w:rsid w:val="00355883"/>
    <w:rsid w:val="00355BE8"/>
    <w:rsid w:val="003562F1"/>
    <w:rsid w:val="00357BCF"/>
    <w:rsid w:val="00360862"/>
    <w:rsid w:val="0036262C"/>
    <w:rsid w:val="003627DD"/>
    <w:rsid w:val="003637F2"/>
    <w:rsid w:val="00363F01"/>
    <w:rsid w:val="00364CD5"/>
    <w:rsid w:val="00364DC9"/>
    <w:rsid w:val="00364E5C"/>
    <w:rsid w:val="00366F03"/>
    <w:rsid w:val="003670E1"/>
    <w:rsid w:val="00367579"/>
    <w:rsid w:val="00367BDB"/>
    <w:rsid w:val="00371110"/>
    <w:rsid w:val="003724B3"/>
    <w:rsid w:val="00372795"/>
    <w:rsid w:val="00374D67"/>
    <w:rsid w:val="00376539"/>
    <w:rsid w:val="00384114"/>
    <w:rsid w:val="003847D3"/>
    <w:rsid w:val="003860A8"/>
    <w:rsid w:val="00387245"/>
    <w:rsid w:val="00387E15"/>
    <w:rsid w:val="003944EF"/>
    <w:rsid w:val="003946BF"/>
    <w:rsid w:val="00394C57"/>
    <w:rsid w:val="00394CDB"/>
    <w:rsid w:val="00395D13"/>
    <w:rsid w:val="003A0C69"/>
    <w:rsid w:val="003A1757"/>
    <w:rsid w:val="003A631B"/>
    <w:rsid w:val="003A7024"/>
    <w:rsid w:val="003B0C78"/>
    <w:rsid w:val="003B3206"/>
    <w:rsid w:val="003B43B3"/>
    <w:rsid w:val="003B6DC6"/>
    <w:rsid w:val="003B73FA"/>
    <w:rsid w:val="003C18D0"/>
    <w:rsid w:val="003C1DC7"/>
    <w:rsid w:val="003C1F0C"/>
    <w:rsid w:val="003C31A0"/>
    <w:rsid w:val="003C372A"/>
    <w:rsid w:val="003C46FC"/>
    <w:rsid w:val="003C4BA2"/>
    <w:rsid w:val="003C5260"/>
    <w:rsid w:val="003C59AF"/>
    <w:rsid w:val="003C5CA4"/>
    <w:rsid w:val="003C605B"/>
    <w:rsid w:val="003D1D3C"/>
    <w:rsid w:val="003D2776"/>
    <w:rsid w:val="003D44DD"/>
    <w:rsid w:val="003D5E5F"/>
    <w:rsid w:val="003D6A73"/>
    <w:rsid w:val="003E08FF"/>
    <w:rsid w:val="003E4430"/>
    <w:rsid w:val="003E522A"/>
    <w:rsid w:val="003E7C2A"/>
    <w:rsid w:val="003F08B5"/>
    <w:rsid w:val="003F1536"/>
    <w:rsid w:val="003F2DC0"/>
    <w:rsid w:val="003F35BD"/>
    <w:rsid w:val="003F4FAF"/>
    <w:rsid w:val="003F563A"/>
    <w:rsid w:val="003F573A"/>
    <w:rsid w:val="003F59C5"/>
    <w:rsid w:val="003F5CFC"/>
    <w:rsid w:val="003F608C"/>
    <w:rsid w:val="003F7D51"/>
    <w:rsid w:val="00401378"/>
    <w:rsid w:val="00403AE0"/>
    <w:rsid w:val="00404AAD"/>
    <w:rsid w:val="00406720"/>
    <w:rsid w:val="00407571"/>
    <w:rsid w:val="004115C4"/>
    <w:rsid w:val="00412545"/>
    <w:rsid w:val="0041273E"/>
    <w:rsid w:val="00412F3F"/>
    <w:rsid w:val="00414249"/>
    <w:rsid w:val="0041439E"/>
    <w:rsid w:val="00414C90"/>
    <w:rsid w:val="004163EF"/>
    <w:rsid w:val="0042108F"/>
    <w:rsid w:val="0042309B"/>
    <w:rsid w:val="00423834"/>
    <w:rsid w:val="004249A8"/>
    <w:rsid w:val="0042520D"/>
    <w:rsid w:val="00431631"/>
    <w:rsid w:val="00431F56"/>
    <w:rsid w:val="0043415A"/>
    <w:rsid w:val="00434533"/>
    <w:rsid w:val="00442AA6"/>
    <w:rsid w:val="00444F47"/>
    <w:rsid w:val="00445397"/>
    <w:rsid w:val="004469E7"/>
    <w:rsid w:val="00447264"/>
    <w:rsid w:val="004503B5"/>
    <w:rsid w:val="00452005"/>
    <w:rsid w:val="00453C11"/>
    <w:rsid w:val="00454CC6"/>
    <w:rsid w:val="004557E7"/>
    <w:rsid w:val="00456C77"/>
    <w:rsid w:val="004605BA"/>
    <w:rsid w:val="004621FB"/>
    <w:rsid w:val="00462730"/>
    <w:rsid w:val="004644C3"/>
    <w:rsid w:val="004656FD"/>
    <w:rsid w:val="004668E6"/>
    <w:rsid w:val="004679DB"/>
    <w:rsid w:val="00474342"/>
    <w:rsid w:val="00480835"/>
    <w:rsid w:val="00480BA3"/>
    <w:rsid w:val="00482198"/>
    <w:rsid w:val="004825FF"/>
    <w:rsid w:val="00483E7C"/>
    <w:rsid w:val="004872B7"/>
    <w:rsid w:val="0048781C"/>
    <w:rsid w:val="00491232"/>
    <w:rsid w:val="00491A89"/>
    <w:rsid w:val="00496B23"/>
    <w:rsid w:val="00496FD1"/>
    <w:rsid w:val="00497ED0"/>
    <w:rsid w:val="004A2E1C"/>
    <w:rsid w:val="004A31EA"/>
    <w:rsid w:val="004A448A"/>
    <w:rsid w:val="004A449D"/>
    <w:rsid w:val="004A5A62"/>
    <w:rsid w:val="004A71FD"/>
    <w:rsid w:val="004A7881"/>
    <w:rsid w:val="004B3666"/>
    <w:rsid w:val="004B3A20"/>
    <w:rsid w:val="004C0CD4"/>
    <w:rsid w:val="004C0D1B"/>
    <w:rsid w:val="004C0DC4"/>
    <w:rsid w:val="004C2C10"/>
    <w:rsid w:val="004C404F"/>
    <w:rsid w:val="004D0804"/>
    <w:rsid w:val="004D151E"/>
    <w:rsid w:val="004D2552"/>
    <w:rsid w:val="004D59FA"/>
    <w:rsid w:val="004E05E8"/>
    <w:rsid w:val="004E191C"/>
    <w:rsid w:val="004E39AF"/>
    <w:rsid w:val="004E57E3"/>
    <w:rsid w:val="004E7FAD"/>
    <w:rsid w:val="004F03B5"/>
    <w:rsid w:val="004F1470"/>
    <w:rsid w:val="004F16B5"/>
    <w:rsid w:val="004F5AD2"/>
    <w:rsid w:val="004F6242"/>
    <w:rsid w:val="004F741A"/>
    <w:rsid w:val="005001E4"/>
    <w:rsid w:val="00500BB8"/>
    <w:rsid w:val="005036A4"/>
    <w:rsid w:val="00504A02"/>
    <w:rsid w:val="00510B29"/>
    <w:rsid w:val="0051110C"/>
    <w:rsid w:val="00511E43"/>
    <w:rsid w:val="005137BA"/>
    <w:rsid w:val="00513EA5"/>
    <w:rsid w:val="00514035"/>
    <w:rsid w:val="005171F9"/>
    <w:rsid w:val="0052079B"/>
    <w:rsid w:val="00522F25"/>
    <w:rsid w:val="00523F91"/>
    <w:rsid w:val="00524EAD"/>
    <w:rsid w:val="00525478"/>
    <w:rsid w:val="00525787"/>
    <w:rsid w:val="005310F8"/>
    <w:rsid w:val="00534CDD"/>
    <w:rsid w:val="00534FB8"/>
    <w:rsid w:val="00535101"/>
    <w:rsid w:val="00535D9A"/>
    <w:rsid w:val="00536DC1"/>
    <w:rsid w:val="00541AF5"/>
    <w:rsid w:val="00542DD8"/>
    <w:rsid w:val="00543DEA"/>
    <w:rsid w:val="00545094"/>
    <w:rsid w:val="00545319"/>
    <w:rsid w:val="00546058"/>
    <w:rsid w:val="00554B38"/>
    <w:rsid w:val="0055614B"/>
    <w:rsid w:val="00560B49"/>
    <w:rsid w:val="00563F46"/>
    <w:rsid w:val="00564E0E"/>
    <w:rsid w:val="00566739"/>
    <w:rsid w:val="005679C9"/>
    <w:rsid w:val="00573A18"/>
    <w:rsid w:val="00574219"/>
    <w:rsid w:val="00576CD0"/>
    <w:rsid w:val="00576D7C"/>
    <w:rsid w:val="00576E28"/>
    <w:rsid w:val="0058078F"/>
    <w:rsid w:val="00580B95"/>
    <w:rsid w:val="00582695"/>
    <w:rsid w:val="0058326B"/>
    <w:rsid w:val="00583C5B"/>
    <w:rsid w:val="00584BF2"/>
    <w:rsid w:val="005860C8"/>
    <w:rsid w:val="00587DB9"/>
    <w:rsid w:val="0059092E"/>
    <w:rsid w:val="00592E8E"/>
    <w:rsid w:val="00593B9A"/>
    <w:rsid w:val="00594326"/>
    <w:rsid w:val="005A0D0E"/>
    <w:rsid w:val="005A12A7"/>
    <w:rsid w:val="005A14A2"/>
    <w:rsid w:val="005A34A4"/>
    <w:rsid w:val="005A5BA6"/>
    <w:rsid w:val="005B08A3"/>
    <w:rsid w:val="005B0A34"/>
    <w:rsid w:val="005B3E16"/>
    <w:rsid w:val="005B3EFC"/>
    <w:rsid w:val="005B3F86"/>
    <w:rsid w:val="005B4106"/>
    <w:rsid w:val="005B4819"/>
    <w:rsid w:val="005B5840"/>
    <w:rsid w:val="005B5E83"/>
    <w:rsid w:val="005B69AF"/>
    <w:rsid w:val="005B6FF5"/>
    <w:rsid w:val="005B775A"/>
    <w:rsid w:val="005B7F67"/>
    <w:rsid w:val="005C12C4"/>
    <w:rsid w:val="005C2A21"/>
    <w:rsid w:val="005C2B99"/>
    <w:rsid w:val="005C2E5B"/>
    <w:rsid w:val="005C3990"/>
    <w:rsid w:val="005C7828"/>
    <w:rsid w:val="005C7B02"/>
    <w:rsid w:val="005D389A"/>
    <w:rsid w:val="005D423D"/>
    <w:rsid w:val="005D5516"/>
    <w:rsid w:val="005D7496"/>
    <w:rsid w:val="005D7D29"/>
    <w:rsid w:val="005E061E"/>
    <w:rsid w:val="005E1A9B"/>
    <w:rsid w:val="005E1E87"/>
    <w:rsid w:val="005E5C2A"/>
    <w:rsid w:val="005E6107"/>
    <w:rsid w:val="005E6933"/>
    <w:rsid w:val="005E6E02"/>
    <w:rsid w:val="005E7487"/>
    <w:rsid w:val="005E753E"/>
    <w:rsid w:val="005F1922"/>
    <w:rsid w:val="005F1C43"/>
    <w:rsid w:val="005F225E"/>
    <w:rsid w:val="005F4A19"/>
    <w:rsid w:val="005F71AD"/>
    <w:rsid w:val="005F77A7"/>
    <w:rsid w:val="00601F89"/>
    <w:rsid w:val="00605206"/>
    <w:rsid w:val="00605583"/>
    <w:rsid w:val="006056A8"/>
    <w:rsid w:val="006057C5"/>
    <w:rsid w:val="00605916"/>
    <w:rsid w:val="00610848"/>
    <w:rsid w:val="00613AB0"/>
    <w:rsid w:val="00613F25"/>
    <w:rsid w:val="00614616"/>
    <w:rsid w:val="0061491D"/>
    <w:rsid w:val="00614B16"/>
    <w:rsid w:val="00614F2B"/>
    <w:rsid w:val="00614F63"/>
    <w:rsid w:val="00615536"/>
    <w:rsid w:val="00616168"/>
    <w:rsid w:val="00616FF6"/>
    <w:rsid w:val="006208BF"/>
    <w:rsid w:val="00620B20"/>
    <w:rsid w:val="00622242"/>
    <w:rsid w:val="00626060"/>
    <w:rsid w:val="00632745"/>
    <w:rsid w:val="00632D5F"/>
    <w:rsid w:val="0063363E"/>
    <w:rsid w:val="00634349"/>
    <w:rsid w:val="0063434D"/>
    <w:rsid w:val="00634BEF"/>
    <w:rsid w:val="00641BE2"/>
    <w:rsid w:val="006421DF"/>
    <w:rsid w:val="00645804"/>
    <w:rsid w:val="006468C9"/>
    <w:rsid w:val="0065050F"/>
    <w:rsid w:val="006521BA"/>
    <w:rsid w:val="00652802"/>
    <w:rsid w:val="00652B44"/>
    <w:rsid w:val="00655854"/>
    <w:rsid w:val="00663495"/>
    <w:rsid w:val="0066763F"/>
    <w:rsid w:val="00671558"/>
    <w:rsid w:val="006736CD"/>
    <w:rsid w:val="00674C60"/>
    <w:rsid w:val="00675735"/>
    <w:rsid w:val="006762D3"/>
    <w:rsid w:val="00676CA9"/>
    <w:rsid w:val="00677C7A"/>
    <w:rsid w:val="0068285D"/>
    <w:rsid w:val="006843F1"/>
    <w:rsid w:val="00684F7D"/>
    <w:rsid w:val="00690589"/>
    <w:rsid w:val="00690B8F"/>
    <w:rsid w:val="00693DDE"/>
    <w:rsid w:val="00695E7E"/>
    <w:rsid w:val="00697E23"/>
    <w:rsid w:val="006A20FF"/>
    <w:rsid w:val="006A2F18"/>
    <w:rsid w:val="006A53FD"/>
    <w:rsid w:val="006A6098"/>
    <w:rsid w:val="006A7551"/>
    <w:rsid w:val="006B02C3"/>
    <w:rsid w:val="006B0532"/>
    <w:rsid w:val="006B1252"/>
    <w:rsid w:val="006B28F2"/>
    <w:rsid w:val="006B5C7C"/>
    <w:rsid w:val="006B5E08"/>
    <w:rsid w:val="006C05F3"/>
    <w:rsid w:val="006C1E90"/>
    <w:rsid w:val="006C4D0E"/>
    <w:rsid w:val="006C6C6C"/>
    <w:rsid w:val="006C73BC"/>
    <w:rsid w:val="006D32CB"/>
    <w:rsid w:val="006D3F63"/>
    <w:rsid w:val="006D6F2E"/>
    <w:rsid w:val="006E1D11"/>
    <w:rsid w:val="006E20A8"/>
    <w:rsid w:val="006E2F85"/>
    <w:rsid w:val="006E5160"/>
    <w:rsid w:val="006E6910"/>
    <w:rsid w:val="006E7178"/>
    <w:rsid w:val="006F118B"/>
    <w:rsid w:val="006F39AD"/>
    <w:rsid w:val="006F485F"/>
    <w:rsid w:val="006F5EAB"/>
    <w:rsid w:val="00700FDE"/>
    <w:rsid w:val="00705785"/>
    <w:rsid w:val="007067DF"/>
    <w:rsid w:val="0070773A"/>
    <w:rsid w:val="007104D7"/>
    <w:rsid w:val="00711BB8"/>
    <w:rsid w:val="00712171"/>
    <w:rsid w:val="00713690"/>
    <w:rsid w:val="00713E83"/>
    <w:rsid w:val="00715F9E"/>
    <w:rsid w:val="0071607C"/>
    <w:rsid w:val="0071733F"/>
    <w:rsid w:val="007215BA"/>
    <w:rsid w:val="007234DA"/>
    <w:rsid w:val="00725AD6"/>
    <w:rsid w:val="00726AFF"/>
    <w:rsid w:val="00731DAE"/>
    <w:rsid w:val="007329C6"/>
    <w:rsid w:val="007342B5"/>
    <w:rsid w:val="0073534D"/>
    <w:rsid w:val="0073662B"/>
    <w:rsid w:val="0073767A"/>
    <w:rsid w:val="00742C80"/>
    <w:rsid w:val="00744032"/>
    <w:rsid w:val="00744B45"/>
    <w:rsid w:val="0075103E"/>
    <w:rsid w:val="00751FDD"/>
    <w:rsid w:val="00752D8C"/>
    <w:rsid w:val="0075707A"/>
    <w:rsid w:val="00760E69"/>
    <w:rsid w:val="00761542"/>
    <w:rsid w:val="00763165"/>
    <w:rsid w:val="0076416B"/>
    <w:rsid w:val="0076576A"/>
    <w:rsid w:val="00767EC6"/>
    <w:rsid w:val="0077093F"/>
    <w:rsid w:val="00770C7F"/>
    <w:rsid w:val="00771728"/>
    <w:rsid w:val="00772E8B"/>
    <w:rsid w:val="00773083"/>
    <w:rsid w:val="00777059"/>
    <w:rsid w:val="00777352"/>
    <w:rsid w:val="007835EC"/>
    <w:rsid w:val="007843F8"/>
    <w:rsid w:val="00784F86"/>
    <w:rsid w:val="007869D1"/>
    <w:rsid w:val="00787475"/>
    <w:rsid w:val="00790A93"/>
    <w:rsid w:val="0079177D"/>
    <w:rsid w:val="00791C9A"/>
    <w:rsid w:val="007920A8"/>
    <w:rsid w:val="00793B4C"/>
    <w:rsid w:val="00793D9C"/>
    <w:rsid w:val="00793EB8"/>
    <w:rsid w:val="00794A70"/>
    <w:rsid w:val="00795990"/>
    <w:rsid w:val="00795AEE"/>
    <w:rsid w:val="007A083C"/>
    <w:rsid w:val="007A0B3B"/>
    <w:rsid w:val="007A2664"/>
    <w:rsid w:val="007A3844"/>
    <w:rsid w:val="007A4A81"/>
    <w:rsid w:val="007A6235"/>
    <w:rsid w:val="007A70AC"/>
    <w:rsid w:val="007B2010"/>
    <w:rsid w:val="007B20D6"/>
    <w:rsid w:val="007B22B6"/>
    <w:rsid w:val="007B2C1F"/>
    <w:rsid w:val="007B2EB7"/>
    <w:rsid w:val="007B714A"/>
    <w:rsid w:val="007C191B"/>
    <w:rsid w:val="007C1EF2"/>
    <w:rsid w:val="007C2962"/>
    <w:rsid w:val="007C556F"/>
    <w:rsid w:val="007C6D28"/>
    <w:rsid w:val="007C773B"/>
    <w:rsid w:val="007C7BED"/>
    <w:rsid w:val="007D01B8"/>
    <w:rsid w:val="007D1596"/>
    <w:rsid w:val="007D2538"/>
    <w:rsid w:val="007D3A3B"/>
    <w:rsid w:val="007D48AC"/>
    <w:rsid w:val="007D5009"/>
    <w:rsid w:val="007D57DC"/>
    <w:rsid w:val="007E0067"/>
    <w:rsid w:val="007E2455"/>
    <w:rsid w:val="007E2937"/>
    <w:rsid w:val="007E36E8"/>
    <w:rsid w:val="007E5EC9"/>
    <w:rsid w:val="007E6C5F"/>
    <w:rsid w:val="007E73EE"/>
    <w:rsid w:val="007F13E2"/>
    <w:rsid w:val="007F368B"/>
    <w:rsid w:val="007F463D"/>
    <w:rsid w:val="007F4C76"/>
    <w:rsid w:val="007F4E65"/>
    <w:rsid w:val="007F5AFF"/>
    <w:rsid w:val="007F779B"/>
    <w:rsid w:val="00800F3B"/>
    <w:rsid w:val="0080272C"/>
    <w:rsid w:val="0080329B"/>
    <w:rsid w:val="0080658C"/>
    <w:rsid w:val="008071D2"/>
    <w:rsid w:val="00807DAE"/>
    <w:rsid w:val="00810ECE"/>
    <w:rsid w:val="00811833"/>
    <w:rsid w:val="008123E7"/>
    <w:rsid w:val="00812781"/>
    <w:rsid w:val="0081358D"/>
    <w:rsid w:val="008144FD"/>
    <w:rsid w:val="008154B3"/>
    <w:rsid w:val="00820BB7"/>
    <w:rsid w:val="00822394"/>
    <w:rsid w:val="00822C26"/>
    <w:rsid w:val="00830D38"/>
    <w:rsid w:val="00832764"/>
    <w:rsid w:val="00832BCD"/>
    <w:rsid w:val="00832FE2"/>
    <w:rsid w:val="00835049"/>
    <w:rsid w:val="00835B12"/>
    <w:rsid w:val="0084253E"/>
    <w:rsid w:val="00846922"/>
    <w:rsid w:val="00846A08"/>
    <w:rsid w:val="00846D50"/>
    <w:rsid w:val="008477E5"/>
    <w:rsid w:val="0085077E"/>
    <w:rsid w:val="00851404"/>
    <w:rsid w:val="00851FF1"/>
    <w:rsid w:val="00852647"/>
    <w:rsid w:val="00853817"/>
    <w:rsid w:val="00853994"/>
    <w:rsid w:val="008552D0"/>
    <w:rsid w:val="008563B5"/>
    <w:rsid w:val="00860A40"/>
    <w:rsid w:val="00862B92"/>
    <w:rsid w:val="00863AB6"/>
    <w:rsid w:val="0087117F"/>
    <w:rsid w:val="00872749"/>
    <w:rsid w:val="00873FBA"/>
    <w:rsid w:val="0087525F"/>
    <w:rsid w:val="00876E80"/>
    <w:rsid w:val="00877912"/>
    <w:rsid w:val="00880A0D"/>
    <w:rsid w:val="00882CE4"/>
    <w:rsid w:val="00883573"/>
    <w:rsid w:val="00884361"/>
    <w:rsid w:val="008878F1"/>
    <w:rsid w:val="00892B7E"/>
    <w:rsid w:val="008953B2"/>
    <w:rsid w:val="0089591A"/>
    <w:rsid w:val="0089706D"/>
    <w:rsid w:val="008975E6"/>
    <w:rsid w:val="008A223E"/>
    <w:rsid w:val="008A3DC0"/>
    <w:rsid w:val="008A3E5E"/>
    <w:rsid w:val="008A3ED0"/>
    <w:rsid w:val="008A5566"/>
    <w:rsid w:val="008B2B22"/>
    <w:rsid w:val="008B2BA6"/>
    <w:rsid w:val="008B3827"/>
    <w:rsid w:val="008B396C"/>
    <w:rsid w:val="008B3D81"/>
    <w:rsid w:val="008B4818"/>
    <w:rsid w:val="008B4826"/>
    <w:rsid w:val="008B4A28"/>
    <w:rsid w:val="008B4C8A"/>
    <w:rsid w:val="008B50EA"/>
    <w:rsid w:val="008B731A"/>
    <w:rsid w:val="008C0C1C"/>
    <w:rsid w:val="008C1AC4"/>
    <w:rsid w:val="008C33CD"/>
    <w:rsid w:val="008C36C0"/>
    <w:rsid w:val="008C53E3"/>
    <w:rsid w:val="008C5A6F"/>
    <w:rsid w:val="008C71B1"/>
    <w:rsid w:val="008D5209"/>
    <w:rsid w:val="008D5C27"/>
    <w:rsid w:val="008D6A7F"/>
    <w:rsid w:val="008E0B89"/>
    <w:rsid w:val="008E170E"/>
    <w:rsid w:val="008E1FF2"/>
    <w:rsid w:val="008E2DE6"/>
    <w:rsid w:val="008E2F9E"/>
    <w:rsid w:val="008E5F56"/>
    <w:rsid w:val="008E6BB8"/>
    <w:rsid w:val="008F48AC"/>
    <w:rsid w:val="008F5D2A"/>
    <w:rsid w:val="00900E21"/>
    <w:rsid w:val="00902C3A"/>
    <w:rsid w:val="00905E85"/>
    <w:rsid w:val="0091016A"/>
    <w:rsid w:val="009123B8"/>
    <w:rsid w:val="00912DD8"/>
    <w:rsid w:val="009130B9"/>
    <w:rsid w:val="009133EB"/>
    <w:rsid w:val="009175EB"/>
    <w:rsid w:val="00917D57"/>
    <w:rsid w:val="00920CED"/>
    <w:rsid w:val="009228A1"/>
    <w:rsid w:val="00924525"/>
    <w:rsid w:val="00924CB0"/>
    <w:rsid w:val="00926723"/>
    <w:rsid w:val="009276F1"/>
    <w:rsid w:val="009307D3"/>
    <w:rsid w:val="0093200C"/>
    <w:rsid w:val="009339F9"/>
    <w:rsid w:val="00933CB6"/>
    <w:rsid w:val="00940EFF"/>
    <w:rsid w:val="0094159C"/>
    <w:rsid w:val="009427DF"/>
    <w:rsid w:val="00943F0E"/>
    <w:rsid w:val="0094448B"/>
    <w:rsid w:val="00947AEB"/>
    <w:rsid w:val="00947DFF"/>
    <w:rsid w:val="00954EB6"/>
    <w:rsid w:val="00954FE6"/>
    <w:rsid w:val="009565D1"/>
    <w:rsid w:val="00956C0B"/>
    <w:rsid w:val="009606BB"/>
    <w:rsid w:val="00960845"/>
    <w:rsid w:val="00963054"/>
    <w:rsid w:val="0096332F"/>
    <w:rsid w:val="0096339C"/>
    <w:rsid w:val="009645EB"/>
    <w:rsid w:val="00966BE9"/>
    <w:rsid w:val="00966F00"/>
    <w:rsid w:val="00972383"/>
    <w:rsid w:val="0097359E"/>
    <w:rsid w:val="00973605"/>
    <w:rsid w:val="009739F2"/>
    <w:rsid w:val="009740DE"/>
    <w:rsid w:val="00974935"/>
    <w:rsid w:val="0097572A"/>
    <w:rsid w:val="00976010"/>
    <w:rsid w:val="00976FEF"/>
    <w:rsid w:val="009777ED"/>
    <w:rsid w:val="00980599"/>
    <w:rsid w:val="009806AE"/>
    <w:rsid w:val="00983E93"/>
    <w:rsid w:val="0098474E"/>
    <w:rsid w:val="00987A34"/>
    <w:rsid w:val="00987B5C"/>
    <w:rsid w:val="00992468"/>
    <w:rsid w:val="00993D5A"/>
    <w:rsid w:val="00994C50"/>
    <w:rsid w:val="00994E88"/>
    <w:rsid w:val="009A0128"/>
    <w:rsid w:val="009A143A"/>
    <w:rsid w:val="009A1D5F"/>
    <w:rsid w:val="009A3A99"/>
    <w:rsid w:val="009A6459"/>
    <w:rsid w:val="009A6F79"/>
    <w:rsid w:val="009A73DA"/>
    <w:rsid w:val="009A796D"/>
    <w:rsid w:val="009B02FA"/>
    <w:rsid w:val="009B0635"/>
    <w:rsid w:val="009B180D"/>
    <w:rsid w:val="009B26F9"/>
    <w:rsid w:val="009B6FBD"/>
    <w:rsid w:val="009B799B"/>
    <w:rsid w:val="009B7DD7"/>
    <w:rsid w:val="009C05E3"/>
    <w:rsid w:val="009C1B44"/>
    <w:rsid w:val="009C1B5F"/>
    <w:rsid w:val="009C22DE"/>
    <w:rsid w:val="009C601E"/>
    <w:rsid w:val="009C6625"/>
    <w:rsid w:val="009D09B7"/>
    <w:rsid w:val="009D3BE8"/>
    <w:rsid w:val="009D4034"/>
    <w:rsid w:val="009D42BB"/>
    <w:rsid w:val="009D65B4"/>
    <w:rsid w:val="009D7340"/>
    <w:rsid w:val="009D758A"/>
    <w:rsid w:val="009D7E40"/>
    <w:rsid w:val="009E01A9"/>
    <w:rsid w:val="009E0C0A"/>
    <w:rsid w:val="009E2446"/>
    <w:rsid w:val="009E4F77"/>
    <w:rsid w:val="009E6BE3"/>
    <w:rsid w:val="009F07C7"/>
    <w:rsid w:val="009F1EA3"/>
    <w:rsid w:val="009F25E4"/>
    <w:rsid w:val="009F2E26"/>
    <w:rsid w:val="009F36AB"/>
    <w:rsid w:val="009F4834"/>
    <w:rsid w:val="00A03D0F"/>
    <w:rsid w:val="00A05E6C"/>
    <w:rsid w:val="00A0647E"/>
    <w:rsid w:val="00A06A29"/>
    <w:rsid w:val="00A06B8C"/>
    <w:rsid w:val="00A1233F"/>
    <w:rsid w:val="00A14291"/>
    <w:rsid w:val="00A1727F"/>
    <w:rsid w:val="00A1764D"/>
    <w:rsid w:val="00A17F1F"/>
    <w:rsid w:val="00A2292C"/>
    <w:rsid w:val="00A239E9"/>
    <w:rsid w:val="00A23E30"/>
    <w:rsid w:val="00A264BE"/>
    <w:rsid w:val="00A266AC"/>
    <w:rsid w:val="00A278B2"/>
    <w:rsid w:val="00A30FE5"/>
    <w:rsid w:val="00A327E3"/>
    <w:rsid w:val="00A33F62"/>
    <w:rsid w:val="00A34AA9"/>
    <w:rsid w:val="00A3581C"/>
    <w:rsid w:val="00A35DF3"/>
    <w:rsid w:val="00A35F4A"/>
    <w:rsid w:val="00A372A7"/>
    <w:rsid w:val="00A401D7"/>
    <w:rsid w:val="00A4114F"/>
    <w:rsid w:val="00A417D3"/>
    <w:rsid w:val="00A46BB5"/>
    <w:rsid w:val="00A50BB9"/>
    <w:rsid w:val="00A51114"/>
    <w:rsid w:val="00A5119D"/>
    <w:rsid w:val="00A52A22"/>
    <w:rsid w:val="00A53AA7"/>
    <w:rsid w:val="00A54B41"/>
    <w:rsid w:val="00A5505B"/>
    <w:rsid w:val="00A56E3C"/>
    <w:rsid w:val="00A61786"/>
    <w:rsid w:val="00A61841"/>
    <w:rsid w:val="00A65BCD"/>
    <w:rsid w:val="00A662C4"/>
    <w:rsid w:val="00A70944"/>
    <w:rsid w:val="00A70D8A"/>
    <w:rsid w:val="00A71357"/>
    <w:rsid w:val="00A80F68"/>
    <w:rsid w:val="00A81AFA"/>
    <w:rsid w:val="00A82424"/>
    <w:rsid w:val="00A82C57"/>
    <w:rsid w:val="00A8468D"/>
    <w:rsid w:val="00A84B0A"/>
    <w:rsid w:val="00A84D50"/>
    <w:rsid w:val="00A85B4A"/>
    <w:rsid w:val="00A86879"/>
    <w:rsid w:val="00A93661"/>
    <w:rsid w:val="00A944B4"/>
    <w:rsid w:val="00A94ABB"/>
    <w:rsid w:val="00A95AA2"/>
    <w:rsid w:val="00A97D65"/>
    <w:rsid w:val="00AA0074"/>
    <w:rsid w:val="00AA1593"/>
    <w:rsid w:val="00AA1DD6"/>
    <w:rsid w:val="00AA31F6"/>
    <w:rsid w:val="00AA719A"/>
    <w:rsid w:val="00AA74C6"/>
    <w:rsid w:val="00AB0B1B"/>
    <w:rsid w:val="00AB31E3"/>
    <w:rsid w:val="00AB3DCC"/>
    <w:rsid w:val="00AB4527"/>
    <w:rsid w:val="00AB46D6"/>
    <w:rsid w:val="00AB4F47"/>
    <w:rsid w:val="00AB5A91"/>
    <w:rsid w:val="00AB6560"/>
    <w:rsid w:val="00AB6DF7"/>
    <w:rsid w:val="00AB7421"/>
    <w:rsid w:val="00AB776C"/>
    <w:rsid w:val="00AC01A0"/>
    <w:rsid w:val="00AC29BE"/>
    <w:rsid w:val="00AC316C"/>
    <w:rsid w:val="00AC389F"/>
    <w:rsid w:val="00AC3A07"/>
    <w:rsid w:val="00AC4415"/>
    <w:rsid w:val="00AC4851"/>
    <w:rsid w:val="00AC4C10"/>
    <w:rsid w:val="00AC4E81"/>
    <w:rsid w:val="00AD033D"/>
    <w:rsid w:val="00AD133C"/>
    <w:rsid w:val="00AD198D"/>
    <w:rsid w:val="00AD3F88"/>
    <w:rsid w:val="00AD4A7F"/>
    <w:rsid w:val="00AD5DD7"/>
    <w:rsid w:val="00AD7EE0"/>
    <w:rsid w:val="00AE3581"/>
    <w:rsid w:val="00AE3CC9"/>
    <w:rsid w:val="00AE4194"/>
    <w:rsid w:val="00AE5E38"/>
    <w:rsid w:val="00AE7ABD"/>
    <w:rsid w:val="00AF3E72"/>
    <w:rsid w:val="00AF7DEA"/>
    <w:rsid w:val="00B01D50"/>
    <w:rsid w:val="00B04504"/>
    <w:rsid w:val="00B058D5"/>
    <w:rsid w:val="00B1036E"/>
    <w:rsid w:val="00B105EE"/>
    <w:rsid w:val="00B10767"/>
    <w:rsid w:val="00B10A2B"/>
    <w:rsid w:val="00B13170"/>
    <w:rsid w:val="00B14BE1"/>
    <w:rsid w:val="00B14F19"/>
    <w:rsid w:val="00B23CC6"/>
    <w:rsid w:val="00B25806"/>
    <w:rsid w:val="00B2756F"/>
    <w:rsid w:val="00B27E1C"/>
    <w:rsid w:val="00B30E0C"/>
    <w:rsid w:val="00B32FA4"/>
    <w:rsid w:val="00B344C6"/>
    <w:rsid w:val="00B35539"/>
    <w:rsid w:val="00B366C1"/>
    <w:rsid w:val="00B42AE2"/>
    <w:rsid w:val="00B42C66"/>
    <w:rsid w:val="00B44D4B"/>
    <w:rsid w:val="00B455BD"/>
    <w:rsid w:val="00B4760A"/>
    <w:rsid w:val="00B47C89"/>
    <w:rsid w:val="00B5070C"/>
    <w:rsid w:val="00B51097"/>
    <w:rsid w:val="00B53E17"/>
    <w:rsid w:val="00B54489"/>
    <w:rsid w:val="00B55FC5"/>
    <w:rsid w:val="00B56872"/>
    <w:rsid w:val="00B56B5B"/>
    <w:rsid w:val="00B56FA4"/>
    <w:rsid w:val="00B60A6F"/>
    <w:rsid w:val="00B6199C"/>
    <w:rsid w:val="00B62421"/>
    <w:rsid w:val="00B6291C"/>
    <w:rsid w:val="00B647BE"/>
    <w:rsid w:val="00B64CBD"/>
    <w:rsid w:val="00B6534A"/>
    <w:rsid w:val="00B67272"/>
    <w:rsid w:val="00B705FF"/>
    <w:rsid w:val="00B70F97"/>
    <w:rsid w:val="00B719DB"/>
    <w:rsid w:val="00B71E65"/>
    <w:rsid w:val="00B72B77"/>
    <w:rsid w:val="00B74EB1"/>
    <w:rsid w:val="00B75718"/>
    <w:rsid w:val="00B76F25"/>
    <w:rsid w:val="00B7771F"/>
    <w:rsid w:val="00B92087"/>
    <w:rsid w:val="00B92155"/>
    <w:rsid w:val="00B93335"/>
    <w:rsid w:val="00B94528"/>
    <w:rsid w:val="00BA044B"/>
    <w:rsid w:val="00BA0DE9"/>
    <w:rsid w:val="00BA1785"/>
    <w:rsid w:val="00BB4062"/>
    <w:rsid w:val="00BB46AC"/>
    <w:rsid w:val="00BB47BD"/>
    <w:rsid w:val="00BB6CC0"/>
    <w:rsid w:val="00BB6FCB"/>
    <w:rsid w:val="00BB73C1"/>
    <w:rsid w:val="00BB7A04"/>
    <w:rsid w:val="00BC07C2"/>
    <w:rsid w:val="00BC0F33"/>
    <w:rsid w:val="00BC1ACB"/>
    <w:rsid w:val="00BC2B69"/>
    <w:rsid w:val="00BC7B37"/>
    <w:rsid w:val="00BC7EA9"/>
    <w:rsid w:val="00BD37AC"/>
    <w:rsid w:val="00BE1909"/>
    <w:rsid w:val="00BE1A3D"/>
    <w:rsid w:val="00BE5745"/>
    <w:rsid w:val="00BE6696"/>
    <w:rsid w:val="00BE6A04"/>
    <w:rsid w:val="00BE7C44"/>
    <w:rsid w:val="00BF297E"/>
    <w:rsid w:val="00BF3D5C"/>
    <w:rsid w:val="00BF4E09"/>
    <w:rsid w:val="00BF79F5"/>
    <w:rsid w:val="00C00595"/>
    <w:rsid w:val="00C1046F"/>
    <w:rsid w:val="00C1097B"/>
    <w:rsid w:val="00C1134C"/>
    <w:rsid w:val="00C13CD1"/>
    <w:rsid w:val="00C201D9"/>
    <w:rsid w:val="00C20F64"/>
    <w:rsid w:val="00C212B1"/>
    <w:rsid w:val="00C22389"/>
    <w:rsid w:val="00C232FD"/>
    <w:rsid w:val="00C238F9"/>
    <w:rsid w:val="00C23B1E"/>
    <w:rsid w:val="00C241ED"/>
    <w:rsid w:val="00C26702"/>
    <w:rsid w:val="00C31180"/>
    <w:rsid w:val="00C31A43"/>
    <w:rsid w:val="00C35DA4"/>
    <w:rsid w:val="00C35F88"/>
    <w:rsid w:val="00C37713"/>
    <w:rsid w:val="00C40CA1"/>
    <w:rsid w:val="00C40E15"/>
    <w:rsid w:val="00C41BB9"/>
    <w:rsid w:val="00C41EB9"/>
    <w:rsid w:val="00C47EC2"/>
    <w:rsid w:val="00C50C8D"/>
    <w:rsid w:val="00C51730"/>
    <w:rsid w:val="00C52DD8"/>
    <w:rsid w:val="00C548DF"/>
    <w:rsid w:val="00C55860"/>
    <w:rsid w:val="00C60208"/>
    <w:rsid w:val="00C62A8D"/>
    <w:rsid w:val="00C63F55"/>
    <w:rsid w:val="00C64453"/>
    <w:rsid w:val="00C711A9"/>
    <w:rsid w:val="00C71CE1"/>
    <w:rsid w:val="00C75146"/>
    <w:rsid w:val="00C75F04"/>
    <w:rsid w:val="00C77584"/>
    <w:rsid w:val="00C8151B"/>
    <w:rsid w:val="00C834B3"/>
    <w:rsid w:val="00C8419C"/>
    <w:rsid w:val="00C86A2C"/>
    <w:rsid w:val="00C86E33"/>
    <w:rsid w:val="00C86E6D"/>
    <w:rsid w:val="00C86FEA"/>
    <w:rsid w:val="00C92C13"/>
    <w:rsid w:val="00C93D61"/>
    <w:rsid w:val="00C9419F"/>
    <w:rsid w:val="00C952DD"/>
    <w:rsid w:val="00C9579C"/>
    <w:rsid w:val="00C95C1F"/>
    <w:rsid w:val="00C964FB"/>
    <w:rsid w:val="00C96C57"/>
    <w:rsid w:val="00CA0B07"/>
    <w:rsid w:val="00CA20E8"/>
    <w:rsid w:val="00CA2FD1"/>
    <w:rsid w:val="00CA37C3"/>
    <w:rsid w:val="00CA6341"/>
    <w:rsid w:val="00CB0485"/>
    <w:rsid w:val="00CB17DF"/>
    <w:rsid w:val="00CB31A3"/>
    <w:rsid w:val="00CB6661"/>
    <w:rsid w:val="00CB675B"/>
    <w:rsid w:val="00CB699A"/>
    <w:rsid w:val="00CB6CB7"/>
    <w:rsid w:val="00CC2548"/>
    <w:rsid w:val="00CC272E"/>
    <w:rsid w:val="00CC2EB4"/>
    <w:rsid w:val="00CC2ED6"/>
    <w:rsid w:val="00CC32AF"/>
    <w:rsid w:val="00CC3785"/>
    <w:rsid w:val="00CC415A"/>
    <w:rsid w:val="00CC719F"/>
    <w:rsid w:val="00CD1672"/>
    <w:rsid w:val="00CD270D"/>
    <w:rsid w:val="00CE06A9"/>
    <w:rsid w:val="00CE0DAA"/>
    <w:rsid w:val="00CE1034"/>
    <w:rsid w:val="00CE24D5"/>
    <w:rsid w:val="00CE3DA3"/>
    <w:rsid w:val="00CE4B98"/>
    <w:rsid w:val="00CE536F"/>
    <w:rsid w:val="00CF0B45"/>
    <w:rsid w:val="00D022EA"/>
    <w:rsid w:val="00D02587"/>
    <w:rsid w:val="00D03D58"/>
    <w:rsid w:val="00D04456"/>
    <w:rsid w:val="00D04532"/>
    <w:rsid w:val="00D05024"/>
    <w:rsid w:val="00D10FC0"/>
    <w:rsid w:val="00D1138B"/>
    <w:rsid w:val="00D11780"/>
    <w:rsid w:val="00D132E1"/>
    <w:rsid w:val="00D1561E"/>
    <w:rsid w:val="00D15823"/>
    <w:rsid w:val="00D205EB"/>
    <w:rsid w:val="00D209E8"/>
    <w:rsid w:val="00D229AB"/>
    <w:rsid w:val="00D24765"/>
    <w:rsid w:val="00D24D88"/>
    <w:rsid w:val="00D2632C"/>
    <w:rsid w:val="00D2775A"/>
    <w:rsid w:val="00D30081"/>
    <w:rsid w:val="00D324A2"/>
    <w:rsid w:val="00D33E99"/>
    <w:rsid w:val="00D35C67"/>
    <w:rsid w:val="00D35D4D"/>
    <w:rsid w:val="00D36D2B"/>
    <w:rsid w:val="00D432D8"/>
    <w:rsid w:val="00D44681"/>
    <w:rsid w:val="00D4579F"/>
    <w:rsid w:val="00D52452"/>
    <w:rsid w:val="00D5324B"/>
    <w:rsid w:val="00D54ADD"/>
    <w:rsid w:val="00D54CEA"/>
    <w:rsid w:val="00D5643A"/>
    <w:rsid w:val="00D57201"/>
    <w:rsid w:val="00D66C2E"/>
    <w:rsid w:val="00D67B82"/>
    <w:rsid w:val="00D70465"/>
    <w:rsid w:val="00D725FC"/>
    <w:rsid w:val="00D77035"/>
    <w:rsid w:val="00D772CC"/>
    <w:rsid w:val="00D812BE"/>
    <w:rsid w:val="00D8287F"/>
    <w:rsid w:val="00D82FF3"/>
    <w:rsid w:val="00D83ABB"/>
    <w:rsid w:val="00D85176"/>
    <w:rsid w:val="00D85E55"/>
    <w:rsid w:val="00D8734A"/>
    <w:rsid w:val="00D8748C"/>
    <w:rsid w:val="00D90783"/>
    <w:rsid w:val="00D917E8"/>
    <w:rsid w:val="00D92FD3"/>
    <w:rsid w:val="00D93571"/>
    <w:rsid w:val="00D9441D"/>
    <w:rsid w:val="00D944C2"/>
    <w:rsid w:val="00D944DF"/>
    <w:rsid w:val="00D95DBC"/>
    <w:rsid w:val="00DA0133"/>
    <w:rsid w:val="00DA1AAD"/>
    <w:rsid w:val="00DA1B26"/>
    <w:rsid w:val="00DA243B"/>
    <w:rsid w:val="00DA2A86"/>
    <w:rsid w:val="00DA3F3A"/>
    <w:rsid w:val="00DA55FB"/>
    <w:rsid w:val="00DA68CD"/>
    <w:rsid w:val="00DA6CB8"/>
    <w:rsid w:val="00DB062A"/>
    <w:rsid w:val="00DB0FC5"/>
    <w:rsid w:val="00DB274F"/>
    <w:rsid w:val="00DB2F8D"/>
    <w:rsid w:val="00DC293B"/>
    <w:rsid w:val="00DC3D3D"/>
    <w:rsid w:val="00DC43E7"/>
    <w:rsid w:val="00DC5EDD"/>
    <w:rsid w:val="00DD0755"/>
    <w:rsid w:val="00DD0BCC"/>
    <w:rsid w:val="00DD1066"/>
    <w:rsid w:val="00DD21A1"/>
    <w:rsid w:val="00DD6E22"/>
    <w:rsid w:val="00DD77FC"/>
    <w:rsid w:val="00DE31C4"/>
    <w:rsid w:val="00DE39BF"/>
    <w:rsid w:val="00DE4F95"/>
    <w:rsid w:val="00DE5F3E"/>
    <w:rsid w:val="00DF0AF3"/>
    <w:rsid w:val="00DF0ECF"/>
    <w:rsid w:val="00DF2CFC"/>
    <w:rsid w:val="00DF2DB9"/>
    <w:rsid w:val="00DF38FD"/>
    <w:rsid w:val="00DF3BD0"/>
    <w:rsid w:val="00DF4899"/>
    <w:rsid w:val="00DF5520"/>
    <w:rsid w:val="00E00087"/>
    <w:rsid w:val="00E03402"/>
    <w:rsid w:val="00E03D60"/>
    <w:rsid w:val="00E04042"/>
    <w:rsid w:val="00E05196"/>
    <w:rsid w:val="00E0535B"/>
    <w:rsid w:val="00E0632F"/>
    <w:rsid w:val="00E068CE"/>
    <w:rsid w:val="00E074FF"/>
    <w:rsid w:val="00E07D0D"/>
    <w:rsid w:val="00E14573"/>
    <w:rsid w:val="00E16E51"/>
    <w:rsid w:val="00E176F7"/>
    <w:rsid w:val="00E2050C"/>
    <w:rsid w:val="00E20BC8"/>
    <w:rsid w:val="00E2170E"/>
    <w:rsid w:val="00E22A91"/>
    <w:rsid w:val="00E25F09"/>
    <w:rsid w:val="00E26D25"/>
    <w:rsid w:val="00E30E86"/>
    <w:rsid w:val="00E31991"/>
    <w:rsid w:val="00E31E71"/>
    <w:rsid w:val="00E33E3A"/>
    <w:rsid w:val="00E34134"/>
    <w:rsid w:val="00E362B4"/>
    <w:rsid w:val="00E37237"/>
    <w:rsid w:val="00E41B71"/>
    <w:rsid w:val="00E425E8"/>
    <w:rsid w:val="00E42BD5"/>
    <w:rsid w:val="00E441A2"/>
    <w:rsid w:val="00E45CB5"/>
    <w:rsid w:val="00E46D9A"/>
    <w:rsid w:val="00E51683"/>
    <w:rsid w:val="00E54262"/>
    <w:rsid w:val="00E54332"/>
    <w:rsid w:val="00E609B6"/>
    <w:rsid w:val="00E61825"/>
    <w:rsid w:val="00E619AB"/>
    <w:rsid w:val="00E63069"/>
    <w:rsid w:val="00E63517"/>
    <w:rsid w:val="00E63891"/>
    <w:rsid w:val="00E63CAA"/>
    <w:rsid w:val="00E649EF"/>
    <w:rsid w:val="00E668B9"/>
    <w:rsid w:val="00E66A91"/>
    <w:rsid w:val="00E67CE3"/>
    <w:rsid w:val="00E70E78"/>
    <w:rsid w:val="00E72207"/>
    <w:rsid w:val="00E7243D"/>
    <w:rsid w:val="00E74910"/>
    <w:rsid w:val="00E75EF5"/>
    <w:rsid w:val="00E76460"/>
    <w:rsid w:val="00E81017"/>
    <w:rsid w:val="00E814C4"/>
    <w:rsid w:val="00E8310E"/>
    <w:rsid w:val="00E85C8E"/>
    <w:rsid w:val="00E85D2B"/>
    <w:rsid w:val="00E9082A"/>
    <w:rsid w:val="00E943A5"/>
    <w:rsid w:val="00E948F9"/>
    <w:rsid w:val="00E94A95"/>
    <w:rsid w:val="00E94B43"/>
    <w:rsid w:val="00E97617"/>
    <w:rsid w:val="00EA059E"/>
    <w:rsid w:val="00EA1162"/>
    <w:rsid w:val="00EA1BB4"/>
    <w:rsid w:val="00EA1E07"/>
    <w:rsid w:val="00EA2EA7"/>
    <w:rsid w:val="00EA43A5"/>
    <w:rsid w:val="00EA4F82"/>
    <w:rsid w:val="00EB07B3"/>
    <w:rsid w:val="00EB6E40"/>
    <w:rsid w:val="00EB780F"/>
    <w:rsid w:val="00EC2302"/>
    <w:rsid w:val="00EC238B"/>
    <w:rsid w:val="00EC2D12"/>
    <w:rsid w:val="00EC411A"/>
    <w:rsid w:val="00EC4276"/>
    <w:rsid w:val="00EC61D0"/>
    <w:rsid w:val="00ED0484"/>
    <w:rsid w:val="00ED14A0"/>
    <w:rsid w:val="00ED156E"/>
    <w:rsid w:val="00ED204C"/>
    <w:rsid w:val="00ED231C"/>
    <w:rsid w:val="00ED4425"/>
    <w:rsid w:val="00ED640C"/>
    <w:rsid w:val="00ED78F7"/>
    <w:rsid w:val="00EE2058"/>
    <w:rsid w:val="00EE206C"/>
    <w:rsid w:val="00EE54C7"/>
    <w:rsid w:val="00EF1BCC"/>
    <w:rsid w:val="00EF2E9C"/>
    <w:rsid w:val="00EF57A6"/>
    <w:rsid w:val="00EF727A"/>
    <w:rsid w:val="00F00B41"/>
    <w:rsid w:val="00F02A9B"/>
    <w:rsid w:val="00F048C4"/>
    <w:rsid w:val="00F055E5"/>
    <w:rsid w:val="00F05788"/>
    <w:rsid w:val="00F072C4"/>
    <w:rsid w:val="00F107E8"/>
    <w:rsid w:val="00F14210"/>
    <w:rsid w:val="00F147FB"/>
    <w:rsid w:val="00F14D37"/>
    <w:rsid w:val="00F165A8"/>
    <w:rsid w:val="00F20E39"/>
    <w:rsid w:val="00F21DEB"/>
    <w:rsid w:val="00F2269B"/>
    <w:rsid w:val="00F226A6"/>
    <w:rsid w:val="00F22D30"/>
    <w:rsid w:val="00F24431"/>
    <w:rsid w:val="00F25FA8"/>
    <w:rsid w:val="00F263D6"/>
    <w:rsid w:val="00F2754A"/>
    <w:rsid w:val="00F30D93"/>
    <w:rsid w:val="00F31880"/>
    <w:rsid w:val="00F3192E"/>
    <w:rsid w:val="00F31F26"/>
    <w:rsid w:val="00F36808"/>
    <w:rsid w:val="00F37947"/>
    <w:rsid w:val="00F40A93"/>
    <w:rsid w:val="00F418E6"/>
    <w:rsid w:val="00F41F8A"/>
    <w:rsid w:val="00F43B0E"/>
    <w:rsid w:val="00F448DA"/>
    <w:rsid w:val="00F5129D"/>
    <w:rsid w:val="00F515CF"/>
    <w:rsid w:val="00F51B0C"/>
    <w:rsid w:val="00F53E5A"/>
    <w:rsid w:val="00F53EBE"/>
    <w:rsid w:val="00F63455"/>
    <w:rsid w:val="00F65821"/>
    <w:rsid w:val="00F65A1A"/>
    <w:rsid w:val="00F65CB1"/>
    <w:rsid w:val="00F71A77"/>
    <w:rsid w:val="00F72050"/>
    <w:rsid w:val="00F738C0"/>
    <w:rsid w:val="00F75E4F"/>
    <w:rsid w:val="00F77CDD"/>
    <w:rsid w:val="00F80460"/>
    <w:rsid w:val="00F842B3"/>
    <w:rsid w:val="00F843D4"/>
    <w:rsid w:val="00F87803"/>
    <w:rsid w:val="00F913E2"/>
    <w:rsid w:val="00F92116"/>
    <w:rsid w:val="00F95BFA"/>
    <w:rsid w:val="00FA116A"/>
    <w:rsid w:val="00FA65A7"/>
    <w:rsid w:val="00FA7103"/>
    <w:rsid w:val="00FB2FCF"/>
    <w:rsid w:val="00FB43C6"/>
    <w:rsid w:val="00FB5085"/>
    <w:rsid w:val="00FB6F94"/>
    <w:rsid w:val="00FB7491"/>
    <w:rsid w:val="00FC1E73"/>
    <w:rsid w:val="00FC254A"/>
    <w:rsid w:val="00FC4126"/>
    <w:rsid w:val="00FC6B05"/>
    <w:rsid w:val="00FC6B71"/>
    <w:rsid w:val="00FD146E"/>
    <w:rsid w:val="00FD3977"/>
    <w:rsid w:val="00FD7F37"/>
    <w:rsid w:val="00FD7F56"/>
    <w:rsid w:val="00FE06BE"/>
    <w:rsid w:val="00FE110C"/>
    <w:rsid w:val="00FE3A37"/>
    <w:rsid w:val="00FE6910"/>
    <w:rsid w:val="00FE7409"/>
    <w:rsid w:val="00FE7732"/>
    <w:rsid w:val="00FF2960"/>
    <w:rsid w:val="00FF3553"/>
    <w:rsid w:val="00FF3DFE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C67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DB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C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8A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50B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0BB9"/>
  </w:style>
  <w:style w:type="paragraph" w:styleId="a6">
    <w:name w:val="footer"/>
    <w:basedOn w:val="a"/>
    <w:link w:val="a7"/>
    <w:uiPriority w:val="99"/>
    <w:unhideWhenUsed/>
    <w:rsid w:val="00A50B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0BB9"/>
  </w:style>
  <w:style w:type="character" w:styleId="a8">
    <w:name w:val="annotation reference"/>
    <w:basedOn w:val="a0"/>
    <w:uiPriority w:val="99"/>
    <w:semiHidden/>
    <w:unhideWhenUsed/>
    <w:rsid w:val="00AC4E8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C4E8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C4E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C4E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C4E8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C4E8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4E8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64C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List Paragraph"/>
    <w:basedOn w:val="a"/>
    <w:uiPriority w:val="34"/>
    <w:qFormat/>
    <w:rsid w:val="00A17F1F"/>
    <w:pPr>
      <w:ind w:left="720"/>
      <w:contextualSpacing/>
    </w:pPr>
  </w:style>
  <w:style w:type="paragraph" w:styleId="af0">
    <w:name w:val="Body Text"/>
    <w:basedOn w:val="a"/>
    <w:link w:val="af1"/>
    <w:uiPriority w:val="99"/>
    <w:unhideWhenUsed/>
    <w:rsid w:val="00E5433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54332"/>
  </w:style>
  <w:style w:type="paragraph" w:customStyle="1" w:styleId="ConsNormal">
    <w:name w:val="ConsNormal"/>
    <w:uiPriority w:val="99"/>
    <w:rsid w:val="001D1B8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22">
    <w:name w:val="Основной текст с отступом 22"/>
    <w:basedOn w:val="a"/>
    <w:uiPriority w:val="99"/>
    <w:rsid w:val="001D1B81"/>
    <w:pPr>
      <w:overflowPunct w:val="0"/>
      <w:autoSpaceDE w:val="0"/>
      <w:autoSpaceDN w:val="0"/>
      <w:adjustRightInd w:val="0"/>
      <w:ind w:right="-285" w:firstLine="709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3"/>
    <w:uiPriority w:val="99"/>
    <w:rsid w:val="0030516E"/>
    <w:pPr>
      <w:spacing w:after="120" w:line="480" w:lineRule="auto"/>
      <w:ind w:left="283"/>
    </w:pPr>
    <w:rPr>
      <w:rFonts w:eastAsia="Times New Roman"/>
    </w:rPr>
  </w:style>
  <w:style w:type="character" w:customStyle="1" w:styleId="23">
    <w:name w:val="Основной текст с отступом 2 Знак"/>
    <w:basedOn w:val="a0"/>
    <w:link w:val="21"/>
    <w:uiPriority w:val="99"/>
    <w:rsid w:val="003051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52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link w:val="af4"/>
    <w:uiPriority w:val="99"/>
    <w:semiHidden/>
    <w:unhideWhenUsed/>
    <w:rsid w:val="000F7817"/>
  </w:style>
  <w:style w:type="character" w:customStyle="1" w:styleId="af4">
    <w:name w:val="Схема документа Знак"/>
    <w:basedOn w:val="a0"/>
    <w:link w:val="af3"/>
    <w:uiPriority w:val="99"/>
    <w:semiHidden/>
    <w:rsid w:val="000F7817"/>
    <w:rPr>
      <w:rFonts w:ascii="Times New Roman" w:hAnsi="Times New Roman" w:cs="Times New Roman"/>
      <w:sz w:val="24"/>
      <w:szCs w:val="24"/>
    </w:rPr>
  </w:style>
  <w:style w:type="paragraph" w:styleId="af5">
    <w:name w:val="Revision"/>
    <w:hidden/>
    <w:uiPriority w:val="99"/>
    <w:semiHidden/>
    <w:rsid w:val="00DA6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0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5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uditor-sr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D9A799-A31B-4F3F-86A0-4AAF692C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2015</Words>
  <Characters>11490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62</vt:i4>
      </vt:variant>
    </vt:vector>
  </HeadingPairs>
  <TitlesOfParts>
    <vt:vector size="63" baseType="lpstr">
      <vt:lpstr/>
      <vt:lpstr>Протокол № 336</vt:lpstr>
      <vt:lpstr>Саморегулируемой организации аудиторов</vt:lpstr>
      <vt:lpstr>АССОЦИАЦИЯ «СОДРУЖЕСТВО» (СРО ААС)</vt:lpstr>
      <vt:lpstr>На заседании присутствовали члены Правления СРО ААС: </vt:lpstr>
      <vt:lpstr>Приглашенные лица: </vt:lpstr>
      <vt:lpstr>Процедурные вопросы:</vt:lpstr>
      <vt:lpstr>Решения приняты единогласно</vt:lpstr>
      <vt:lpstr>По первому вопросу</vt:lpstr>
      <vt:lpstr>Решили:</vt:lpstr>
      <vt:lpstr/>
      <vt:lpstr>По второму вопросу</vt:lpstr>
      <vt:lpstr>Об участии СРО ААС в доработке проекта Федерального закона «О внесении изменений</vt:lpstr>
      <vt:lpstr>Решили:</vt:lpstr>
      <vt:lpstr/>
      <vt:lpstr/>
      <vt:lpstr>Решили:</vt:lpstr>
      <vt:lpstr>Решили:</vt:lpstr>
      <vt:lpstr>По вопросу 6.1. выступила заместитель Председателя Комиссии по контролю качества</vt:lpstr>
      <vt:lpstr>Предлагается изменение раздела 13 Правил ВККР «Контроль за принятием мер по испр</vt:lpstr>
      <vt:lpstr>Решили:</vt:lpstr>
      <vt:lpstr>Решили:</vt:lpstr>
      <vt:lpstr>Решили:</vt:lpstr>
      <vt:lpstr/>
      <vt:lpstr>Членам Правления был представлен проект наименований квалификаций аудиторов и тр</vt:lpstr>
      <vt:lpstr>С устными пояснениями выступил Заместитель Председателя Комитета по проф. образо</vt:lpstr>
      <vt:lpstr>При этом, как следует из доклада, по результатам оценки квалификации аудиторов (</vt:lpstr>
      <vt:lpstr/>
      <vt:lpstr>После доклада состоялось обсуждение, в ходе которого выступили члены Правления:</vt:lpstr>
      <vt:lpstr>— Старовойтова Е.В. обратила внимание на чрезмерность контроля и регулирования а</vt:lpstr>
      <vt:lpstr>— Бутовский В.В. отметил, что оценивать и проверять квалификацию действующих рук</vt:lpstr>
      <vt:lpstr>— Черкасова Н.В. предложила обратить внимание на бухгалтерские профессии, не отл</vt:lpstr>
      <vt:lpstr>— Носова О.А. предложила получить Бутовскому В.В. и Савельевой М.Е. по результат</vt:lpstr>
      <vt:lpstr/>
      <vt:lpstr>Решили:</vt:lpstr>
      <vt:lpstr/>
      <vt:lpstr>О составе Дисциплинарной комиссии СРО ААС.</vt:lpstr>
      <vt:lpstr>Председатель Дисциплинарной комиссии Черкасова Н.В. сообщила, что в Дисциплинарн</vt:lpstr>
      <vt:lpstr>После прекращения обязанностей Харитонова С.В. в составе Дисциплинарной комиссии</vt:lpstr>
      <vt:lpstr/>
      <vt:lpstr>Решили:</vt:lpstr>
      <vt:lpstr/>
      <vt:lpstr/>
      <vt:lpstr>Разное</vt:lpstr>
      <vt:lpstr/>
      <vt:lpstr>О работе Комитета по наградам </vt:lpstr>
      <vt:lpstr>С кратким докладом выступил Щепотьев А.В., доложил о нехватке кандидатур для раб</vt:lpstr>
      <vt:lpstr>— Шеремет Анатолий Данилович;</vt:lpstr>
      <vt:lpstr>— Чая Владимир Тигранович;</vt:lpstr>
      <vt:lpstr>— Носова Ольга Александровна.</vt:lpstr>
      <vt:lpstr/>
      <vt:lpstr>Назначить членами Комитета по наградам: </vt:lpstr>
      <vt:lpstr>— Шеремета Анатолия Даниловича;</vt:lpstr>
      <vt:lpstr>— Чая Владимира Тиграновича;</vt:lpstr>
      <vt:lpstr>— Носову Ольгу Александровну.</vt:lpstr>
      <vt:lpstr/>
      <vt:lpstr>О дальнейшем графике очных заседаний Правления СРО ААС</vt:lpstr>
      <vt:lpstr/>
      <vt:lpstr/>
      <vt:lpstr>Подсчет голосов производили: Гришаев А.В., Савельева М.Е.</vt:lpstr>
      <vt:lpstr>Председатель заседания Правления СРО ААС______________ А.Д. Шеремет </vt:lpstr>
      <vt:lpstr/>
      <vt:lpstr>Секретарь заседания Правления СРО ААС________________ М.Е. Савельева </vt:lpstr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Носова</dc:creator>
  <cp:keywords/>
  <dc:description/>
  <cp:lastModifiedBy>Александр Гришаев</cp:lastModifiedBy>
  <cp:revision>3</cp:revision>
  <dcterms:created xsi:type="dcterms:W3CDTF">2018-10-11T10:28:00Z</dcterms:created>
  <dcterms:modified xsi:type="dcterms:W3CDTF">2018-10-11T10:40:00Z</dcterms:modified>
</cp:coreProperties>
</file>