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6E5F" w14:textId="77777777" w:rsidR="009928DB" w:rsidRPr="00FA6D4C" w:rsidRDefault="009928DB" w:rsidP="00FA6D4C">
      <w:pPr>
        <w:autoSpaceDE w:val="0"/>
        <w:autoSpaceDN w:val="0"/>
        <w:adjustRightInd w:val="0"/>
        <w:spacing w:after="0" w:line="240" w:lineRule="auto"/>
        <w:jc w:val="both"/>
        <w:rPr>
          <w:rFonts w:ascii="Times New Roman" w:hAnsi="Times New Roman" w:cs="Times New Roman"/>
          <w:b/>
          <w:sz w:val="24"/>
          <w:szCs w:val="24"/>
        </w:rPr>
      </w:pPr>
    </w:p>
    <w:p w14:paraId="650A06E1" w14:textId="77777777" w:rsidR="009928DB" w:rsidRPr="00FA6D4C" w:rsidRDefault="009928DB" w:rsidP="00FA6D4C">
      <w:pPr>
        <w:autoSpaceDE w:val="0"/>
        <w:autoSpaceDN w:val="0"/>
        <w:adjustRightInd w:val="0"/>
        <w:spacing w:after="0" w:line="240" w:lineRule="auto"/>
        <w:jc w:val="right"/>
        <w:rPr>
          <w:rFonts w:ascii="Times New Roman" w:hAnsi="Times New Roman" w:cs="Times New Roman"/>
          <w:sz w:val="24"/>
          <w:szCs w:val="24"/>
        </w:rPr>
      </w:pPr>
      <w:r w:rsidRPr="00FA6D4C">
        <w:rPr>
          <w:rFonts w:ascii="Times New Roman" w:hAnsi="Times New Roman" w:cs="Times New Roman"/>
          <w:sz w:val="24"/>
          <w:szCs w:val="24"/>
        </w:rPr>
        <w:t>Утверждено</w:t>
      </w:r>
    </w:p>
    <w:p w14:paraId="4CB6D3CF" w14:textId="77777777" w:rsidR="009928DB" w:rsidRPr="00FA6D4C" w:rsidRDefault="009928DB" w:rsidP="00FA6D4C">
      <w:pPr>
        <w:autoSpaceDE w:val="0"/>
        <w:autoSpaceDN w:val="0"/>
        <w:adjustRightInd w:val="0"/>
        <w:spacing w:after="0" w:line="240" w:lineRule="auto"/>
        <w:jc w:val="right"/>
        <w:rPr>
          <w:rFonts w:ascii="Times New Roman" w:hAnsi="Times New Roman" w:cs="Times New Roman"/>
          <w:sz w:val="24"/>
          <w:szCs w:val="24"/>
        </w:rPr>
      </w:pPr>
      <w:r w:rsidRPr="00FA6D4C">
        <w:rPr>
          <w:rFonts w:ascii="Times New Roman" w:hAnsi="Times New Roman" w:cs="Times New Roman"/>
          <w:sz w:val="24"/>
          <w:szCs w:val="24"/>
        </w:rPr>
        <w:t>Решением Правления СРО ААС</w:t>
      </w:r>
    </w:p>
    <w:p w14:paraId="1CE87F86" w14:textId="2883D901" w:rsidR="009928DB" w:rsidRPr="00FA6D4C" w:rsidRDefault="009928DB" w:rsidP="00FA6D4C">
      <w:pPr>
        <w:autoSpaceDE w:val="0"/>
        <w:autoSpaceDN w:val="0"/>
        <w:adjustRightInd w:val="0"/>
        <w:spacing w:after="0" w:line="240" w:lineRule="auto"/>
        <w:jc w:val="right"/>
        <w:rPr>
          <w:rFonts w:ascii="Times New Roman" w:hAnsi="Times New Roman" w:cs="Times New Roman"/>
          <w:sz w:val="24"/>
          <w:szCs w:val="24"/>
        </w:rPr>
      </w:pPr>
      <w:r w:rsidRPr="00FA6D4C">
        <w:rPr>
          <w:rFonts w:ascii="Times New Roman" w:hAnsi="Times New Roman" w:cs="Times New Roman"/>
          <w:sz w:val="24"/>
          <w:szCs w:val="24"/>
        </w:rPr>
        <w:t>от 07 февраля 2019 года (протокол №</w:t>
      </w:r>
      <w:r w:rsidR="00D914DD">
        <w:rPr>
          <w:rFonts w:ascii="Times New Roman" w:hAnsi="Times New Roman" w:cs="Times New Roman"/>
          <w:sz w:val="24"/>
          <w:szCs w:val="24"/>
        </w:rPr>
        <w:t>387</w:t>
      </w:r>
      <w:bookmarkStart w:id="0" w:name="_GoBack"/>
      <w:bookmarkEnd w:id="0"/>
      <w:r w:rsidRPr="00FA6D4C">
        <w:rPr>
          <w:rFonts w:ascii="Times New Roman" w:hAnsi="Times New Roman" w:cs="Times New Roman"/>
          <w:sz w:val="24"/>
          <w:szCs w:val="24"/>
        </w:rPr>
        <w:t>)</w:t>
      </w:r>
    </w:p>
    <w:p w14:paraId="1E70EA8F" w14:textId="77777777" w:rsidR="00D02608" w:rsidRPr="00FA6D4C" w:rsidRDefault="00D02608" w:rsidP="00FA6D4C">
      <w:pPr>
        <w:autoSpaceDE w:val="0"/>
        <w:autoSpaceDN w:val="0"/>
        <w:adjustRightInd w:val="0"/>
        <w:spacing w:after="0" w:line="240" w:lineRule="auto"/>
        <w:jc w:val="both"/>
        <w:rPr>
          <w:rFonts w:ascii="Times New Roman" w:hAnsi="Times New Roman" w:cs="Times New Roman"/>
          <w:b/>
          <w:sz w:val="24"/>
          <w:szCs w:val="24"/>
        </w:rPr>
      </w:pPr>
    </w:p>
    <w:p w14:paraId="6CE3303C" w14:textId="77777777" w:rsidR="009928DB" w:rsidRPr="00FA6D4C" w:rsidRDefault="009928DB" w:rsidP="00FA6D4C">
      <w:pPr>
        <w:autoSpaceDE w:val="0"/>
        <w:autoSpaceDN w:val="0"/>
        <w:adjustRightInd w:val="0"/>
        <w:spacing w:after="0" w:line="240" w:lineRule="auto"/>
        <w:jc w:val="both"/>
        <w:rPr>
          <w:rFonts w:ascii="Times New Roman" w:hAnsi="Times New Roman" w:cs="Times New Roman"/>
          <w:b/>
          <w:sz w:val="24"/>
          <w:szCs w:val="24"/>
        </w:rPr>
      </w:pPr>
    </w:p>
    <w:p w14:paraId="62BE6827" w14:textId="6CE3F33A" w:rsidR="009928DB" w:rsidRDefault="009928DB" w:rsidP="00FA6D4C">
      <w:pPr>
        <w:autoSpaceDE w:val="0"/>
        <w:autoSpaceDN w:val="0"/>
        <w:adjustRightInd w:val="0"/>
        <w:spacing w:after="0" w:line="240" w:lineRule="auto"/>
        <w:jc w:val="both"/>
        <w:rPr>
          <w:rFonts w:ascii="Times New Roman" w:hAnsi="Times New Roman" w:cs="Times New Roman"/>
          <w:b/>
          <w:sz w:val="24"/>
          <w:szCs w:val="24"/>
        </w:rPr>
      </w:pPr>
    </w:p>
    <w:p w14:paraId="7FF6F592" w14:textId="23A83D88" w:rsidR="00883843" w:rsidRDefault="00883843" w:rsidP="00FA6D4C">
      <w:pPr>
        <w:autoSpaceDE w:val="0"/>
        <w:autoSpaceDN w:val="0"/>
        <w:adjustRightInd w:val="0"/>
        <w:spacing w:after="0" w:line="240" w:lineRule="auto"/>
        <w:jc w:val="both"/>
        <w:rPr>
          <w:rFonts w:ascii="Times New Roman" w:hAnsi="Times New Roman" w:cs="Times New Roman"/>
          <w:b/>
          <w:sz w:val="24"/>
          <w:szCs w:val="24"/>
        </w:rPr>
      </w:pPr>
    </w:p>
    <w:p w14:paraId="084D4215" w14:textId="77777777" w:rsidR="00883843" w:rsidRPr="00FA6D4C" w:rsidRDefault="00883843" w:rsidP="00FA6D4C">
      <w:pPr>
        <w:autoSpaceDE w:val="0"/>
        <w:autoSpaceDN w:val="0"/>
        <w:adjustRightInd w:val="0"/>
        <w:spacing w:after="0" w:line="240" w:lineRule="auto"/>
        <w:jc w:val="both"/>
        <w:rPr>
          <w:rFonts w:ascii="Times New Roman" w:hAnsi="Times New Roman" w:cs="Times New Roman"/>
          <w:b/>
          <w:sz w:val="24"/>
          <w:szCs w:val="24"/>
        </w:rPr>
      </w:pPr>
    </w:p>
    <w:p w14:paraId="3DAE91D6" w14:textId="77777777" w:rsidR="00D02608" w:rsidRPr="00A106F2" w:rsidRDefault="009928DB" w:rsidP="00FA6D4C">
      <w:pPr>
        <w:autoSpaceDE w:val="0"/>
        <w:autoSpaceDN w:val="0"/>
        <w:adjustRightInd w:val="0"/>
        <w:spacing w:after="0" w:line="240" w:lineRule="auto"/>
        <w:jc w:val="center"/>
        <w:rPr>
          <w:rFonts w:ascii="Times New Roman" w:hAnsi="Times New Roman" w:cs="Times New Roman"/>
          <w:b/>
          <w:sz w:val="28"/>
          <w:szCs w:val="28"/>
        </w:rPr>
      </w:pPr>
      <w:r w:rsidRPr="00A106F2">
        <w:rPr>
          <w:rFonts w:ascii="Times New Roman" w:hAnsi="Times New Roman" w:cs="Times New Roman"/>
          <w:b/>
          <w:sz w:val="28"/>
          <w:szCs w:val="28"/>
        </w:rPr>
        <w:t xml:space="preserve">Правила </w:t>
      </w:r>
      <w:r w:rsidR="00D02608" w:rsidRPr="00A106F2">
        <w:rPr>
          <w:rFonts w:ascii="Times New Roman" w:hAnsi="Times New Roman" w:cs="Times New Roman"/>
          <w:b/>
          <w:sz w:val="28"/>
          <w:szCs w:val="28"/>
        </w:rPr>
        <w:t>осуществлени</w:t>
      </w:r>
      <w:r w:rsidRPr="00A106F2">
        <w:rPr>
          <w:rFonts w:ascii="Times New Roman" w:hAnsi="Times New Roman" w:cs="Times New Roman"/>
          <w:b/>
          <w:sz w:val="28"/>
          <w:szCs w:val="28"/>
        </w:rPr>
        <w:t>я</w:t>
      </w:r>
      <w:r w:rsidR="00D02608" w:rsidRPr="00A106F2">
        <w:rPr>
          <w:rFonts w:ascii="Times New Roman" w:hAnsi="Times New Roman" w:cs="Times New Roman"/>
          <w:b/>
          <w:sz w:val="28"/>
          <w:szCs w:val="28"/>
        </w:rPr>
        <w:t xml:space="preserve"> контроля соблюдения </w:t>
      </w:r>
      <w:r w:rsidRPr="00A106F2">
        <w:rPr>
          <w:rFonts w:ascii="Times New Roman" w:hAnsi="Times New Roman" w:cs="Times New Roman"/>
          <w:b/>
          <w:sz w:val="28"/>
          <w:szCs w:val="28"/>
        </w:rPr>
        <w:t xml:space="preserve">членами СРО ААС - </w:t>
      </w:r>
      <w:r w:rsidR="00D02608" w:rsidRPr="00A106F2">
        <w:rPr>
          <w:rFonts w:ascii="Times New Roman" w:hAnsi="Times New Roman" w:cs="Times New Roman"/>
          <w:b/>
          <w:sz w:val="28"/>
          <w:szCs w:val="28"/>
        </w:rPr>
        <w:t>аудиторскими организациями и индивидуальными аудиторами законод</w:t>
      </w:r>
      <w:r w:rsidR="005C26E9" w:rsidRPr="00A106F2">
        <w:rPr>
          <w:rFonts w:ascii="Times New Roman" w:hAnsi="Times New Roman" w:cs="Times New Roman"/>
          <w:b/>
          <w:sz w:val="28"/>
          <w:szCs w:val="28"/>
        </w:rPr>
        <w:t xml:space="preserve">ательства Российской Федерации </w:t>
      </w:r>
      <w:r w:rsidR="00D02608" w:rsidRPr="00A106F2">
        <w:rPr>
          <w:rFonts w:ascii="Times New Roman" w:hAnsi="Times New Roman" w:cs="Times New Roman"/>
          <w:b/>
          <w:sz w:val="28"/>
          <w:szCs w:val="28"/>
        </w:rPr>
        <w:t>о противодействи</w:t>
      </w:r>
      <w:r w:rsidR="005C26E9" w:rsidRPr="00A106F2">
        <w:rPr>
          <w:rFonts w:ascii="Times New Roman" w:hAnsi="Times New Roman" w:cs="Times New Roman"/>
          <w:b/>
          <w:sz w:val="28"/>
          <w:szCs w:val="28"/>
        </w:rPr>
        <w:t>и</w:t>
      </w:r>
      <w:r w:rsidR="00D02608" w:rsidRPr="00A106F2">
        <w:rPr>
          <w:rFonts w:ascii="Times New Roman" w:hAnsi="Times New Roman" w:cs="Times New Roman"/>
          <w:b/>
          <w:sz w:val="28"/>
          <w:szCs w:val="28"/>
        </w:rPr>
        <w:t xml:space="preserve">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D1D8745" w14:textId="278B7321" w:rsidR="00D02608" w:rsidRDefault="00D02608" w:rsidP="00FA6D4C">
      <w:pPr>
        <w:autoSpaceDE w:val="0"/>
        <w:autoSpaceDN w:val="0"/>
        <w:adjustRightInd w:val="0"/>
        <w:spacing w:after="0" w:line="240" w:lineRule="auto"/>
        <w:jc w:val="both"/>
        <w:rPr>
          <w:rFonts w:ascii="Times New Roman" w:hAnsi="Times New Roman" w:cs="Times New Roman"/>
          <w:b/>
          <w:sz w:val="24"/>
          <w:szCs w:val="24"/>
        </w:rPr>
      </w:pPr>
    </w:p>
    <w:p w14:paraId="2BCC81BF" w14:textId="77777777" w:rsidR="00883843" w:rsidRPr="00A106F2" w:rsidRDefault="00883843" w:rsidP="00FA6D4C">
      <w:pPr>
        <w:autoSpaceDE w:val="0"/>
        <w:autoSpaceDN w:val="0"/>
        <w:adjustRightInd w:val="0"/>
        <w:spacing w:after="0" w:line="240" w:lineRule="auto"/>
        <w:jc w:val="both"/>
        <w:rPr>
          <w:rFonts w:ascii="Times New Roman" w:hAnsi="Times New Roman" w:cs="Times New Roman"/>
          <w:b/>
          <w:sz w:val="24"/>
          <w:szCs w:val="24"/>
        </w:rPr>
      </w:pPr>
    </w:p>
    <w:p w14:paraId="20DB5BAD" w14:textId="77777777" w:rsidR="00D02608" w:rsidRPr="00A106F2" w:rsidRDefault="00D02608" w:rsidP="00FA6D4C">
      <w:pPr>
        <w:pStyle w:val="a9"/>
        <w:numPr>
          <w:ilvl w:val="0"/>
          <w:numId w:val="8"/>
        </w:numPr>
        <w:spacing w:after="0" w:line="240" w:lineRule="auto"/>
        <w:jc w:val="center"/>
        <w:rPr>
          <w:rFonts w:ascii="Times New Roman" w:hAnsi="Times New Roman" w:cs="Times New Roman"/>
          <w:b/>
          <w:sz w:val="24"/>
          <w:szCs w:val="24"/>
        </w:rPr>
      </w:pPr>
      <w:r w:rsidRPr="00A106F2">
        <w:rPr>
          <w:rFonts w:ascii="Times New Roman" w:hAnsi="Times New Roman" w:cs="Times New Roman"/>
          <w:b/>
          <w:sz w:val="24"/>
          <w:szCs w:val="24"/>
        </w:rPr>
        <w:t>Общие положения</w:t>
      </w:r>
    </w:p>
    <w:p w14:paraId="1A58CE32" w14:textId="77777777" w:rsidR="00D419C5" w:rsidRPr="00A106F2" w:rsidRDefault="00D419C5" w:rsidP="00FA6D4C">
      <w:pPr>
        <w:spacing w:after="0" w:line="240" w:lineRule="auto"/>
        <w:jc w:val="both"/>
        <w:rPr>
          <w:rFonts w:ascii="Times New Roman" w:hAnsi="Times New Roman" w:cs="Times New Roman"/>
          <w:b/>
          <w:sz w:val="24"/>
          <w:szCs w:val="24"/>
        </w:rPr>
      </w:pPr>
    </w:p>
    <w:p w14:paraId="5BEB1F8A" w14:textId="77777777" w:rsidR="00CE1CB8" w:rsidRPr="00A106F2" w:rsidRDefault="00CE1CB8" w:rsidP="00FA6D4C">
      <w:pPr>
        <w:spacing w:after="0" w:line="240" w:lineRule="auto"/>
        <w:contextualSpacing/>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1. </w:t>
      </w:r>
      <w:r w:rsidR="00B01601" w:rsidRPr="00A106F2">
        <w:rPr>
          <w:rFonts w:ascii="Times New Roman" w:eastAsia="Times New Roman" w:hAnsi="Times New Roman" w:cs="Times New Roman"/>
          <w:sz w:val="24"/>
          <w:szCs w:val="24"/>
          <w:lang w:eastAsia="ru-RU"/>
        </w:rPr>
        <w:t xml:space="preserve">Настоящие </w:t>
      </w:r>
      <w:r w:rsidR="009928DB" w:rsidRPr="00A106F2">
        <w:rPr>
          <w:rFonts w:ascii="Times New Roman" w:eastAsia="Times New Roman" w:hAnsi="Times New Roman" w:cs="Times New Roman"/>
          <w:sz w:val="24"/>
          <w:szCs w:val="24"/>
          <w:lang w:eastAsia="ru-RU"/>
        </w:rPr>
        <w:t>Правила</w:t>
      </w:r>
      <w:r w:rsidR="00B01601" w:rsidRPr="00A106F2">
        <w:rPr>
          <w:rFonts w:ascii="Times New Roman" w:eastAsia="Times New Roman" w:hAnsi="Times New Roman" w:cs="Times New Roman"/>
          <w:sz w:val="24"/>
          <w:szCs w:val="24"/>
          <w:lang w:eastAsia="ru-RU"/>
        </w:rPr>
        <w:t xml:space="preserve"> разработаны в целях повышения эффективности </w:t>
      </w:r>
      <w:r w:rsidR="00B01601" w:rsidRPr="00A106F2">
        <w:rPr>
          <w:rFonts w:ascii="Times New Roman" w:eastAsia="Calibri" w:hAnsi="Times New Roman" w:cs="Times New Roman"/>
          <w:sz w:val="24"/>
          <w:szCs w:val="24"/>
        </w:rPr>
        <w:t xml:space="preserve">организации и осуществления </w:t>
      </w:r>
      <w:r w:rsidR="009928DB" w:rsidRPr="00A106F2">
        <w:rPr>
          <w:rFonts w:ascii="Times New Roman" w:eastAsia="Calibri" w:hAnsi="Times New Roman" w:cs="Times New Roman"/>
          <w:sz w:val="24"/>
          <w:szCs w:val="24"/>
        </w:rPr>
        <w:t>СРО ААС</w:t>
      </w:r>
      <w:r w:rsidR="00B01601" w:rsidRPr="00A106F2">
        <w:rPr>
          <w:rFonts w:ascii="Times New Roman" w:eastAsia="Calibri" w:hAnsi="Times New Roman" w:cs="Times New Roman"/>
          <w:sz w:val="24"/>
          <w:szCs w:val="24"/>
        </w:rPr>
        <w:t xml:space="preserve"> контроля соблюдения </w:t>
      </w:r>
      <w:r w:rsidR="00FA6D4C" w:rsidRPr="00A106F2">
        <w:rPr>
          <w:rFonts w:ascii="Times New Roman" w:eastAsia="Calibri" w:hAnsi="Times New Roman" w:cs="Times New Roman"/>
          <w:sz w:val="24"/>
          <w:szCs w:val="24"/>
        </w:rPr>
        <w:t>членами - а</w:t>
      </w:r>
      <w:r w:rsidR="006644D2" w:rsidRPr="00A106F2">
        <w:rPr>
          <w:rFonts w:ascii="Times New Roman" w:eastAsia="Calibri" w:hAnsi="Times New Roman" w:cs="Times New Roman"/>
          <w:sz w:val="24"/>
          <w:szCs w:val="24"/>
        </w:rPr>
        <w:t>удиторскими организациями и индивидуальными аудиторами (далее</w:t>
      </w:r>
      <w:r w:rsidR="007F104A" w:rsidRPr="00A106F2">
        <w:rPr>
          <w:rFonts w:ascii="Times New Roman" w:eastAsia="Calibri" w:hAnsi="Times New Roman" w:cs="Times New Roman"/>
          <w:sz w:val="24"/>
          <w:szCs w:val="24"/>
        </w:rPr>
        <w:t xml:space="preserve"> </w:t>
      </w:r>
      <w:r w:rsidR="00FA6D4C" w:rsidRPr="00A106F2">
        <w:rPr>
          <w:rFonts w:ascii="Times New Roman" w:eastAsia="Calibri" w:hAnsi="Times New Roman" w:cs="Times New Roman"/>
          <w:sz w:val="24"/>
          <w:szCs w:val="24"/>
        </w:rPr>
        <w:t>- аудитор</w:t>
      </w:r>
      <w:r w:rsidR="001F092E" w:rsidRPr="00A106F2">
        <w:rPr>
          <w:rFonts w:ascii="Times New Roman" w:eastAsia="Calibri" w:hAnsi="Times New Roman" w:cs="Times New Roman"/>
          <w:sz w:val="24"/>
          <w:szCs w:val="24"/>
        </w:rPr>
        <w:t>ы</w:t>
      </w:r>
      <w:r w:rsidR="006644D2" w:rsidRPr="00A106F2">
        <w:rPr>
          <w:rFonts w:ascii="Times New Roman" w:eastAsia="Calibri" w:hAnsi="Times New Roman" w:cs="Times New Roman"/>
          <w:sz w:val="24"/>
          <w:szCs w:val="24"/>
        </w:rPr>
        <w:t>)</w:t>
      </w:r>
      <w:r w:rsidR="00B01601" w:rsidRPr="00A106F2">
        <w:rPr>
          <w:rFonts w:ascii="Times New Roman" w:eastAsia="Calibri" w:hAnsi="Times New Roman" w:cs="Times New Roman"/>
          <w:sz w:val="24"/>
          <w:szCs w:val="24"/>
        </w:rPr>
        <w:t xml:space="preserve"> </w:t>
      </w:r>
      <w:r w:rsidR="006644D2" w:rsidRPr="00A106F2">
        <w:rPr>
          <w:rFonts w:ascii="Times New Roman" w:eastAsia="Calibri" w:hAnsi="Times New Roman" w:cs="Times New Roman"/>
          <w:sz w:val="24"/>
          <w:szCs w:val="24"/>
        </w:rPr>
        <w:t>требований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w:t>
      </w:r>
      <w:r w:rsidR="00912231" w:rsidRPr="00A106F2">
        <w:rPr>
          <w:rFonts w:ascii="Times New Roman" w:eastAsia="Calibri" w:hAnsi="Times New Roman" w:cs="Times New Roman"/>
          <w:sz w:val="24"/>
          <w:szCs w:val="24"/>
        </w:rPr>
        <w:t xml:space="preserve"> </w:t>
      </w:r>
      <w:r w:rsidR="006644D2" w:rsidRPr="00A106F2">
        <w:rPr>
          <w:rFonts w:ascii="Times New Roman" w:eastAsia="Calibri" w:hAnsi="Times New Roman" w:cs="Times New Roman"/>
          <w:sz w:val="24"/>
          <w:szCs w:val="24"/>
        </w:rPr>
        <w:t>– ПОД</w:t>
      </w:r>
      <w:r w:rsidR="00B01601" w:rsidRPr="00A106F2">
        <w:rPr>
          <w:rFonts w:ascii="Times New Roman" w:eastAsia="Calibri" w:hAnsi="Times New Roman" w:cs="Times New Roman"/>
          <w:sz w:val="24"/>
          <w:szCs w:val="24"/>
        </w:rPr>
        <w:t>ФТ</w:t>
      </w:r>
      <w:r w:rsidR="006644D2" w:rsidRPr="00A106F2">
        <w:rPr>
          <w:rFonts w:ascii="Times New Roman" w:eastAsia="Calibri" w:hAnsi="Times New Roman" w:cs="Times New Roman"/>
          <w:sz w:val="24"/>
          <w:szCs w:val="24"/>
        </w:rPr>
        <w:t xml:space="preserve"> и ФРОМУ)</w:t>
      </w:r>
      <w:r w:rsidR="00B01601" w:rsidRPr="00A106F2">
        <w:rPr>
          <w:rFonts w:ascii="Times New Roman" w:eastAsia="Calibri" w:hAnsi="Times New Roman" w:cs="Times New Roman"/>
          <w:sz w:val="24"/>
          <w:szCs w:val="24"/>
        </w:rPr>
        <w:t>.</w:t>
      </w:r>
    </w:p>
    <w:p w14:paraId="6625E6FE" w14:textId="77777777" w:rsidR="00FA6D4C" w:rsidRPr="00A106F2" w:rsidRDefault="00FA6D4C" w:rsidP="00FA6D4C">
      <w:pPr>
        <w:spacing w:after="0" w:line="240" w:lineRule="auto"/>
        <w:contextualSpacing/>
        <w:jc w:val="both"/>
        <w:rPr>
          <w:rFonts w:ascii="Times New Roman" w:eastAsia="Times New Roman" w:hAnsi="Times New Roman" w:cs="Times New Roman"/>
          <w:sz w:val="24"/>
          <w:szCs w:val="24"/>
          <w:lang w:eastAsia="ru-RU"/>
        </w:rPr>
      </w:pPr>
    </w:p>
    <w:p w14:paraId="571B93C3" w14:textId="77777777" w:rsidR="00B01601" w:rsidRPr="00A106F2" w:rsidRDefault="00CE1CB8" w:rsidP="00FA6D4C">
      <w:pPr>
        <w:spacing w:after="0" w:line="240" w:lineRule="auto"/>
        <w:contextualSpacing/>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2. </w:t>
      </w:r>
      <w:r w:rsidR="00B01601" w:rsidRPr="00A106F2">
        <w:rPr>
          <w:rFonts w:ascii="Times New Roman" w:eastAsia="Times New Roman" w:hAnsi="Times New Roman" w:cs="Times New Roman"/>
          <w:sz w:val="24"/>
          <w:szCs w:val="24"/>
          <w:lang w:eastAsia="ru-RU"/>
        </w:rPr>
        <w:t xml:space="preserve">Настоящие </w:t>
      </w:r>
      <w:r w:rsidR="00FA6D4C" w:rsidRPr="00A106F2">
        <w:rPr>
          <w:rFonts w:ascii="Times New Roman" w:eastAsia="Times New Roman" w:hAnsi="Times New Roman" w:cs="Times New Roman"/>
          <w:sz w:val="24"/>
          <w:szCs w:val="24"/>
          <w:lang w:eastAsia="ru-RU"/>
        </w:rPr>
        <w:t>Правила</w:t>
      </w:r>
      <w:r w:rsidR="00B01601" w:rsidRPr="00A106F2">
        <w:rPr>
          <w:rFonts w:ascii="Times New Roman" w:eastAsia="Times New Roman" w:hAnsi="Times New Roman" w:cs="Times New Roman"/>
          <w:sz w:val="24"/>
          <w:szCs w:val="24"/>
          <w:lang w:eastAsia="ru-RU"/>
        </w:rPr>
        <w:t xml:space="preserve"> разработаны </w:t>
      </w:r>
      <w:r w:rsidRPr="00A106F2">
        <w:rPr>
          <w:rFonts w:ascii="Times New Roman" w:eastAsia="Times New Roman" w:hAnsi="Times New Roman" w:cs="Times New Roman"/>
          <w:sz w:val="24"/>
          <w:szCs w:val="24"/>
          <w:lang w:eastAsia="ru-RU"/>
        </w:rPr>
        <w:t>с учетом требований</w:t>
      </w:r>
      <w:r w:rsidR="00B01601" w:rsidRPr="00A106F2">
        <w:rPr>
          <w:rFonts w:ascii="Times New Roman" w:eastAsia="Times New Roman" w:hAnsi="Times New Roman" w:cs="Times New Roman"/>
          <w:sz w:val="24"/>
          <w:szCs w:val="24"/>
          <w:lang w:eastAsia="ru-RU"/>
        </w:rPr>
        <w:t>:</w:t>
      </w:r>
    </w:p>
    <w:p w14:paraId="5800727C" w14:textId="0B8C5AAF" w:rsidR="00B01601" w:rsidRPr="00A106F2" w:rsidRDefault="00B01601" w:rsidP="00FA6D4C">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Федеральн</w:t>
      </w:r>
      <w:r w:rsidR="00CE1CB8" w:rsidRPr="00A106F2">
        <w:rPr>
          <w:rFonts w:ascii="Times New Roman" w:eastAsia="Times New Roman" w:hAnsi="Times New Roman" w:cs="Times New Roman"/>
          <w:sz w:val="24"/>
          <w:szCs w:val="24"/>
          <w:lang w:eastAsia="ru-RU"/>
        </w:rPr>
        <w:t>ого</w:t>
      </w:r>
      <w:r w:rsidRPr="00A106F2">
        <w:rPr>
          <w:rFonts w:ascii="Times New Roman" w:eastAsia="Times New Roman" w:hAnsi="Times New Roman" w:cs="Times New Roman"/>
          <w:sz w:val="24"/>
          <w:szCs w:val="24"/>
          <w:lang w:eastAsia="ru-RU"/>
        </w:rPr>
        <w:t xml:space="preserve"> закон</w:t>
      </w:r>
      <w:r w:rsidR="00CE1CB8" w:rsidRPr="00A106F2">
        <w:rPr>
          <w:rFonts w:ascii="Times New Roman" w:eastAsia="Times New Roman" w:hAnsi="Times New Roman" w:cs="Times New Roman"/>
          <w:sz w:val="24"/>
          <w:szCs w:val="24"/>
          <w:lang w:eastAsia="ru-RU"/>
        </w:rPr>
        <w:t>а</w:t>
      </w:r>
      <w:r w:rsidRPr="00A106F2">
        <w:rPr>
          <w:rFonts w:ascii="Times New Roman" w:eastAsia="Times New Roman" w:hAnsi="Times New Roman" w:cs="Times New Roman"/>
          <w:sz w:val="24"/>
          <w:szCs w:val="24"/>
          <w:lang w:eastAsia="ru-RU"/>
        </w:rPr>
        <w:t xml:space="preserve"> от 7 августа 2001 г. № 115-ФЗ «О противодействии легализации (отмыванию) доходов, полученных преступным путем, и финансированию терроризма» (далее </w:t>
      </w:r>
      <w:r w:rsidR="00CE1CB8" w:rsidRPr="00A106F2">
        <w:rPr>
          <w:rFonts w:ascii="Times New Roman" w:eastAsia="Times New Roman" w:hAnsi="Times New Roman" w:cs="Times New Roman"/>
          <w:sz w:val="24"/>
          <w:szCs w:val="24"/>
          <w:lang w:eastAsia="ru-RU"/>
        </w:rPr>
        <w:t>–</w:t>
      </w:r>
      <w:r w:rsidRPr="00A106F2">
        <w:rPr>
          <w:rFonts w:ascii="Times New Roman" w:eastAsia="Times New Roman" w:hAnsi="Times New Roman" w:cs="Times New Roman"/>
          <w:sz w:val="24"/>
          <w:szCs w:val="24"/>
          <w:lang w:eastAsia="ru-RU"/>
        </w:rPr>
        <w:t xml:space="preserve"> Федеральный закон № 115-ФЗ); </w:t>
      </w:r>
    </w:p>
    <w:p w14:paraId="2434E64D" w14:textId="6B591811" w:rsidR="00B01601" w:rsidRPr="00A106F2" w:rsidRDefault="00B01601" w:rsidP="00FA6D4C">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Федеральн</w:t>
      </w:r>
      <w:r w:rsidR="00CE1CB8" w:rsidRPr="00A106F2">
        <w:rPr>
          <w:rFonts w:ascii="Times New Roman" w:eastAsia="Times New Roman" w:hAnsi="Times New Roman" w:cs="Times New Roman"/>
          <w:sz w:val="24"/>
          <w:szCs w:val="24"/>
          <w:lang w:eastAsia="ru-RU"/>
        </w:rPr>
        <w:t>ого закона</w:t>
      </w:r>
      <w:r w:rsidRPr="00A106F2">
        <w:rPr>
          <w:rFonts w:ascii="Times New Roman" w:eastAsia="Times New Roman" w:hAnsi="Times New Roman" w:cs="Times New Roman"/>
          <w:sz w:val="24"/>
          <w:szCs w:val="24"/>
          <w:lang w:eastAsia="ru-RU"/>
        </w:rPr>
        <w:t xml:space="preserve"> от 30 декабря 2008 г. № 307-ФЗ «Об аудиторской деятельности»</w:t>
      </w:r>
      <w:r w:rsidR="009634D9" w:rsidRPr="00A106F2">
        <w:rPr>
          <w:rFonts w:ascii="Times New Roman" w:eastAsia="Times New Roman" w:hAnsi="Times New Roman" w:cs="Times New Roman"/>
          <w:sz w:val="24"/>
          <w:szCs w:val="24"/>
          <w:lang w:eastAsia="ru-RU"/>
        </w:rPr>
        <w:t xml:space="preserve"> (далее – Федеральный закон «Об аудиторской деятельности»)</w:t>
      </w:r>
      <w:r w:rsidRPr="00A106F2">
        <w:rPr>
          <w:rFonts w:ascii="Times New Roman" w:eastAsia="Times New Roman" w:hAnsi="Times New Roman" w:cs="Times New Roman"/>
          <w:sz w:val="24"/>
          <w:szCs w:val="24"/>
          <w:lang w:eastAsia="ru-RU"/>
        </w:rPr>
        <w:t>;</w:t>
      </w:r>
    </w:p>
    <w:p w14:paraId="1C73D6FD" w14:textId="1F791B53" w:rsidR="00471D7C" w:rsidRPr="00A106F2" w:rsidRDefault="00B01601" w:rsidP="00FA6D4C">
      <w:pPr>
        <w:pStyle w:val="a9"/>
        <w:numPr>
          <w:ilvl w:val="0"/>
          <w:numId w:val="9"/>
        </w:numPr>
        <w:spacing w:after="0" w:line="240" w:lineRule="auto"/>
        <w:jc w:val="both"/>
        <w:rPr>
          <w:rFonts w:ascii="Times New Roman" w:eastAsia="Calibri" w:hAnsi="Times New Roman" w:cs="Times New Roman"/>
          <w:sz w:val="24"/>
          <w:szCs w:val="24"/>
        </w:rPr>
      </w:pPr>
      <w:r w:rsidRPr="00A106F2">
        <w:rPr>
          <w:rFonts w:ascii="Times New Roman" w:eastAsia="Calibri" w:hAnsi="Times New Roman" w:cs="Times New Roman"/>
          <w:bCs/>
          <w:sz w:val="24"/>
          <w:szCs w:val="24"/>
        </w:rPr>
        <w:t>международны</w:t>
      </w:r>
      <w:r w:rsidR="00CE1CB8" w:rsidRPr="00A106F2">
        <w:rPr>
          <w:rFonts w:ascii="Times New Roman" w:eastAsia="Calibri" w:hAnsi="Times New Roman" w:cs="Times New Roman"/>
          <w:bCs/>
          <w:sz w:val="24"/>
          <w:szCs w:val="24"/>
        </w:rPr>
        <w:t>х</w:t>
      </w:r>
      <w:r w:rsidRPr="00A106F2">
        <w:rPr>
          <w:rFonts w:ascii="Times New Roman" w:eastAsia="Calibri" w:hAnsi="Times New Roman" w:cs="Times New Roman"/>
          <w:bCs/>
          <w:sz w:val="24"/>
          <w:szCs w:val="24"/>
        </w:rPr>
        <w:t xml:space="preserve"> стандарт</w:t>
      </w:r>
      <w:r w:rsidR="00CE1CB8" w:rsidRPr="00A106F2">
        <w:rPr>
          <w:rFonts w:ascii="Times New Roman" w:eastAsia="Calibri" w:hAnsi="Times New Roman" w:cs="Times New Roman"/>
          <w:bCs/>
          <w:sz w:val="24"/>
          <w:szCs w:val="24"/>
        </w:rPr>
        <w:t>ов</w:t>
      </w:r>
      <w:r w:rsidRPr="00A106F2">
        <w:rPr>
          <w:rFonts w:ascii="Times New Roman" w:eastAsia="Calibri" w:hAnsi="Times New Roman" w:cs="Times New Roman"/>
          <w:bCs/>
          <w:sz w:val="24"/>
          <w:szCs w:val="24"/>
        </w:rPr>
        <w:t xml:space="preserve"> противодействия отмыванию денег, финансированию терроризма и финансированию распространения оружия массового уничтожения Группы разработки финансовых мер борьбы </w:t>
      </w:r>
      <w:r w:rsidR="006F4BCD" w:rsidRPr="00A106F2">
        <w:rPr>
          <w:rFonts w:ascii="Times New Roman" w:eastAsia="Calibri" w:hAnsi="Times New Roman" w:cs="Times New Roman"/>
          <w:bCs/>
          <w:sz w:val="24"/>
          <w:szCs w:val="24"/>
        </w:rPr>
        <w:t>с отмыванием денег (</w:t>
      </w:r>
      <w:r w:rsidRPr="00A106F2">
        <w:rPr>
          <w:rFonts w:ascii="Times New Roman" w:eastAsia="Calibri" w:hAnsi="Times New Roman" w:cs="Times New Roman"/>
          <w:bCs/>
          <w:sz w:val="24"/>
          <w:szCs w:val="24"/>
        </w:rPr>
        <w:t>ФАТФ)</w:t>
      </w:r>
      <w:r w:rsidRPr="00A106F2">
        <w:rPr>
          <w:rFonts w:ascii="Times New Roman" w:eastAsia="Calibri" w:hAnsi="Times New Roman" w:cs="Times New Roman"/>
          <w:sz w:val="24"/>
          <w:szCs w:val="24"/>
        </w:rPr>
        <w:t>;</w:t>
      </w:r>
    </w:p>
    <w:p w14:paraId="230B7889" w14:textId="77777777" w:rsidR="00471D7C" w:rsidRPr="00A106F2" w:rsidRDefault="001A50C4" w:rsidP="00FA6D4C">
      <w:pPr>
        <w:pStyle w:val="a9"/>
        <w:numPr>
          <w:ilvl w:val="0"/>
          <w:numId w:val="9"/>
        </w:numPr>
        <w:spacing w:after="0" w:line="240" w:lineRule="auto"/>
        <w:jc w:val="both"/>
        <w:rPr>
          <w:rFonts w:ascii="Times New Roman" w:eastAsia="Calibri" w:hAnsi="Times New Roman" w:cs="Times New Roman"/>
          <w:color w:val="000000" w:themeColor="text1"/>
          <w:sz w:val="24"/>
          <w:szCs w:val="24"/>
        </w:rPr>
      </w:pPr>
      <w:hyperlink r:id="rId8" w:history="1">
        <w:r w:rsidR="00471D7C" w:rsidRPr="00A106F2">
          <w:rPr>
            <w:rFonts w:ascii="Times New Roman" w:hAnsi="Times New Roman" w:cs="Times New Roman"/>
            <w:color w:val="000000" w:themeColor="text1"/>
            <w:sz w:val="24"/>
            <w:szCs w:val="24"/>
          </w:rPr>
          <w:t>Положения</w:t>
        </w:r>
      </w:hyperlink>
      <w:r w:rsidR="00471D7C" w:rsidRPr="00A106F2">
        <w:rPr>
          <w:rFonts w:ascii="Times New Roman" w:hAnsi="Times New Roman" w:cs="Times New Roman"/>
          <w:color w:val="000000" w:themeColor="text1"/>
          <w:sz w:val="24"/>
          <w:szCs w:val="24"/>
        </w:rPr>
        <w:t xml:space="preserve">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утвержденного приказом Минфина России от 18 декабря 2015 г. № 203н;</w:t>
      </w:r>
    </w:p>
    <w:p w14:paraId="0A1BE455" w14:textId="77777777" w:rsidR="00B01601" w:rsidRPr="00A106F2" w:rsidRDefault="00B01601" w:rsidP="00FA6D4C">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ины</w:t>
      </w:r>
      <w:r w:rsidR="00CE1CB8" w:rsidRPr="00A106F2">
        <w:rPr>
          <w:rFonts w:ascii="Times New Roman" w:eastAsia="Times New Roman" w:hAnsi="Times New Roman" w:cs="Times New Roman"/>
          <w:sz w:val="24"/>
          <w:szCs w:val="24"/>
          <w:lang w:eastAsia="ru-RU"/>
        </w:rPr>
        <w:t>х</w:t>
      </w:r>
      <w:r w:rsidRPr="00A106F2">
        <w:rPr>
          <w:rFonts w:ascii="Times New Roman" w:eastAsia="Times New Roman" w:hAnsi="Times New Roman" w:cs="Times New Roman"/>
          <w:sz w:val="24"/>
          <w:szCs w:val="24"/>
          <w:lang w:eastAsia="ru-RU"/>
        </w:rPr>
        <w:t xml:space="preserve"> федеральны</w:t>
      </w:r>
      <w:r w:rsidR="00CE1CB8" w:rsidRPr="00A106F2">
        <w:rPr>
          <w:rFonts w:ascii="Times New Roman" w:eastAsia="Times New Roman" w:hAnsi="Times New Roman" w:cs="Times New Roman"/>
          <w:sz w:val="24"/>
          <w:szCs w:val="24"/>
          <w:lang w:eastAsia="ru-RU"/>
        </w:rPr>
        <w:t>х</w:t>
      </w:r>
      <w:r w:rsidRPr="00A106F2">
        <w:rPr>
          <w:rFonts w:ascii="Times New Roman" w:eastAsia="Times New Roman" w:hAnsi="Times New Roman" w:cs="Times New Roman"/>
          <w:sz w:val="24"/>
          <w:szCs w:val="24"/>
          <w:lang w:eastAsia="ru-RU"/>
        </w:rPr>
        <w:t xml:space="preserve"> закон</w:t>
      </w:r>
      <w:r w:rsidR="00CE1CB8" w:rsidRPr="00A106F2">
        <w:rPr>
          <w:rFonts w:ascii="Times New Roman" w:eastAsia="Times New Roman" w:hAnsi="Times New Roman" w:cs="Times New Roman"/>
          <w:sz w:val="24"/>
          <w:szCs w:val="24"/>
          <w:lang w:eastAsia="ru-RU"/>
        </w:rPr>
        <w:t>ов</w:t>
      </w:r>
      <w:r w:rsidRPr="00A106F2">
        <w:rPr>
          <w:rFonts w:ascii="Times New Roman" w:eastAsia="Times New Roman" w:hAnsi="Times New Roman" w:cs="Times New Roman"/>
          <w:sz w:val="24"/>
          <w:szCs w:val="24"/>
          <w:lang w:eastAsia="ru-RU"/>
        </w:rPr>
        <w:t xml:space="preserve"> и нормативны</w:t>
      </w:r>
      <w:r w:rsidR="00CE1CB8" w:rsidRPr="00A106F2">
        <w:rPr>
          <w:rFonts w:ascii="Times New Roman" w:eastAsia="Times New Roman" w:hAnsi="Times New Roman" w:cs="Times New Roman"/>
          <w:sz w:val="24"/>
          <w:szCs w:val="24"/>
          <w:lang w:eastAsia="ru-RU"/>
        </w:rPr>
        <w:t>х</w:t>
      </w:r>
      <w:r w:rsidRPr="00A106F2">
        <w:rPr>
          <w:rFonts w:ascii="Times New Roman" w:eastAsia="Times New Roman" w:hAnsi="Times New Roman" w:cs="Times New Roman"/>
          <w:sz w:val="24"/>
          <w:szCs w:val="24"/>
          <w:lang w:eastAsia="ru-RU"/>
        </w:rPr>
        <w:t xml:space="preserve"> правовы</w:t>
      </w:r>
      <w:r w:rsidR="00CE1CB8" w:rsidRPr="00A106F2">
        <w:rPr>
          <w:rFonts w:ascii="Times New Roman" w:eastAsia="Times New Roman" w:hAnsi="Times New Roman" w:cs="Times New Roman"/>
          <w:sz w:val="24"/>
          <w:szCs w:val="24"/>
          <w:lang w:eastAsia="ru-RU"/>
        </w:rPr>
        <w:t>х</w:t>
      </w:r>
      <w:r w:rsidRPr="00A106F2">
        <w:rPr>
          <w:rFonts w:ascii="Times New Roman" w:eastAsia="Times New Roman" w:hAnsi="Times New Roman" w:cs="Times New Roman"/>
          <w:sz w:val="24"/>
          <w:szCs w:val="24"/>
          <w:lang w:eastAsia="ru-RU"/>
        </w:rPr>
        <w:t xml:space="preserve"> акт</w:t>
      </w:r>
      <w:r w:rsidR="00CE1CB8" w:rsidRPr="00A106F2">
        <w:rPr>
          <w:rFonts w:ascii="Times New Roman" w:eastAsia="Times New Roman" w:hAnsi="Times New Roman" w:cs="Times New Roman"/>
          <w:sz w:val="24"/>
          <w:szCs w:val="24"/>
          <w:lang w:eastAsia="ru-RU"/>
        </w:rPr>
        <w:t>ов</w:t>
      </w:r>
      <w:r w:rsidRPr="00A106F2">
        <w:rPr>
          <w:rFonts w:ascii="Times New Roman" w:eastAsia="Times New Roman" w:hAnsi="Times New Roman" w:cs="Times New Roman"/>
          <w:sz w:val="24"/>
          <w:szCs w:val="24"/>
          <w:lang w:eastAsia="ru-RU"/>
        </w:rPr>
        <w:t>.</w:t>
      </w:r>
    </w:p>
    <w:p w14:paraId="6B134C12" w14:textId="77777777" w:rsidR="00FA6D4C" w:rsidRPr="00A106F2" w:rsidRDefault="00FA6D4C" w:rsidP="00FA6D4C">
      <w:pPr>
        <w:spacing w:after="0" w:line="240" w:lineRule="auto"/>
        <w:contextualSpacing/>
        <w:jc w:val="both"/>
        <w:rPr>
          <w:rFonts w:ascii="Times New Roman" w:eastAsia="Times New Roman" w:hAnsi="Times New Roman" w:cs="Times New Roman"/>
          <w:sz w:val="24"/>
          <w:szCs w:val="24"/>
          <w:lang w:eastAsia="ru-RU"/>
        </w:rPr>
      </w:pPr>
    </w:p>
    <w:p w14:paraId="5E5A3B69" w14:textId="77777777" w:rsidR="002D5D74" w:rsidRPr="00FA6D4C" w:rsidRDefault="002D5D74" w:rsidP="00FA6D4C">
      <w:pPr>
        <w:spacing w:after="0" w:line="240" w:lineRule="auto"/>
        <w:contextualSpacing/>
        <w:jc w:val="both"/>
        <w:rPr>
          <w:rFonts w:ascii="Times New Roman" w:eastAsia="Times New Roman" w:hAnsi="Times New Roman" w:cs="Times New Roman"/>
          <w:sz w:val="24"/>
          <w:szCs w:val="24"/>
          <w:lang w:eastAsia="ru-RU"/>
        </w:rPr>
      </w:pPr>
      <w:r w:rsidRPr="00A106F2">
        <w:rPr>
          <w:rFonts w:ascii="Times New Roman" w:eastAsia="Times New Roman" w:hAnsi="Times New Roman" w:cs="Times New Roman"/>
          <w:sz w:val="24"/>
          <w:szCs w:val="24"/>
          <w:lang w:eastAsia="ru-RU"/>
        </w:rPr>
        <w:t>3</w:t>
      </w:r>
      <w:r w:rsidR="00CE1CB8" w:rsidRPr="00A106F2">
        <w:rPr>
          <w:rFonts w:ascii="Times New Roman" w:eastAsia="Times New Roman" w:hAnsi="Times New Roman" w:cs="Times New Roman"/>
          <w:sz w:val="24"/>
          <w:szCs w:val="24"/>
          <w:lang w:eastAsia="ru-RU"/>
        </w:rPr>
        <w:t>. </w:t>
      </w:r>
      <w:r w:rsidRPr="00A106F2">
        <w:rPr>
          <w:rFonts w:ascii="Times New Roman" w:eastAsia="Times New Roman" w:hAnsi="Times New Roman" w:cs="Times New Roman"/>
          <w:sz w:val="24"/>
          <w:szCs w:val="24"/>
          <w:lang w:eastAsia="ru-RU"/>
        </w:rPr>
        <w:t xml:space="preserve">Контроль </w:t>
      </w:r>
      <w:r w:rsidR="00471D7C" w:rsidRPr="00A106F2">
        <w:rPr>
          <w:rFonts w:ascii="Times New Roman" w:eastAsia="Times New Roman" w:hAnsi="Times New Roman" w:cs="Times New Roman"/>
          <w:sz w:val="24"/>
          <w:szCs w:val="24"/>
          <w:lang w:eastAsia="ru-RU"/>
        </w:rPr>
        <w:t>соблюдения</w:t>
      </w:r>
      <w:r w:rsidRPr="00A106F2">
        <w:rPr>
          <w:rFonts w:ascii="Times New Roman" w:eastAsia="Times New Roman" w:hAnsi="Times New Roman" w:cs="Times New Roman"/>
          <w:sz w:val="24"/>
          <w:szCs w:val="24"/>
          <w:lang w:eastAsia="ru-RU"/>
        </w:rPr>
        <w:t xml:space="preserve"> </w:t>
      </w:r>
      <w:r w:rsidR="002F7D7E" w:rsidRPr="00A106F2">
        <w:rPr>
          <w:rFonts w:ascii="Times New Roman" w:eastAsia="Times New Roman" w:hAnsi="Times New Roman" w:cs="Times New Roman"/>
          <w:sz w:val="24"/>
          <w:szCs w:val="24"/>
          <w:lang w:eastAsia="ru-RU"/>
        </w:rPr>
        <w:t>аудиторами</w:t>
      </w:r>
      <w:r w:rsidRPr="00A106F2">
        <w:rPr>
          <w:rFonts w:ascii="Times New Roman" w:eastAsia="Times New Roman" w:hAnsi="Times New Roman" w:cs="Times New Roman"/>
          <w:sz w:val="24"/>
          <w:szCs w:val="24"/>
          <w:lang w:eastAsia="ru-RU"/>
        </w:rPr>
        <w:t xml:space="preserve"> требований законодательства </w:t>
      </w:r>
      <w:r w:rsidR="00471D7C" w:rsidRPr="00A106F2">
        <w:rPr>
          <w:rFonts w:ascii="Times New Roman" w:eastAsia="Times New Roman" w:hAnsi="Times New Roman" w:cs="Times New Roman"/>
          <w:sz w:val="24"/>
          <w:szCs w:val="24"/>
          <w:lang w:eastAsia="ru-RU"/>
        </w:rPr>
        <w:t>о</w:t>
      </w:r>
      <w:r w:rsidRPr="00A106F2">
        <w:rPr>
          <w:rFonts w:ascii="Times New Roman" w:eastAsia="Times New Roman" w:hAnsi="Times New Roman" w:cs="Times New Roman"/>
          <w:sz w:val="24"/>
          <w:szCs w:val="24"/>
          <w:lang w:eastAsia="ru-RU"/>
        </w:rPr>
        <w:t xml:space="preserve"> ПОДФТ и ФРОМУ </w:t>
      </w:r>
      <w:r w:rsidR="00471D7C" w:rsidRPr="00A106F2">
        <w:rPr>
          <w:rFonts w:ascii="Times New Roman" w:eastAsia="Times New Roman" w:hAnsi="Times New Roman" w:cs="Times New Roman"/>
          <w:sz w:val="24"/>
          <w:szCs w:val="24"/>
          <w:lang w:eastAsia="ru-RU"/>
        </w:rPr>
        <w:t>осуществляется в процессе внешнего контроля качества работы аудиторов (далее – ВККР), предусмотренного Федеральным законом «Об аудиторской деятельности»</w:t>
      </w:r>
      <w:r w:rsidR="001F092E" w:rsidRPr="00A106F2">
        <w:rPr>
          <w:rFonts w:ascii="Times New Roman" w:eastAsia="Times New Roman" w:hAnsi="Times New Roman" w:cs="Times New Roman"/>
          <w:sz w:val="24"/>
          <w:szCs w:val="24"/>
          <w:lang w:eastAsia="ru-RU"/>
        </w:rPr>
        <w:t xml:space="preserve"> в порядке, определенном Правилами организации и осуществления внешнего контроля качества работы членов СРО ААС</w:t>
      </w:r>
      <w:r w:rsidR="006711B9" w:rsidRPr="00A106F2">
        <w:rPr>
          <w:rFonts w:ascii="Times New Roman" w:eastAsia="Times New Roman" w:hAnsi="Times New Roman" w:cs="Times New Roman"/>
          <w:sz w:val="24"/>
          <w:szCs w:val="24"/>
          <w:lang w:eastAsia="ru-RU"/>
        </w:rPr>
        <w:t xml:space="preserve"> (Правила ВККР)</w:t>
      </w:r>
      <w:r w:rsidRPr="00A106F2">
        <w:rPr>
          <w:rFonts w:ascii="Times New Roman" w:eastAsia="Times New Roman" w:hAnsi="Times New Roman" w:cs="Times New Roman"/>
          <w:sz w:val="24"/>
          <w:szCs w:val="24"/>
          <w:lang w:eastAsia="ru-RU"/>
        </w:rPr>
        <w:t>.</w:t>
      </w:r>
    </w:p>
    <w:p w14:paraId="46A60223" w14:textId="77777777" w:rsidR="00FA6D4C" w:rsidRDefault="00FA6D4C" w:rsidP="00FA6D4C">
      <w:pPr>
        <w:spacing w:after="0" w:line="240" w:lineRule="auto"/>
        <w:contextualSpacing/>
        <w:jc w:val="both"/>
        <w:rPr>
          <w:rFonts w:ascii="Times New Roman" w:eastAsia="Times New Roman" w:hAnsi="Times New Roman" w:cs="Times New Roman"/>
          <w:sz w:val="24"/>
          <w:szCs w:val="24"/>
          <w:lang w:eastAsia="ru-RU"/>
        </w:rPr>
      </w:pPr>
    </w:p>
    <w:p w14:paraId="69ACCE22" w14:textId="77777777" w:rsidR="00B01601" w:rsidRPr="00FA6D4C" w:rsidRDefault="002D5D74" w:rsidP="00FA6D4C">
      <w:pPr>
        <w:spacing w:after="0" w:line="240" w:lineRule="auto"/>
        <w:contextualSpacing/>
        <w:jc w:val="both"/>
        <w:rPr>
          <w:rFonts w:ascii="Times New Roman" w:eastAsia="Calibri" w:hAnsi="Times New Roman" w:cs="Times New Roman"/>
          <w:sz w:val="24"/>
          <w:szCs w:val="24"/>
        </w:rPr>
      </w:pPr>
      <w:r w:rsidRPr="00FA6D4C">
        <w:rPr>
          <w:rFonts w:ascii="Times New Roman" w:eastAsia="Times New Roman" w:hAnsi="Times New Roman" w:cs="Times New Roman"/>
          <w:sz w:val="24"/>
          <w:szCs w:val="24"/>
          <w:lang w:eastAsia="ru-RU"/>
        </w:rPr>
        <w:t>4</w:t>
      </w:r>
      <w:r w:rsidR="00B56138" w:rsidRPr="00FA6D4C">
        <w:rPr>
          <w:rFonts w:ascii="Times New Roman" w:eastAsia="Times New Roman" w:hAnsi="Times New Roman" w:cs="Times New Roman"/>
          <w:sz w:val="24"/>
          <w:szCs w:val="24"/>
          <w:lang w:eastAsia="ru-RU"/>
        </w:rPr>
        <w:t>. </w:t>
      </w:r>
      <w:r w:rsidR="00471D7C" w:rsidRPr="00FA6D4C">
        <w:rPr>
          <w:rFonts w:ascii="Times New Roman" w:eastAsia="Times New Roman" w:hAnsi="Times New Roman" w:cs="Times New Roman"/>
          <w:sz w:val="24"/>
          <w:szCs w:val="24"/>
          <w:lang w:eastAsia="ru-RU"/>
        </w:rPr>
        <w:t>П</w:t>
      </w:r>
      <w:r w:rsidR="0090159F" w:rsidRPr="00FA6D4C">
        <w:rPr>
          <w:rFonts w:ascii="Times New Roman" w:eastAsia="Calibri" w:hAnsi="Times New Roman" w:cs="Times New Roman"/>
          <w:sz w:val="24"/>
          <w:szCs w:val="24"/>
        </w:rPr>
        <w:t>о результатам н</w:t>
      </w:r>
      <w:r w:rsidR="00B01601" w:rsidRPr="00FA6D4C">
        <w:rPr>
          <w:rFonts w:ascii="Times New Roman" w:eastAsia="Calibri" w:hAnsi="Times New Roman" w:cs="Times New Roman"/>
          <w:sz w:val="24"/>
          <w:szCs w:val="24"/>
        </w:rPr>
        <w:t xml:space="preserve">ациональной и секторальной оценки рисков </w:t>
      </w:r>
      <w:r w:rsidR="00471D7C" w:rsidRPr="00FA6D4C">
        <w:rPr>
          <w:rFonts w:ascii="Times New Roman" w:eastAsia="Times New Roman" w:hAnsi="Times New Roman" w:cs="Times New Roman"/>
          <w:sz w:val="24"/>
          <w:szCs w:val="24"/>
          <w:lang w:eastAsia="ru-RU"/>
        </w:rPr>
        <w:t>легализации (отмыванию) доходов, полученных преступным пут</w:t>
      </w:r>
      <w:r w:rsidR="00912231" w:rsidRPr="00FA6D4C">
        <w:rPr>
          <w:rFonts w:ascii="Times New Roman" w:eastAsia="Times New Roman" w:hAnsi="Times New Roman" w:cs="Times New Roman"/>
          <w:sz w:val="24"/>
          <w:szCs w:val="24"/>
          <w:lang w:eastAsia="ru-RU"/>
        </w:rPr>
        <w:t>ем, и финансирования</w:t>
      </w:r>
      <w:r w:rsidR="00471D7C" w:rsidRPr="00FA6D4C">
        <w:rPr>
          <w:rFonts w:ascii="Times New Roman" w:eastAsia="Times New Roman" w:hAnsi="Times New Roman" w:cs="Times New Roman"/>
          <w:sz w:val="24"/>
          <w:szCs w:val="24"/>
          <w:lang w:eastAsia="ru-RU"/>
        </w:rPr>
        <w:t xml:space="preserve"> терроризма (далее – </w:t>
      </w:r>
      <w:r w:rsidR="00471D7C" w:rsidRPr="00FA6D4C">
        <w:rPr>
          <w:rFonts w:ascii="Times New Roman" w:eastAsia="Calibri" w:hAnsi="Times New Roman" w:cs="Times New Roman"/>
          <w:sz w:val="24"/>
          <w:szCs w:val="24"/>
        </w:rPr>
        <w:t>ОД</w:t>
      </w:r>
      <w:r w:rsidR="006C4597" w:rsidRPr="00FA6D4C">
        <w:rPr>
          <w:rFonts w:ascii="Times New Roman" w:eastAsia="Calibri" w:hAnsi="Times New Roman" w:cs="Times New Roman"/>
          <w:sz w:val="24"/>
          <w:szCs w:val="24"/>
        </w:rPr>
        <w:t>/</w:t>
      </w:r>
      <w:r w:rsidR="00B01601" w:rsidRPr="00FA6D4C">
        <w:rPr>
          <w:rFonts w:ascii="Times New Roman" w:eastAsia="Calibri" w:hAnsi="Times New Roman" w:cs="Times New Roman"/>
          <w:sz w:val="24"/>
          <w:szCs w:val="24"/>
        </w:rPr>
        <w:t>ФТ</w:t>
      </w:r>
      <w:r w:rsidR="00471D7C" w:rsidRPr="00FA6D4C">
        <w:rPr>
          <w:rFonts w:ascii="Times New Roman" w:eastAsia="Calibri" w:hAnsi="Times New Roman" w:cs="Times New Roman"/>
          <w:sz w:val="24"/>
          <w:szCs w:val="24"/>
        </w:rPr>
        <w:t>)</w:t>
      </w:r>
      <w:r w:rsidR="00B01601" w:rsidRPr="00FA6D4C">
        <w:rPr>
          <w:rFonts w:ascii="Times New Roman" w:eastAsia="Calibri" w:hAnsi="Times New Roman" w:cs="Times New Roman"/>
          <w:sz w:val="24"/>
          <w:szCs w:val="24"/>
        </w:rPr>
        <w:t xml:space="preserve"> </w:t>
      </w:r>
      <w:r w:rsidR="00FA6D4C">
        <w:rPr>
          <w:rFonts w:ascii="Times New Roman" w:eastAsia="Calibri" w:hAnsi="Times New Roman" w:cs="Times New Roman"/>
          <w:sz w:val="24"/>
          <w:szCs w:val="24"/>
        </w:rPr>
        <w:t>аудиторы</w:t>
      </w:r>
      <w:r w:rsidR="007C0265" w:rsidRPr="00FA6D4C">
        <w:rPr>
          <w:rFonts w:ascii="Times New Roman" w:eastAsia="Calibri" w:hAnsi="Times New Roman" w:cs="Times New Roman"/>
          <w:sz w:val="24"/>
          <w:szCs w:val="24"/>
        </w:rPr>
        <w:t xml:space="preserve"> относятся</w:t>
      </w:r>
      <w:r w:rsidR="00B01601" w:rsidRPr="00FA6D4C">
        <w:rPr>
          <w:rFonts w:ascii="Times New Roman" w:eastAsia="Calibri" w:hAnsi="Times New Roman" w:cs="Times New Roman"/>
          <w:sz w:val="24"/>
          <w:szCs w:val="24"/>
        </w:rPr>
        <w:t xml:space="preserve"> к группе низкого уровня риска ОД/ФТ. </w:t>
      </w:r>
    </w:p>
    <w:p w14:paraId="256CCAE4" w14:textId="0069EEC3" w:rsidR="00B01601" w:rsidRDefault="00B01601" w:rsidP="00FA6D4C">
      <w:pPr>
        <w:autoSpaceDE w:val="0"/>
        <w:autoSpaceDN w:val="0"/>
        <w:adjustRightInd w:val="0"/>
        <w:spacing w:after="0" w:line="240" w:lineRule="auto"/>
        <w:ind w:left="-567" w:firstLine="567"/>
        <w:jc w:val="both"/>
        <w:rPr>
          <w:rFonts w:ascii="Times New Roman" w:hAnsi="Times New Roman" w:cs="Times New Roman"/>
          <w:sz w:val="24"/>
          <w:szCs w:val="24"/>
        </w:rPr>
      </w:pPr>
    </w:p>
    <w:p w14:paraId="7AF958DF" w14:textId="62374EC6" w:rsidR="0013543D" w:rsidRDefault="0013543D" w:rsidP="00FA6D4C">
      <w:pPr>
        <w:autoSpaceDE w:val="0"/>
        <w:autoSpaceDN w:val="0"/>
        <w:adjustRightInd w:val="0"/>
        <w:spacing w:after="0" w:line="240" w:lineRule="auto"/>
        <w:ind w:left="-567" w:firstLine="567"/>
        <w:jc w:val="both"/>
        <w:rPr>
          <w:rFonts w:ascii="Times New Roman" w:hAnsi="Times New Roman" w:cs="Times New Roman"/>
          <w:sz w:val="24"/>
          <w:szCs w:val="24"/>
        </w:rPr>
      </w:pPr>
    </w:p>
    <w:p w14:paraId="7ED5F47E" w14:textId="4D77F240" w:rsidR="0013543D" w:rsidRDefault="0013543D" w:rsidP="00FA6D4C">
      <w:pPr>
        <w:autoSpaceDE w:val="0"/>
        <w:autoSpaceDN w:val="0"/>
        <w:adjustRightInd w:val="0"/>
        <w:spacing w:after="0" w:line="240" w:lineRule="auto"/>
        <w:ind w:left="-567" w:firstLine="567"/>
        <w:jc w:val="both"/>
        <w:rPr>
          <w:rFonts w:ascii="Times New Roman" w:hAnsi="Times New Roman" w:cs="Times New Roman"/>
          <w:sz w:val="24"/>
          <w:szCs w:val="24"/>
        </w:rPr>
      </w:pPr>
    </w:p>
    <w:p w14:paraId="0D956402" w14:textId="77777777" w:rsidR="0013543D" w:rsidRPr="00FA6D4C" w:rsidRDefault="0013543D" w:rsidP="00FA6D4C">
      <w:pPr>
        <w:autoSpaceDE w:val="0"/>
        <w:autoSpaceDN w:val="0"/>
        <w:adjustRightInd w:val="0"/>
        <w:spacing w:after="0" w:line="240" w:lineRule="auto"/>
        <w:ind w:left="-567" w:firstLine="567"/>
        <w:jc w:val="both"/>
        <w:rPr>
          <w:rFonts w:ascii="Times New Roman" w:hAnsi="Times New Roman" w:cs="Times New Roman"/>
          <w:sz w:val="24"/>
          <w:szCs w:val="24"/>
        </w:rPr>
      </w:pPr>
    </w:p>
    <w:p w14:paraId="59B04CD1" w14:textId="77777777" w:rsidR="00C8329A" w:rsidRPr="00FA6D4C" w:rsidRDefault="00C8329A" w:rsidP="00FA6D4C">
      <w:pPr>
        <w:pStyle w:val="a9"/>
        <w:numPr>
          <w:ilvl w:val="0"/>
          <w:numId w:val="8"/>
        </w:numPr>
        <w:spacing w:after="0" w:line="240" w:lineRule="auto"/>
        <w:jc w:val="center"/>
        <w:rPr>
          <w:rFonts w:ascii="Times New Roman" w:eastAsia="Times New Roman" w:hAnsi="Times New Roman" w:cs="Times New Roman"/>
          <w:b/>
          <w:sz w:val="24"/>
          <w:szCs w:val="24"/>
          <w:lang w:eastAsia="ru-RU"/>
        </w:rPr>
      </w:pPr>
      <w:r w:rsidRPr="00FA6D4C">
        <w:rPr>
          <w:rFonts w:ascii="Times New Roman" w:eastAsia="Times New Roman" w:hAnsi="Times New Roman" w:cs="Times New Roman"/>
          <w:b/>
          <w:sz w:val="24"/>
          <w:szCs w:val="24"/>
          <w:lang w:eastAsia="ru-RU"/>
        </w:rPr>
        <w:lastRenderedPageBreak/>
        <w:t>Организация и осуществление проверок</w:t>
      </w:r>
    </w:p>
    <w:p w14:paraId="5B7FCC69" w14:textId="77777777" w:rsidR="00C8329A" w:rsidRPr="00FA6D4C" w:rsidRDefault="00C8329A" w:rsidP="00FA6D4C">
      <w:pPr>
        <w:pStyle w:val="a9"/>
        <w:spacing w:after="0" w:line="240" w:lineRule="auto"/>
        <w:ind w:left="0" w:firstLine="709"/>
        <w:jc w:val="both"/>
        <w:rPr>
          <w:rFonts w:ascii="Times New Roman" w:eastAsia="Times New Roman" w:hAnsi="Times New Roman" w:cs="Times New Roman"/>
          <w:b/>
          <w:sz w:val="24"/>
          <w:szCs w:val="24"/>
          <w:lang w:eastAsia="ru-RU"/>
        </w:rPr>
      </w:pPr>
    </w:p>
    <w:p w14:paraId="50D1B3DB" w14:textId="3FA265A8" w:rsidR="00C8329A" w:rsidRPr="00095010" w:rsidRDefault="002B7B10" w:rsidP="00FA6D4C">
      <w:pPr>
        <w:spacing w:after="0" w:line="240" w:lineRule="auto"/>
        <w:jc w:val="both"/>
        <w:rPr>
          <w:rFonts w:ascii="Times New Roman" w:eastAsia="Times New Roman" w:hAnsi="Times New Roman" w:cs="Times New Roman"/>
          <w:sz w:val="24"/>
          <w:szCs w:val="24"/>
          <w:lang w:eastAsia="ru-RU"/>
        </w:rPr>
      </w:pPr>
      <w:r w:rsidRPr="00095010">
        <w:rPr>
          <w:rFonts w:ascii="Times New Roman" w:hAnsi="Times New Roman" w:cs="Times New Roman"/>
          <w:sz w:val="24"/>
          <w:szCs w:val="24"/>
        </w:rPr>
        <w:t>5</w:t>
      </w:r>
      <w:r w:rsidR="00C8329A" w:rsidRPr="00095010">
        <w:rPr>
          <w:rFonts w:ascii="Times New Roman" w:hAnsi="Times New Roman" w:cs="Times New Roman"/>
          <w:sz w:val="24"/>
          <w:szCs w:val="24"/>
        </w:rPr>
        <w:t xml:space="preserve">. </w:t>
      </w:r>
      <w:r w:rsidR="00AC1AD2" w:rsidRPr="00095010">
        <w:rPr>
          <w:rFonts w:ascii="Times New Roman" w:hAnsi="Times New Roman" w:cs="Times New Roman"/>
          <w:sz w:val="24"/>
          <w:szCs w:val="24"/>
        </w:rPr>
        <w:t xml:space="preserve">В целях осуществления контроля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00FA6D4C" w:rsidRPr="00095010">
        <w:rPr>
          <w:rFonts w:ascii="Times New Roman" w:hAnsi="Times New Roman" w:cs="Times New Roman"/>
          <w:sz w:val="24"/>
          <w:szCs w:val="24"/>
        </w:rPr>
        <w:t>СРО ААС</w:t>
      </w:r>
      <w:r w:rsidR="00C8329A" w:rsidRPr="00095010">
        <w:rPr>
          <w:rFonts w:ascii="Times New Roman" w:eastAsia="Times New Roman" w:hAnsi="Times New Roman" w:cs="Times New Roman"/>
          <w:sz w:val="24"/>
          <w:szCs w:val="24"/>
          <w:lang w:eastAsia="ru-RU"/>
        </w:rPr>
        <w:t>:</w:t>
      </w:r>
    </w:p>
    <w:p w14:paraId="16C4AF01" w14:textId="5BEBAE87" w:rsidR="00C8329A" w:rsidRPr="00095010" w:rsidRDefault="00AC1AD2" w:rsidP="00FA6D4C">
      <w:pPr>
        <w:pStyle w:val="ad"/>
        <w:jc w:val="both"/>
        <w:rPr>
          <w:rFonts w:ascii="Times New Roman" w:hAnsi="Times New Roman" w:cs="Times New Roman"/>
          <w:sz w:val="24"/>
          <w:szCs w:val="24"/>
        </w:rPr>
      </w:pPr>
      <w:r w:rsidRPr="00095010">
        <w:rPr>
          <w:rFonts w:ascii="Times New Roman" w:hAnsi="Times New Roman" w:cs="Times New Roman"/>
          <w:sz w:val="24"/>
          <w:szCs w:val="24"/>
        </w:rPr>
        <w:t>1</w:t>
      </w:r>
      <w:r w:rsidR="00C8329A" w:rsidRPr="00095010">
        <w:rPr>
          <w:rFonts w:ascii="Times New Roman" w:hAnsi="Times New Roman" w:cs="Times New Roman"/>
          <w:sz w:val="24"/>
          <w:szCs w:val="24"/>
        </w:rPr>
        <w:t xml:space="preserve">) </w:t>
      </w:r>
      <w:r w:rsidR="007F653C" w:rsidRPr="00095010">
        <w:rPr>
          <w:rFonts w:ascii="Times New Roman" w:hAnsi="Times New Roman" w:cs="Times New Roman"/>
          <w:sz w:val="24"/>
          <w:szCs w:val="24"/>
        </w:rPr>
        <w:t>устанавлива</w:t>
      </w:r>
      <w:r w:rsidR="00FA6D4C" w:rsidRPr="00095010">
        <w:rPr>
          <w:rFonts w:ascii="Times New Roman" w:hAnsi="Times New Roman" w:cs="Times New Roman"/>
          <w:sz w:val="24"/>
          <w:szCs w:val="24"/>
        </w:rPr>
        <w:t>е</w:t>
      </w:r>
      <w:r w:rsidR="007F653C" w:rsidRPr="00095010">
        <w:rPr>
          <w:rFonts w:ascii="Times New Roman" w:hAnsi="Times New Roman" w:cs="Times New Roman"/>
          <w:sz w:val="24"/>
          <w:szCs w:val="24"/>
        </w:rPr>
        <w:t xml:space="preserve">т </w:t>
      </w:r>
      <w:r w:rsidR="00C8329A" w:rsidRPr="00095010">
        <w:rPr>
          <w:rFonts w:ascii="Times New Roman" w:hAnsi="Times New Roman" w:cs="Times New Roman"/>
          <w:sz w:val="24"/>
          <w:szCs w:val="24"/>
        </w:rPr>
        <w:t>применение риск-ориентированного подхода</w:t>
      </w:r>
      <w:r w:rsidR="007F653C" w:rsidRPr="00095010">
        <w:rPr>
          <w:rFonts w:ascii="Times New Roman" w:hAnsi="Times New Roman" w:cs="Times New Roman"/>
          <w:sz w:val="24"/>
          <w:szCs w:val="24"/>
        </w:rPr>
        <w:t xml:space="preserve"> </w:t>
      </w:r>
      <w:r w:rsidR="00912231" w:rsidRPr="00095010">
        <w:rPr>
          <w:rFonts w:ascii="Times New Roman" w:hAnsi="Times New Roman" w:cs="Times New Roman"/>
          <w:sz w:val="24"/>
          <w:szCs w:val="24"/>
        </w:rPr>
        <w:t xml:space="preserve">при организации и осуществлении контроля соблюдения аудиторами требований законодательства о </w:t>
      </w:r>
      <w:r w:rsidR="007F653C" w:rsidRPr="00095010">
        <w:rPr>
          <w:rFonts w:ascii="Times New Roman" w:hAnsi="Times New Roman" w:cs="Times New Roman"/>
          <w:sz w:val="24"/>
          <w:szCs w:val="24"/>
        </w:rPr>
        <w:t>ПОД</w:t>
      </w:r>
      <w:r w:rsidR="00C8329A" w:rsidRPr="00095010">
        <w:rPr>
          <w:rFonts w:ascii="Times New Roman" w:hAnsi="Times New Roman" w:cs="Times New Roman"/>
          <w:sz w:val="24"/>
          <w:szCs w:val="24"/>
        </w:rPr>
        <w:t>ФТ</w:t>
      </w:r>
      <w:r w:rsidR="007F653C" w:rsidRPr="00095010">
        <w:rPr>
          <w:rFonts w:ascii="Times New Roman" w:hAnsi="Times New Roman" w:cs="Times New Roman"/>
          <w:sz w:val="24"/>
          <w:szCs w:val="24"/>
        </w:rPr>
        <w:t xml:space="preserve"> и ФРОМУ</w:t>
      </w:r>
      <w:r w:rsidR="00C8329A" w:rsidRPr="00095010">
        <w:rPr>
          <w:rFonts w:ascii="Times New Roman" w:hAnsi="Times New Roman" w:cs="Times New Roman"/>
          <w:sz w:val="24"/>
          <w:szCs w:val="24"/>
        </w:rPr>
        <w:t>;</w:t>
      </w:r>
    </w:p>
    <w:p w14:paraId="127A6A98" w14:textId="5EC059D9" w:rsidR="00427E2A" w:rsidRPr="00FA6D4C" w:rsidRDefault="00AC1AD2" w:rsidP="00FA6D4C">
      <w:pPr>
        <w:spacing w:after="0" w:line="240" w:lineRule="auto"/>
        <w:jc w:val="both"/>
        <w:rPr>
          <w:rFonts w:ascii="Times New Roman" w:hAnsi="Times New Roman" w:cs="Times New Roman"/>
          <w:sz w:val="24"/>
          <w:szCs w:val="24"/>
        </w:rPr>
      </w:pPr>
      <w:r w:rsidRPr="00095010">
        <w:rPr>
          <w:rFonts w:ascii="Times New Roman" w:hAnsi="Times New Roman" w:cs="Times New Roman"/>
          <w:sz w:val="24"/>
          <w:szCs w:val="24"/>
        </w:rPr>
        <w:t>2</w:t>
      </w:r>
      <w:r w:rsidR="00C8329A" w:rsidRPr="00095010">
        <w:rPr>
          <w:rFonts w:ascii="Times New Roman" w:hAnsi="Times New Roman" w:cs="Times New Roman"/>
          <w:sz w:val="24"/>
          <w:szCs w:val="24"/>
        </w:rPr>
        <w:t xml:space="preserve">) </w:t>
      </w:r>
      <w:r w:rsidR="00912231" w:rsidRPr="00095010">
        <w:rPr>
          <w:rFonts w:ascii="Times New Roman" w:hAnsi="Times New Roman" w:cs="Times New Roman"/>
          <w:sz w:val="24"/>
          <w:szCs w:val="24"/>
        </w:rPr>
        <w:t>определя</w:t>
      </w:r>
      <w:r w:rsidR="00FA6D4C" w:rsidRPr="00095010">
        <w:rPr>
          <w:rFonts w:ascii="Times New Roman" w:hAnsi="Times New Roman" w:cs="Times New Roman"/>
          <w:sz w:val="24"/>
          <w:szCs w:val="24"/>
        </w:rPr>
        <w:t>е</w:t>
      </w:r>
      <w:r w:rsidR="00912231" w:rsidRPr="00095010">
        <w:rPr>
          <w:rFonts w:ascii="Times New Roman" w:hAnsi="Times New Roman" w:cs="Times New Roman"/>
          <w:sz w:val="24"/>
          <w:szCs w:val="24"/>
        </w:rPr>
        <w:t>т</w:t>
      </w:r>
      <w:r w:rsidR="00C8329A" w:rsidRPr="00095010">
        <w:rPr>
          <w:rFonts w:ascii="Times New Roman" w:hAnsi="Times New Roman" w:cs="Times New Roman"/>
          <w:sz w:val="24"/>
          <w:szCs w:val="24"/>
        </w:rPr>
        <w:t xml:space="preserve"> порядок реализации риск-ориентир</w:t>
      </w:r>
      <w:r w:rsidR="002B7B10" w:rsidRPr="00095010">
        <w:rPr>
          <w:rFonts w:ascii="Times New Roman" w:hAnsi="Times New Roman" w:cs="Times New Roman"/>
          <w:sz w:val="24"/>
          <w:szCs w:val="24"/>
        </w:rPr>
        <w:t xml:space="preserve">ованного подхода </w:t>
      </w:r>
      <w:r w:rsidR="00912231" w:rsidRPr="00095010">
        <w:rPr>
          <w:rFonts w:ascii="Times New Roman" w:hAnsi="Times New Roman" w:cs="Times New Roman"/>
          <w:sz w:val="24"/>
          <w:szCs w:val="24"/>
        </w:rPr>
        <w:t xml:space="preserve">при организации и осуществлении контроля </w:t>
      </w:r>
      <w:r w:rsidR="007C0265" w:rsidRPr="00095010">
        <w:rPr>
          <w:rFonts w:ascii="Times New Roman" w:eastAsia="Times New Roman" w:hAnsi="Times New Roman" w:cs="Times New Roman"/>
          <w:sz w:val="24"/>
          <w:szCs w:val="24"/>
          <w:lang w:eastAsia="ru-RU"/>
        </w:rPr>
        <w:t>соблюдени</w:t>
      </w:r>
      <w:r w:rsidR="00912231" w:rsidRPr="00095010">
        <w:rPr>
          <w:rFonts w:ascii="Times New Roman" w:eastAsia="Times New Roman" w:hAnsi="Times New Roman" w:cs="Times New Roman"/>
          <w:sz w:val="24"/>
          <w:szCs w:val="24"/>
          <w:lang w:eastAsia="ru-RU"/>
        </w:rPr>
        <w:t>я</w:t>
      </w:r>
      <w:r w:rsidR="007C0265" w:rsidRPr="00095010">
        <w:rPr>
          <w:rFonts w:ascii="Times New Roman" w:eastAsia="Times New Roman" w:hAnsi="Times New Roman" w:cs="Times New Roman"/>
          <w:sz w:val="24"/>
          <w:szCs w:val="24"/>
          <w:lang w:eastAsia="ru-RU"/>
        </w:rPr>
        <w:t xml:space="preserve"> аудиторами требований законодательства о ПОДФТ и ФРОМУ</w:t>
      </w:r>
      <w:r w:rsidR="00912231" w:rsidRPr="00095010">
        <w:rPr>
          <w:rFonts w:ascii="Times New Roman" w:eastAsia="Times New Roman" w:hAnsi="Times New Roman" w:cs="Times New Roman"/>
          <w:sz w:val="24"/>
          <w:szCs w:val="24"/>
          <w:lang w:eastAsia="ru-RU"/>
        </w:rPr>
        <w:t xml:space="preserve">, в частности </w:t>
      </w:r>
      <w:r w:rsidR="00C8329A" w:rsidRPr="00095010">
        <w:rPr>
          <w:rFonts w:ascii="Times New Roman" w:hAnsi="Times New Roman" w:cs="Times New Roman"/>
          <w:sz w:val="24"/>
          <w:szCs w:val="24"/>
        </w:rPr>
        <w:t xml:space="preserve">критерии распределения </w:t>
      </w:r>
      <w:r w:rsidR="009634D9" w:rsidRPr="00095010">
        <w:rPr>
          <w:rFonts w:ascii="Times New Roman" w:hAnsi="Times New Roman" w:cs="Times New Roman"/>
          <w:sz w:val="24"/>
          <w:szCs w:val="24"/>
        </w:rPr>
        <w:t>аудиторов</w:t>
      </w:r>
      <w:r w:rsidR="00C8329A" w:rsidRPr="00095010">
        <w:rPr>
          <w:rFonts w:ascii="Times New Roman" w:hAnsi="Times New Roman" w:cs="Times New Roman"/>
          <w:sz w:val="24"/>
          <w:szCs w:val="24"/>
        </w:rPr>
        <w:t xml:space="preserve"> по </w:t>
      </w:r>
      <w:r w:rsidR="007C0265" w:rsidRPr="00095010">
        <w:rPr>
          <w:rFonts w:ascii="Times New Roman" w:hAnsi="Times New Roman" w:cs="Times New Roman"/>
          <w:sz w:val="24"/>
          <w:szCs w:val="24"/>
        </w:rPr>
        <w:t>уровням</w:t>
      </w:r>
      <w:r w:rsidR="00C8329A" w:rsidRPr="00095010">
        <w:rPr>
          <w:rFonts w:ascii="Times New Roman" w:hAnsi="Times New Roman" w:cs="Times New Roman"/>
          <w:sz w:val="24"/>
          <w:szCs w:val="24"/>
        </w:rPr>
        <w:t xml:space="preserve"> риска ОД/ФТ,</w:t>
      </w:r>
      <w:r w:rsidR="00912231" w:rsidRPr="00095010">
        <w:rPr>
          <w:rFonts w:ascii="Times New Roman" w:hAnsi="Times New Roman" w:cs="Times New Roman"/>
          <w:sz w:val="24"/>
          <w:szCs w:val="24"/>
        </w:rPr>
        <w:t xml:space="preserve"> </w:t>
      </w:r>
      <w:r w:rsidR="00C8329A" w:rsidRPr="00095010">
        <w:rPr>
          <w:rFonts w:ascii="Times New Roman" w:hAnsi="Times New Roman" w:cs="Times New Roman"/>
          <w:sz w:val="24"/>
          <w:szCs w:val="24"/>
        </w:rPr>
        <w:t>периодичность проведения проверок соблюдения тр</w:t>
      </w:r>
      <w:r w:rsidR="00427E2A" w:rsidRPr="00095010">
        <w:rPr>
          <w:rFonts w:ascii="Times New Roman" w:hAnsi="Times New Roman" w:cs="Times New Roman"/>
          <w:sz w:val="24"/>
          <w:szCs w:val="24"/>
        </w:rPr>
        <w:t>ебований законодательства о ПОД</w:t>
      </w:r>
      <w:r w:rsidR="00C8329A" w:rsidRPr="00095010">
        <w:rPr>
          <w:rFonts w:ascii="Times New Roman" w:hAnsi="Times New Roman" w:cs="Times New Roman"/>
          <w:sz w:val="24"/>
          <w:szCs w:val="24"/>
        </w:rPr>
        <w:t>ФТ</w:t>
      </w:r>
      <w:r w:rsidR="00427E2A" w:rsidRPr="00095010">
        <w:rPr>
          <w:rFonts w:ascii="Times New Roman" w:hAnsi="Times New Roman" w:cs="Times New Roman"/>
          <w:sz w:val="24"/>
          <w:szCs w:val="24"/>
        </w:rPr>
        <w:t xml:space="preserve"> и ФРОМУ</w:t>
      </w:r>
      <w:r w:rsidR="00C8329A" w:rsidRPr="00095010">
        <w:rPr>
          <w:rFonts w:ascii="Times New Roman" w:hAnsi="Times New Roman" w:cs="Times New Roman"/>
          <w:sz w:val="24"/>
          <w:szCs w:val="24"/>
        </w:rPr>
        <w:t>, перечень</w:t>
      </w:r>
      <w:r w:rsidR="002B7B10" w:rsidRPr="00095010">
        <w:rPr>
          <w:rFonts w:ascii="Times New Roman" w:hAnsi="Times New Roman" w:cs="Times New Roman"/>
          <w:sz w:val="24"/>
          <w:szCs w:val="24"/>
        </w:rPr>
        <w:t xml:space="preserve"> проверяемых вопросов для каждого уровня</w:t>
      </w:r>
      <w:r w:rsidR="00912231" w:rsidRPr="00095010">
        <w:rPr>
          <w:rFonts w:ascii="Times New Roman" w:hAnsi="Times New Roman" w:cs="Times New Roman"/>
          <w:sz w:val="24"/>
          <w:szCs w:val="24"/>
        </w:rPr>
        <w:t xml:space="preserve"> рисков ОД/ФТ, др.;</w:t>
      </w:r>
    </w:p>
    <w:p w14:paraId="357753F7" w14:textId="07160D2C" w:rsidR="00C8329A" w:rsidRPr="00FA6D4C" w:rsidRDefault="0054147A" w:rsidP="00FA6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8329A" w:rsidRPr="00FA6D4C">
        <w:rPr>
          <w:rFonts w:ascii="Times New Roman" w:hAnsi="Times New Roman" w:cs="Times New Roman"/>
          <w:sz w:val="24"/>
          <w:szCs w:val="24"/>
        </w:rPr>
        <w:t>) при планировании ВККР осуществля</w:t>
      </w:r>
      <w:r w:rsidR="00FA6D4C">
        <w:rPr>
          <w:rFonts w:ascii="Times New Roman" w:hAnsi="Times New Roman" w:cs="Times New Roman"/>
          <w:sz w:val="24"/>
          <w:szCs w:val="24"/>
        </w:rPr>
        <w:t>е</w:t>
      </w:r>
      <w:r w:rsidR="00C8329A" w:rsidRPr="00FA6D4C">
        <w:rPr>
          <w:rFonts w:ascii="Times New Roman" w:hAnsi="Times New Roman" w:cs="Times New Roman"/>
          <w:sz w:val="24"/>
          <w:szCs w:val="24"/>
        </w:rPr>
        <w:t>т:</w:t>
      </w:r>
    </w:p>
    <w:p w14:paraId="3DDCEDCB" w14:textId="77777777" w:rsidR="00FA6D4C" w:rsidRDefault="00A53B04"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 xml:space="preserve">а) </w:t>
      </w:r>
      <w:r w:rsidR="00C8329A" w:rsidRPr="00FA6D4C">
        <w:rPr>
          <w:rFonts w:ascii="Times New Roman" w:hAnsi="Times New Roman" w:cs="Times New Roman"/>
          <w:sz w:val="24"/>
          <w:szCs w:val="24"/>
        </w:rPr>
        <w:t xml:space="preserve">ранжирование </w:t>
      </w:r>
      <w:r w:rsidR="00427E2A" w:rsidRPr="00FA6D4C">
        <w:rPr>
          <w:rFonts w:ascii="Times New Roman" w:hAnsi="Times New Roman" w:cs="Times New Roman"/>
          <w:sz w:val="24"/>
          <w:szCs w:val="24"/>
        </w:rPr>
        <w:t>аудиторов</w:t>
      </w:r>
      <w:r w:rsidR="00C8329A" w:rsidRPr="00FA6D4C">
        <w:rPr>
          <w:rFonts w:ascii="Times New Roman" w:hAnsi="Times New Roman" w:cs="Times New Roman"/>
          <w:sz w:val="24"/>
          <w:szCs w:val="24"/>
        </w:rPr>
        <w:t xml:space="preserve"> по следующим уровням риска ОД/ФТ</w:t>
      </w:r>
      <w:r w:rsidR="006C4597" w:rsidRPr="00FA6D4C">
        <w:rPr>
          <w:rFonts w:ascii="Times New Roman" w:hAnsi="Times New Roman" w:cs="Times New Roman"/>
          <w:sz w:val="24"/>
          <w:szCs w:val="24"/>
        </w:rPr>
        <w:t xml:space="preserve">: </w:t>
      </w:r>
      <w:r w:rsidR="00C8329A" w:rsidRPr="00FA6D4C">
        <w:rPr>
          <w:rFonts w:ascii="Times New Roman" w:hAnsi="Times New Roman" w:cs="Times New Roman"/>
          <w:sz w:val="24"/>
          <w:szCs w:val="24"/>
        </w:rPr>
        <w:t>субъекты низкого уровня риска; субъекты умеренного уровня риска; субъ</w:t>
      </w:r>
      <w:r w:rsidR="006C4597" w:rsidRPr="00FA6D4C">
        <w:rPr>
          <w:rFonts w:ascii="Times New Roman" w:hAnsi="Times New Roman" w:cs="Times New Roman"/>
          <w:sz w:val="24"/>
          <w:szCs w:val="24"/>
        </w:rPr>
        <w:t>екты значительного уровня риска</w:t>
      </w:r>
      <w:r w:rsidR="007F104A" w:rsidRPr="00FA6D4C">
        <w:rPr>
          <w:rStyle w:val="af"/>
          <w:rFonts w:ascii="Times New Roman" w:hAnsi="Times New Roman" w:cs="Times New Roman"/>
          <w:sz w:val="24"/>
          <w:szCs w:val="24"/>
        </w:rPr>
        <w:footnoteReference w:id="1"/>
      </w:r>
      <w:r w:rsidR="00C8329A" w:rsidRPr="00FA6D4C">
        <w:rPr>
          <w:rFonts w:ascii="Times New Roman" w:hAnsi="Times New Roman" w:cs="Times New Roman"/>
          <w:sz w:val="24"/>
          <w:szCs w:val="24"/>
        </w:rPr>
        <w:t xml:space="preserve">. </w:t>
      </w:r>
    </w:p>
    <w:p w14:paraId="640D2EBE" w14:textId="77777777" w:rsidR="00C8329A" w:rsidRPr="00FA6D4C" w:rsidRDefault="007B56A9"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Р</w:t>
      </w:r>
      <w:r w:rsidR="00C8329A" w:rsidRPr="00FA6D4C">
        <w:rPr>
          <w:rFonts w:ascii="Times New Roman" w:hAnsi="Times New Roman" w:cs="Times New Roman"/>
          <w:sz w:val="24"/>
          <w:szCs w:val="24"/>
        </w:rPr>
        <w:t>езультат</w:t>
      </w:r>
      <w:r w:rsidRPr="00FA6D4C">
        <w:rPr>
          <w:rFonts w:ascii="Times New Roman" w:hAnsi="Times New Roman" w:cs="Times New Roman"/>
          <w:sz w:val="24"/>
          <w:szCs w:val="24"/>
        </w:rPr>
        <w:t>ы</w:t>
      </w:r>
      <w:r w:rsidR="00C8329A" w:rsidRPr="00FA6D4C">
        <w:rPr>
          <w:rFonts w:ascii="Times New Roman" w:hAnsi="Times New Roman" w:cs="Times New Roman"/>
          <w:sz w:val="24"/>
          <w:szCs w:val="24"/>
        </w:rPr>
        <w:t xml:space="preserve"> ранжирования </w:t>
      </w:r>
      <w:r w:rsidRPr="00FA6D4C">
        <w:rPr>
          <w:rFonts w:ascii="Times New Roman" w:hAnsi="Times New Roman" w:cs="Times New Roman"/>
          <w:sz w:val="24"/>
          <w:szCs w:val="24"/>
        </w:rPr>
        <w:t>периодически, но не реже одного раза в 3 года подлежат пересмотру.</w:t>
      </w:r>
      <w:r w:rsidR="00C8329A" w:rsidRPr="00FA6D4C">
        <w:rPr>
          <w:rFonts w:ascii="Times New Roman" w:hAnsi="Times New Roman" w:cs="Times New Roman"/>
          <w:sz w:val="24"/>
          <w:szCs w:val="24"/>
        </w:rPr>
        <w:t xml:space="preserve"> </w:t>
      </w:r>
      <w:r w:rsidR="006C4597" w:rsidRPr="00FA6D4C">
        <w:rPr>
          <w:rFonts w:ascii="Times New Roman" w:hAnsi="Times New Roman" w:cs="Times New Roman"/>
          <w:sz w:val="24"/>
          <w:szCs w:val="24"/>
        </w:rPr>
        <w:t>Кроме того, пересмотр уровня</w:t>
      </w:r>
      <w:r w:rsidR="00C8329A" w:rsidRPr="00FA6D4C">
        <w:rPr>
          <w:rFonts w:ascii="Times New Roman" w:hAnsi="Times New Roman" w:cs="Times New Roman"/>
          <w:sz w:val="24"/>
          <w:szCs w:val="24"/>
        </w:rPr>
        <w:t xml:space="preserve"> риска ОД/ФТ </w:t>
      </w:r>
      <w:r w:rsidR="006C4597" w:rsidRPr="00FA6D4C">
        <w:rPr>
          <w:rFonts w:ascii="Times New Roman" w:hAnsi="Times New Roman" w:cs="Times New Roman"/>
          <w:sz w:val="24"/>
          <w:szCs w:val="24"/>
        </w:rPr>
        <w:t>должен производиться</w:t>
      </w:r>
      <w:r w:rsidRPr="00FA6D4C">
        <w:rPr>
          <w:rFonts w:ascii="Times New Roman" w:hAnsi="Times New Roman" w:cs="Times New Roman"/>
          <w:sz w:val="24"/>
          <w:szCs w:val="24"/>
        </w:rPr>
        <w:t xml:space="preserve"> </w:t>
      </w:r>
      <w:r w:rsidR="00C8329A" w:rsidRPr="00FA6D4C">
        <w:rPr>
          <w:rFonts w:ascii="Times New Roman" w:hAnsi="Times New Roman" w:cs="Times New Roman"/>
          <w:sz w:val="24"/>
          <w:szCs w:val="24"/>
        </w:rPr>
        <w:t>в следующих случаях:</w:t>
      </w:r>
    </w:p>
    <w:p w14:paraId="68C724CF" w14:textId="77777777" w:rsidR="00C8329A" w:rsidRPr="00FA6D4C" w:rsidRDefault="00C37A47"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 </w:t>
      </w:r>
      <w:r w:rsidR="00C8329A" w:rsidRPr="00FA6D4C">
        <w:rPr>
          <w:rFonts w:ascii="Times New Roman" w:hAnsi="Times New Roman" w:cs="Times New Roman"/>
          <w:sz w:val="24"/>
          <w:szCs w:val="24"/>
        </w:rPr>
        <w:t>существенное и</w:t>
      </w:r>
      <w:r w:rsidR="00427E2A" w:rsidRPr="00FA6D4C">
        <w:rPr>
          <w:rFonts w:ascii="Times New Roman" w:hAnsi="Times New Roman" w:cs="Times New Roman"/>
          <w:sz w:val="24"/>
          <w:szCs w:val="24"/>
        </w:rPr>
        <w:t xml:space="preserve">зменение законодательства </w:t>
      </w:r>
      <w:r w:rsidR="006C4597" w:rsidRPr="00FA6D4C">
        <w:rPr>
          <w:rFonts w:ascii="Times New Roman" w:eastAsia="Times New Roman" w:hAnsi="Times New Roman" w:cs="Times New Roman"/>
          <w:sz w:val="24"/>
          <w:szCs w:val="24"/>
          <w:lang w:eastAsia="ru-RU"/>
        </w:rPr>
        <w:t>о</w:t>
      </w:r>
      <w:r w:rsidR="00427E2A" w:rsidRPr="00FA6D4C">
        <w:rPr>
          <w:rFonts w:ascii="Times New Roman" w:hAnsi="Times New Roman" w:cs="Times New Roman"/>
          <w:sz w:val="24"/>
          <w:szCs w:val="24"/>
        </w:rPr>
        <w:t xml:space="preserve"> ПОД</w:t>
      </w:r>
      <w:r w:rsidR="00C8329A" w:rsidRPr="00FA6D4C">
        <w:rPr>
          <w:rFonts w:ascii="Times New Roman" w:hAnsi="Times New Roman" w:cs="Times New Roman"/>
          <w:sz w:val="24"/>
          <w:szCs w:val="24"/>
        </w:rPr>
        <w:t>ФТ</w:t>
      </w:r>
      <w:r w:rsidR="00427E2A" w:rsidRPr="00FA6D4C">
        <w:rPr>
          <w:rFonts w:ascii="Times New Roman" w:hAnsi="Times New Roman" w:cs="Times New Roman"/>
          <w:sz w:val="24"/>
          <w:szCs w:val="24"/>
        </w:rPr>
        <w:t xml:space="preserve"> и ФРОМУ</w:t>
      </w:r>
      <w:r w:rsidR="00C8329A" w:rsidRPr="00FA6D4C">
        <w:rPr>
          <w:rFonts w:ascii="Times New Roman" w:hAnsi="Times New Roman" w:cs="Times New Roman"/>
          <w:sz w:val="24"/>
          <w:szCs w:val="24"/>
        </w:rPr>
        <w:t>;</w:t>
      </w:r>
    </w:p>
    <w:p w14:paraId="3ADC07B8" w14:textId="77777777" w:rsidR="00C8329A" w:rsidRPr="00FA6D4C" w:rsidRDefault="00C37A47"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 </w:t>
      </w:r>
      <w:r w:rsidR="00C8329A" w:rsidRPr="00FA6D4C">
        <w:rPr>
          <w:rFonts w:ascii="Times New Roman" w:hAnsi="Times New Roman" w:cs="Times New Roman"/>
          <w:sz w:val="24"/>
          <w:szCs w:val="24"/>
        </w:rPr>
        <w:t>существенное изменение экономических условий в Российской Федерации;</w:t>
      </w:r>
    </w:p>
    <w:p w14:paraId="2620F49D" w14:textId="77777777" w:rsidR="00C8329A" w:rsidRPr="00FA6D4C" w:rsidRDefault="00C37A47"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 </w:t>
      </w:r>
      <w:r w:rsidR="00C8329A" w:rsidRPr="00FA6D4C">
        <w:rPr>
          <w:rFonts w:ascii="Times New Roman" w:hAnsi="Times New Roman" w:cs="Times New Roman"/>
          <w:sz w:val="24"/>
          <w:szCs w:val="24"/>
        </w:rPr>
        <w:t>существенное изменение в деятельности аудитор</w:t>
      </w:r>
      <w:r w:rsidR="00081794" w:rsidRPr="00FA6D4C">
        <w:rPr>
          <w:rFonts w:ascii="Times New Roman" w:hAnsi="Times New Roman" w:cs="Times New Roman"/>
          <w:sz w:val="24"/>
          <w:szCs w:val="24"/>
        </w:rPr>
        <w:t>ов</w:t>
      </w:r>
      <w:r w:rsidR="00C8329A" w:rsidRPr="00FA6D4C">
        <w:rPr>
          <w:rFonts w:ascii="Times New Roman" w:hAnsi="Times New Roman" w:cs="Times New Roman"/>
          <w:sz w:val="24"/>
          <w:szCs w:val="24"/>
        </w:rPr>
        <w:t>;</w:t>
      </w:r>
    </w:p>
    <w:p w14:paraId="5954EB8C" w14:textId="77777777" w:rsidR="00C8329A" w:rsidRPr="00FA6D4C" w:rsidRDefault="006C4597" w:rsidP="00FA6D4C">
      <w:pPr>
        <w:pStyle w:val="a9"/>
        <w:spacing w:after="0" w:line="240" w:lineRule="auto"/>
        <w:ind w:left="0"/>
        <w:jc w:val="both"/>
        <w:rPr>
          <w:rFonts w:ascii="Times New Roman" w:hAnsi="Times New Roman" w:cs="Times New Roman"/>
          <w:sz w:val="24"/>
          <w:szCs w:val="24"/>
        </w:rPr>
      </w:pPr>
      <w:r w:rsidRPr="00FA6D4C">
        <w:rPr>
          <w:rFonts w:ascii="Times New Roman" w:hAnsi="Times New Roman" w:cs="Times New Roman"/>
          <w:sz w:val="24"/>
          <w:szCs w:val="24"/>
        </w:rPr>
        <w:t>б</w:t>
      </w:r>
      <w:r w:rsidR="00C8329A" w:rsidRPr="00FA6D4C">
        <w:rPr>
          <w:rFonts w:ascii="Times New Roman" w:hAnsi="Times New Roman" w:cs="Times New Roman"/>
          <w:sz w:val="24"/>
          <w:szCs w:val="24"/>
        </w:rPr>
        <w:t>) подготовку перечня вопросов соблюдения требов</w:t>
      </w:r>
      <w:r w:rsidR="00427E2A" w:rsidRPr="00FA6D4C">
        <w:rPr>
          <w:rFonts w:ascii="Times New Roman" w:hAnsi="Times New Roman" w:cs="Times New Roman"/>
          <w:sz w:val="24"/>
          <w:szCs w:val="24"/>
        </w:rPr>
        <w:t xml:space="preserve">аний </w:t>
      </w:r>
      <w:r w:rsidR="00FB16CA" w:rsidRPr="00FA6D4C">
        <w:rPr>
          <w:rFonts w:ascii="Times New Roman" w:hAnsi="Times New Roman" w:cs="Times New Roman"/>
          <w:sz w:val="24"/>
          <w:szCs w:val="24"/>
        </w:rPr>
        <w:t xml:space="preserve">законодательства </w:t>
      </w:r>
      <w:r w:rsidR="00427E2A" w:rsidRPr="00FA6D4C">
        <w:rPr>
          <w:rFonts w:ascii="Times New Roman" w:hAnsi="Times New Roman" w:cs="Times New Roman"/>
          <w:sz w:val="24"/>
          <w:szCs w:val="24"/>
        </w:rPr>
        <w:t>о ПОД</w:t>
      </w:r>
      <w:r w:rsidR="00C8329A" w:rsidRPr="00FA6D4C">
        <w:rPr>
          <w:rFonts w:ascii="Times New Roman" w:hAnsi="Times New Roman" w:cs="Times New Roman"/>
          <w:sz w:val="24"/>
          <w:szCs w:val="24"/>
        </w:rPr>
        <w:t>ФТ</w:t>
      </w:r>
      <w:r w:rsidR="00427E2A" w:rsidRPr="00FA6D4C">
        <w:rPr>
          <w:rFonts w:ascii="Times New Roman" w:hAnsi="Times New Roman" w:cs="Times New Roman"/>
          <w:sz w:val="24"/>
          <w:szCs w:val="24"/>
        </w:rPr>
        <w:t xml:space="preserve"> и ФРОМУ</w:t>
      </w:r>
      <w:r w:rsidR="00FD21FC" w:rsidRPr="00FA6D4C">
        <w:rPr>
          <w:rFonts w:ascii="Times New Roman" w:hAnsi="Times New Roman" w:cs="Times New Roman"/>
          <w:sz w:val="24"/>
          <w:szCs w:val="24"/>
        </w:rPr>
        <w:t>. Содержание и количество вопросов зависит от уровня риска ОД/ФТ;</w:t>
      </w:r>
    </w:p>
    <w:p w14:paraId="2856F1B5" w14:textId="5CC1EC9D" w:rsidR="00C8329A" w:rsidRPr="00FA6D4C" w:rsidRDefault="0054147A" w:rsidP="00FA6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8329A" w:rsidRPr="00FA6D4C">
        <w:rPr>
          <w:rFonts w:ascii="Times New Roman" w:hAnsi="Times New Roman" w:cs="Times New Roman"/>
          <w:sz w:val="24"/>
          <w:szCs w:val="24"/>
        </w:rPr>
        <w:t xml:space="preserve">) при </w:t>
      </w:r>
      <w:r w:rsidR="00F8744C" w:rsidRPr="00FA6D4C">
        <w:rPr>
          <w:rFonts w:ascii="Times New Roman" w:hAnsi="Times New Roman" w:cs="Times New Roman"/>
          <w:sz w:val="24"/>
          <w:szCs w:val="24"/>
        </w:rPr>
        <w:t xml:space="preserve">осуществлении </w:t>
      </w:r>
      <w:r w:rsidR="00C8329A" w:rsidRPr="00FA6D4C">
        <w:rPr>
          <w:rFonts w:ascii="Times New Roman" w:hAnsi="Times New Roman" w:cs="Times New Roman"/>
          <w:sz w:val="24"/>
          <w:szCs w:val="24"/>
        </w:rPr>
        <w:t>ВККР:</w:t>
      </w:r>
    </w:p>
    <w:p w14:paraId="2A836F71" w14:textId="77777777" w:rsidR="00D3533D" w:rsidRPr="00095010" w:rsidRDefault="00F8744C" w:rsidP="00FA6D4C">
      <w:pPr>
        <w:pStyle w:val="a9"/>
        <w:spacing w:after="0" w:line="240" w:lineRule="auto"/>
        <w:ind w:left="0"/>
        <w:jc w:val="both"/>
        <w:rPr>
          <w:rFonts w:ascii="Times New Roman" w:hAnsi="Times New Roman" w:cs="Times New Roman"/>
          <w:sz w:val="24"/>
          <w:szCs w:val="24"/>
        </w:rPr>
      </w:pPr>
      <w:r w:rsidRPr="00FA6D4C">
        <w:rPr>
          <w:rFonts w:ascii="Times New Roman" w:hAnsi="Times New Roman" w:cs="Times New Roman"/>
          <w:sz w:val="24"/>
          <w:szCs w:val="24"/>
        </w:rPr>
        <w:t xml:space="preserve">а) </w:t>
      </w:r>
      <w:r w:rsidR="007B56A9" w:rsidRPr="00FA6D4C">
        <w:rPr>
          <w:rFonts w:ascii="Times New Roman" w:hAnsi="Times New Roman" w:cs="Times New Roman"/>
          <w:sz w:val="24"/>
          <w:szCs w:val="24"/>
        </w:rPr>
        <w:t>конкретизиру</w:t>
      </w:r>
      <w:r w:rsidR="00FA6D4C">
        <w:rPr>
          <w:rFonts w:ascii="Times New Roman" w:hAnsi="Times New Roman" w:cs="Times New Roman"/>
          <w:sz w:val="24"/>
          <w:szCs w:val="24"/>
        </w:rPr>
        <w:t>е</w:t>
      </w:r>
      <w:r w:rsidR="007B56A9" w:rsidRPr="00FA6D4C">
        <w:rPr>
          <w:rFonts w:ascii="Times New Roman" w:hAnsi="Times New Roman" w:cs="Times New Roman"/>
          <w:sz w:val="24"/>
          <w:szCs w:val="24"/>
        </w:rPr>
        <w:t>т</w:t>
      </w:r>
      <w:r w:rsidRPr="00FA6D4C">
        <w:rPr>
          <w:rFonts w:ascii="Times New Roman" w:hAnsi="Times New Roman" w:cs="Times New Roman"/>
          <w:sz w:val="24"/>
          <w:szCs w:val="24"/>
        </w:rPr>
        <w:t xml:space="preserve"> предмет</w:t>
      </w:r>
      <w:r w:rsidR="003221D1" w:rsidRPr="00FA6D4C">
        <w:rPr>
          <w:rFonts w:ascii="Times New Roman" w:hAnsi="Times New Roman" w:cs="Times New Roman"/>
          <w:sz w:val="24"/>
          <w:szCs w:val="24"/>
        </w:rPr>
        <w:t xml:space="preserve"> </w:t>
      </w:r>
      <w:r w:rsidR="007B56A9" w:rsidRPr="00FA6D4C">
        <w:rPr>
          <w:rFonts w:ascii="Times New Roman" w:hAnsi="Times New Roman" w:cs="Times New Roman"/>
          <w:sz w:val="24"/>
          <w:szCs w:val="24"/>
        </w:rPr>
        <w:t>контроля</w:t>
      </w:r>
      <w:r w:rsidR="00D3533D" w:rsidRPr="00FA6D4C">
        <w:rPr>
          <w:rFonts w:ascii="Times New Roman" w:hAnsi="Times New Roman" w:cs="Times New Roman"/>
          <w:sz w:val="24"/>
          <w:szCs w:val="24"/>
        </w:rPr>
        <w:t xml:space="preserve"> соблюдения законодательства о ПОД/ФТ и ФРОМУ</w:t>
      </w:r>
      <w:r w:rsidR="00C37A47" w:rsidRPr="00FA6D4C">
        <w:rPr>
          <w:rFonts w:ascii="Times New Roman" w:hAnsi="Times New Roman" w:cs="Times New Roman"/>
          <w:sz w:val="24"/>
          <w:szCs w:val="24"/>
        </w:rPr>
        <w:t xml:space="preserve">, а </w:t>
      </w:r>
      <w:r w:rsidR="00C37A47" w:rsidRPr="00095010">
        <w:rPr>
          <w:rFonts w:ascii="Times New Roman" w:hAnsi="Times New Roman" w:cs="Times New Roman"/>
          <w:sz w:val="24"/>
          <w:szCs w:val="24"/>
        </w:rPr>
        <w:t>именно</w:t>
      </w:r>
      <w:r w:rsidR="00D3533D" w:rsidRPr="00095010">
        <w:rPr>
          <w:rFonts w:ascii="Times New Roman" w:hAnsi="Times New Roman" w:cs="Times New Roman"/>
          <w:sz w:val="24"/>
          <w:szCs w:val="24"/>
        </w:rPr>
        <w:t xml:space="preserve">: </w:t>
      </w:r>
      <w:r w:rsidR="003221D1" w:rsidRPr="00095010">
        <w:rPr>
          <w:rFonts w:ascii="Times New Roman" w:hAnsi="Times New Roman" w:cs="Times New Roman"/>
          <w:sz w:val="24"/>
          <w:szCs w:val="24"/>
        </w:rPr>
        <w:t>осуществлял</w:t>
      </w:r>
      <w:r w:rsidR="00081794" w:rsidRPr="00095010">
        <w:rPr>
          <w:rFonts w:ascii="Times New Roman" w:hAnsi="Times New Roman" w:cs="Times New Roman"/>
          <w:sz w:val="24"/>
          <w:szCs w:val="24"/>
        </w:rPr>
        <w:t xml:space="preserve"> ли</w:t>
      </w:r>
      <w:r w:rsidR="007B56A9" w:rsidRPr="00095010">
        <w:rPr>
          <w:rFonts w:ascii="Times New Roman" w:hAnsi="Times New Roman" w:cs="Times New Roman"/>
          <w:sz w:val="24"/>
          <w:szCs w:val="24"/>
        </w:rPr>
        <w:t xml:space="preserve"> конкретный</w:t>
      </w:r>
      <w:r w:rsidR="003221D1" w:rsidRPr="00095010">
        <w:rPr>
          <w:rFonts w:ascii="Times New Roman" w:hAnsi="Times New Roman" w:cs="Times New Roman"/>
          <w:sz w:val="24"/>
          <w:szCs w:val="24"/>
        </w:rPr>
        <w:t xml:space="preserve"> </w:t>
      </w:r>
      <w:r w:rsidR="00C37A47" w:rsidRPr="00095010">
        <w:rPr>
          <w:rFonts w:ascii="Times New Roman" w:hAnsi="Times New Roman" w:cs="Times New Roman"/>
          <w:sz w:val="24"/>
          <w:szCs w:val="24"/>
        </w:rPr>
        <w:t xml:space="preserve">аудитор </w:t>
      </w:r>
      <w:r w:rsidRPr="00095010">
        <w:rPr>
          <w:rFonts w:ascii="Times New Roman" w:hAnsi="Times New Roman" w:cs="Times New Roman"/>
          <w:sz w:val="24"/>
          <w:szCs w:val="24"/>
        </w:rPr>
        <w:t>от имени или по поручению своего клиента операции с денежными средствами или иным имуществом</w:t>
      </w:r>
      <w:r w:rsidR="003221D1" w:rsidRPr="00095010">
        <w:rPr>
          <w:rFonts w:ascii="Times New Roman" w:hAnsi="Times New Roman" w:cs="Times New Roman"/>
          <w:sz w:val="24"/>
          <w:szCs w:val="24"/>
        </w:rPr>
        <w:t>, указанны</w:t>
      </w:r>
      <w:r w:rsidRPr="00095010">
        <w:rPr>
          <w:rFonts w:ascii="Times New Roman" w:hAnsi="Times New Roman" w:cs="Times New Roman"/>
          <w:sz w:val="24"/>
          <w:szCs w:val="24"/>
        </w:rPr>
        <w:t>е</w:t>
      </w:r>
      <w:r w:rsidR="00081794" w:rsidRPr="00095010">
        <w:rPr>
          <w:rFonts w:ascii="Times New Roman" w:hAnsi="Times New Roman" w:cs="Times New Roman"/>
          <w:sz w:val="24"/>
          <w:szCs w:val="24"/>
        </w:rPr>
        <w:t xml:space="preserve"> </w:t>
      </w:r>
      <w:r w:rsidR="003221D1" w:rsidRPr="00095010">
        <w:rPr>
          <w:rFonts w:ascii="Times New Roman" w:hAnsi="Times New Roman" w:cs="Times New Roman"/>
          <w:sz w:val="24"/>
          <w:szCs w:val="24"/>
        </w:rPr>
        <w:t xml:space="preserve">в пункте 1 статьи 7.1 Федерального закона </w:t>
      </w:r>
      <w:r w:rsidRPr="00095010">
        <w:rPr>
          <w:rFonts w:ascii="Times New Roman" w:hAnsi="Times New Roman" w:cs="Times New Roman"/>
          <w:sz w:val="24"/>
          <w:szCs w:val="24"/>
        </w:rPr>
        <w:t>№ 115-ФЗ</w:t>
      </w:r>
      <w:r w:rsidR="00D3533D" w:rsidRPr="00095010">
        <w:rPr>
          <w:rFonts w:ascii="Times New Roman" w:hAnsi="Times New Roman" w:cs="Times New Roman"/>
          <w:sz w:val="24"/>
          <w:szCs w:val="24"/>
        </w:rPr>
        <w:t xml:space="preserve">; </w:t>
      </w:r>
    </w:p>
    <w:p w14:paraId="0F570EDB" w14:textId="77777777" w:rsidR="00F96109" w:rsidRPr="00FA6D4C" w:rsidRDefault="003221D1" w:rsidP="00095010">
      <w:pPr>
        <w:pStyle w:val="a9"/>
        <w:spacing w:after="0" w:line="240" w:lineRule="auto"/>
        <w:ind w:left="0"/>
        <w:jc w:val="both"/>
        <w:rPr>
          <w:rFonts w:ascii="Times New Roman" w:hAnsi="Times New Roman" w:cs="Times New Roman"/>
          <w:sz w:val="24"/>
          <w:szCs w:val="24"/>
        </w:rPr>
      </w:pPr>
      <w:r w:rsidRPr="00095010">
        <w:rPr>
          <w:rFonts w:ascii="Times New Roman" w:hAnsi="Times New Roman" w:cs="Times New Roman"/>
          <w:sz w:val="24"/>
          <w:szCs w:val="24"/>
        </w:rPr>
        <w:t>б</w:t>
      </w:r>
      <w:r w:rsidR="00C8329A" w:rsidRPr="00095010">
        <w:rPr>
          <w:rFonts w:ascii="Times New Roman" w:hAnsi="Times New Roman" w:cs="Times New Roman"/>
          <w:sz w:val="24"/>
          <w:szCs w:val="24"/>
        </w:rPr>
        <w:t xml:space="preserve">) </w:t>
      </w:r>
      <w:r w:rsidR="00F8744C" w:rsidRPr="00095010">
        <w:rPr>
          <w:rFonts w:ascii="Times New Roman" w:hAnsi="Times New Roman" w:cs="Times New Roman"/>
          <w:sz w:val="24"/>
          <w:szCs w:val="24"/>
        </w:rPr>
        <w:t>провод</w:t>
      </w:r>
      <w:r w:rsidR="00FA6D4C" w:rsidRPr="00095010">
        <w:rPr>
          <w:rFonts w:ascii="Times New Roman" w:hAnsi="Times New Roman" w:cs="Times New Roman"/>
          <w:sz w:val="24"/>
          <w:szCs w:val="24"/>
        </w:rPr>
        <w:t>и</w:t>
      </w:r>
      <w:r w:rsidR="00F8744C" w:rsidRPr="00095010">
        <w:rPr>
          <w:rFonts w:ascii="Times New Roman" w:hAnsi="Times New Roman" w:cs="Times New Roman"/>
          <w:sz w:val="24"/>
          <w:szCs w:val="24"/>
        </w:rPr>
        <w:t xml:space="preserve">т </w:t>
      </w:r>
      <w:r w:rsidR="00C8329A" w:rsidRPr="00095010">
        <w:rPr>
          <w:rFonts w:ascii="Times New Roman" w:hAnsi="Times New Roman" w:cs="Times New Roman"/>
          <w:sz w:val="24"/>
          <w:szCs w:val="24"/>
        </w:rPr>
        <w:t>проверку</w:t>
      </w:r>
      <w:r w:rsidR="007B56A9" w:rsidRPr="00095010">
        <w:rPr>
          <w:rFonts w:ascii="Times New Roman" w:hAnsi="Times New Roman" w:cs="Times New Roman"/>
          <w:sz w:val="24"/>
          <w:szCs w:val="24"/>
        </w:rPr>
        <w:t xml:space="preserve"> деятельности</w:t>
      </w:r>
      <w:r w:rsidR="00C8329A" w:rsidRPr="00095010">
        <w:rPr>
          <w:rFonts w:ascii="Times New Roman" w:hAnsi="Times New Roman" w:cs="Times New Roman"/>
          <w:sz w:val="24"/>
          <w:szCs w:val="24"/>
        </w:rPr>
        <w:t xml:space="preserve"> </w:t>
      </w:r>
      <w:r w:rsidR="00F8744C" w:rsidRPr="00095010">
        <w:rPr>
          <w:rFonts w:ascii="Times New Roman" w:hAnsi="Times New Roman" w:cs="Times New Roman"/>
          <w:sz w:val="24"/>
          <w:szCs w:val="24"/>
        </w:rPr>
        <w:t>аудитор</w:t>
      </w:r>
      <w:r w:rsidR="007B56A9" w:rsidRPr="00095010">
        <w:rPr>
          <w:rFonts w:ascii="Times New Roman" w:hAnsi="Times New Roman" w:cs="Times New Roman"/>
          <w:sz w:val="24"/>
          <w:szCs w:val="24"/>
        </w:rPr>
        <w:t>а</w:t>
      </w:r>
      <w:r w:rsidR="00F8744C" w:rsidRPr="00095010">
        <w:rPr>
          <w:rFonts w:ascii="Times New Roman" w:hAnsi="Times New Roman" w:cs="Times New Roman"/>
          <w:sz w:val="24"/>
          <w:szCs w:val="24"/>
        </w:rPr>
        <w:t xml:space="preserve"> </w:t>
      </w:r>
      <w:r w:rsidR="00EE3B51" w:rsidRPr="00095010">
        <w:rPr>
          <w:rFonts w:ascii="Times New Roman" w:hAnsi="Times New Roman" w:cs="Times New Roman"/>
          <w:sz w:val="24"/>
          <w:szCs w:val="24"/>
        </w:rPr>
        <w:t xml:space="preserve">по перечню вопросов соблюдения требований законодательства о ПОДФТ и ФРОМУ, соответствующему </w:t>
      </w:r>
      <w:r w:rsidR="00C8329A" w:rsidRPr="00095010">
        <w:rPr>
          <w:rFonts w:ascii="Times New Roman" w:hAnsi="Times New Roman" w:cs="Times New Roman"/>
          <w:sz w:val="24"/>
          <w:szCs w:val="24"/>
        </w:rPr>
        <w:t>уровню риска ОД/ФТ</w:t>
      </w:r>
      <w:r w:rsidR="00EE3B51" w:rsidRPr="00095010">
        <w:rPr>
          <w:rFonts w:ascii="Times New Roman" w:hAnsi="Times New Roman" w:cs="Times New Roman"/>
          <w:sz w:val="24"/>
          <w:szCs w:val="24"/>
        </w:rPr>
        <w:t>,</w:t>
      </w:r>
      <w:r w:rsidR="00C8329A" w:rsidRPr="00095010">
        <w:rPr>
          <w:rFonts w:ascii="Times New Roman" w:hAnsi="Times New Roman" w:cs="Times New Roman"/>
          <w:sz w:val="24"/>
          <w:szCs w:val="24"/>
        </w:rPr>
        <w:t xml:space="preserve"> к которому относится </w:t>
      </w:r>
      <w:r w:rsidR="00FB16CA" w:rsidRPr="00095010">
        <w:rPr>
          <w:rFonts w:ascii="Times New Roman" w:hAnsi="Times New Roman" w:cs="Times New Roman"/>
          <w:sz w:val="24"/>
          <w:szCs w:val="24"/>
        </w:rPr>
        <w:t>проверяемый аудитор</w:t>
      </w:r>
      <w:r w:rsidR="00F96109" w:rsidRPr="00095010">
        <w:rPr>
          <w:rFonts w:ascii="Times New Roman" w:hAnsi="Times New Roman" w:cs="Times New Roman"/>
          <w:sz w:val="24"/>
          <w:szCs w:val="24"/>
        </w:rPr>
        <w:t>.</w:t>
      </w:r>
    </w:p>
    <w:p w14:paraId="0010CDEB" w14:textId="77777777" w:rsidR="00F96109" w:rsidRPr="00FA6D4C" w:rsidRDefault="00C37A47" w:rsidP="00FA6D4C">
      <w:pPr>
        <w:pStyle w:val="aa"/>
        <w:jc w:val="both"/>
        <w:rPr>
          <w:rFonts w:ascii="Times New Roman" w:hAnsi="Times New Roman" w:cs="Times New Roman"/>
          <w:sz w:val="24"/>
          <w:szCs w:val="24"/>
        </w:rPr>
      </w:pPr>
      <w:r w:rsidRPr="00FA6D4C">
        <w:rPr>
          <w:rFonts w:ascii="Times New Roman" w:hAnsi="Times New Roman" w:cs="Times New Roman"/>
          <w:sz w:val="24"/>
          <w:szCs w:val="24"/>
        </w:rPr>
        <w:t>В случае</w:t>
      </w:r>
      <w:r w:rsidR="00F96109" w:rsidRPr="00FA6D4C">
        <w:rPr>
          <w:rFonts w:ascii="Times New Roman" w:hAnsi="Times New Roman" w:cs="Times New Roman"/>
          <w:sz w:val="24"/>
          <w:szCs w:val="24"/>
        </w:rPr>
        <w:t xml:space="preserve"> </w:t>
      </w:r>
      <w:r w:rsidR="00EE3B51" w:rsidRPr="00FA6D4C">
        <w:rPr>
          <w:rFonts w:ascii="Times New Roman" w:hAnsi="Times New Roman" w:cs="Times New Roman"/>
          <w:sz w:val="24"/>
          <w:szCs w:val="24"/>
        </w:rPr>
        <w:t xml:space="preserve">если </w:t>
      </w:r>
      <w:r w:rsidR="00F96109" w:rsidRPr="00FA6D4C">
        <w:rPr>
          <w:rFonts w:ascii="Times New Roman" w:hAnsi="Times New Roman" w:cs="Times New Roman"/>
          <w:sz w:val="24"/>
          <w:szCs w:val="24"/>
        </w:rPr>
        <w:t xml:space="preserve">аудитор </w:t>
      </w:r>
      <w:r w:rsidR="00EE3B51" w:rsidRPr="00FA6D4C">
        <w:rPr>
          <w:rFonts w:ascii="Times New Roman" w:hAnsi="Times New Roman" w:cs="Times New Roman"/>
          <w:sz w:val="24"/>
          <w:szCs w:val="24"/>
        </w:rPr>
        <w:t xml:space="preserve">готовил или осуществлял от имени или по поручению своего клиента операции с денежными средствами или иным имуществом, указанные в пункте 1 статьи 7.1 Федерального закона № 115-ФЗ, </w:t>
      </w:r>
      <w:r w:rsidR="00F96109" w:rsidRPr="00FA6D4C">
        <w:rPr>
          <w:rFonts w:ascii="Times New Roman" w:hAnsi="Times New Roman" w:cs="Times New Roman"/>
          <w:sz w:val="24"/>
          <w:szCs w:val="24"/>
        </w:rPr>
        <w:t xml:space="preserve">предметом </w:t>
      </w:r>
      <w:r w:rsidR="00E6224D" w:rsidRPr="00FA6D4C">
        <w:rPr>
          <w:rFonts w:ascii="Times New Roman" w:hAnsi="Times New Roman" w:cs="Times New Roman"/>
          <w:sz w:val="24"/>
          <w:szCs w:val="24"/>
        </w:rPr>
        <w:t xml:space="preserve">проверки </w:t>
      </w:r>
      <w:r w:rsidR="002E3B8C" w:rsidRPr="00FA6D4C">
        <w:rPr>
          <w:rFonts w:ascii="Times New Roman" w:hAnsi="Times New Roman" w:cs="Times New Roman"/>
          <w:sz w:val="24"/>
          <w:szCs w:val="24"/>
        </w:rPr>
        <w:t>явля</w:t>
      </w:r>
      <w:r w:rsidR="007B56A9" w:rsidRPr="00FA6D4C">
        <w:rPr>
          <w:rFonts w:ascii="Times New Roman" w:hAnsi="Times New Roman" w:cs="Times New Roman"/>
          <w:sz w:val="24"/>
          <w:szCs w:val="24"/>
        </w:rPr>
        <w:t>е</w:t>
      </w:r>
      <w:r w:rsidR="00F96109" w:rsidRPr="00FA6D4C">
        <w:rPr>
          <w:rFonts w:ascii="Times New Roman" w:hAnsi="Times New Roman" w:cs="Times New Roman"/>
          <w:sz w:val="24"/>
          <w:szCs w:val="24"/>
        </w:rPr>
        <w:t>тся соблюден</w:t>
      </w:r>
      <w:r w:rsidR="00A532DF" w:rsidRPr="00FA6D4C">
        <w:rPr>
          <w:rFonts w:ascii="Times New Roman" w:hAnsi="Times New Roman" w:cs="Times New Roman"/>
          <w:sz w:val="24"/>
          <w:szCs w:val="24"/>
        </w:rPr>
        <w:t xml:space="preserve">ие требований законодательства </w:t>
      </w:r>
      <w:r w:rsidR="00F96109" w:rsidRPr="00FA6D4C">
        <w:rPr>
          <w:rFonts w:ascii="Times New Roman" w:hAnsi="Times New Roman" w:cs="Times New Roman"/>
          <w:sz w:val="24"/>
          <w:szCs w:val="24"/>
        </w:rPr>
        <w:t>о ПОДФТ и ФРОМУ в части:</w:t>
      </w:r>
    </w:p>
    <w:p w14:paraId="1FB863C6" w14:textId="77777777" w:rsidR="00E6224D" w:rsidRPr="00FA6D4C" w:rsidRDefault="00C37A47"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00F96109" w:rsidRPr="00FA6D4C">
        <w:rPr>
          <w:rFonts w:ascii="Times New Roman" w:hAnsi="Times New Roman" w:cs="Times New Roman"/>
          <w:sz w:val="24"/>
          <w:szCs w:val="24"/>
        </w:rPr>
        <w:t> идентификации клиентов;</w:t>
      </w:r>
    </w:p>
    <w:p w14:paraId="7FD86DA2" w14:textId="77777777" w:rsidR="00EE3B51" w:rsidRPr="00FA6D4C" w:rsidRDefault="00C37A47"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00F96109" w:rsidRPr="00FA6D4C">
        <w:rPr>
          <w:rFonts w:ascii="Times New Roman" w:hAnsi="Times New Roman" w:cs="Times New Roman"/>
          <w:sz w:val="24"/>
          <w:szCs w:val="24"/>
        </w:rPr>
        <w:t> организац</w:t>
      </w:r>
      <w:r w:rsidR="00EE3B51" w:rsidRPr="00FA6D4C">
        <w:rPr>
          <w:rFonts w:ascii="Times New Roman" w:hAnsi="Times New Roman" w:cs="Times New Roman"/>
          <w:sz w:val="24"/>
          <w:szCs w:val="24"/>
        </w:rPr>
        <w:t>ии внутреннего контроля (наличие</w:t>
      </w:r>
      <w:r w:rsidR="00F96109" w:rsidRPr="00FA6D4C">
        <w:rPr>
          <w:rFonts w:ascii="Times New Roman" w:hAnsi="Times New Roman" w:cs="Times New Roman"/>
          <w:sz w:val="24"/>
          <w:szCs w:val="24"/>
        </w:rPr>
        <w:t xml:space="preserve"> правил внутреннего контроля </w:t>
      </w:r>
      <w:r w:rsidR="00EE3B51" w:rsidRPr="00FA6D4C">
        <w:rPr>
          <w:rFonts w:ascii="Times New Roman" w:hAnsi="Times New Roman" w:cs="Times New Roman"/>
          <w:sz w:val="24"/>
          <w:szCs w:val="24"/>
        </w:rPr>
        <w:t>и назначенного</w:t>
      </w:r>
      <w:r w:rsidR="00F96109" w:rsidRPr="00FA6D4C">
        <w:rPr>
          <w:rFonts w:ascii="Times New Roman" w:hAnsi="Times New Roman" w:cs="Times New Roman"/>
          <w:sz w:val="24"/>
          <w:szCs w:val="24"/>
        </w:rPr>
        <w:t xml:space="preserve"> специального должностного лица</w:t>
      </w:r>
      <w:r w:rsidR="00EE3B51" w:rsidRPr="00FA6D4C">
        <w:rPr>
          <w:rFonts w:ascii="Times New Roman" w:hAnsi="Times New Roman" w:cs="Times New Roman"/>
          <w:sz w:val="24"/>
          <w:szCs w:val="24"/>
        </w:rPr>
        <w:t>, ответственного за реализацию правил внутреннего контроля</w:t>
      </w:r>
      <w:r w:rsidR="00F96109" w:rsidRPr="00FA6D4C">
        <w:rPr>
          <w:rFonts w:ascii="Times New Roman" w:hAnsi="Times New Roman" w:cs="Times New Roman"/>
          <w:sz w:val="24"/>
          <w:szCs w:val="24"/>
        </w:rPr>
        <w:t>);</w:t>
      </w:r>
    </w:p>
    <w:p w14:paraId="2CF2CB00" w14:textId="77777777" w:rsidR="002E3B8C" w:rsidRPr="00FA6D4C" w:rsidRDefault="00EE3B51" w:rsidP="00FA6D4C">
      <w:pPr>
        <w:pStyle w:val="aa"/>
        <w:ind w:firstLine="708"/>
        <w:jc w:val="both"/>
        <w:rPr>
          <w:rFonts w:ascii="Times New Roman" w:eastAsia="Times New Roman" w:hAnsi="Times New Roman" w:cs="Times New Roman"/>
          <w:sz w:val="24"/>
          <w:szCs w:val="24"/>
          <w:lang w:eastAsia="ru-RU"/>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w:t>
      </w:r>
      <w:r w:rsidR="00F96109" w:rsidRPr="00FA6D4C">
        <w:rPr>
          <w:rFonts w:ascii="Times New Roman" w:hAnsi="Times New Roman" w:cs="Times New Roman"/>
          <w:sz w:val="24"/>
          <w:szCs w:val="24"/>
        </w:rPr>
        <w:t>фик</w:t>
      </w:r>
      <w:r w:rsidR="00E6224D" w:rsidRPr="00FA6D4C">
        <w:rPr>
          <w:rFonts w:ascii="Times New Roman" w:hAnsi="Times New Roman" w:cs="Times New Roman"/>
          <w:sz w:val="24"/>
          <w:szCs w:val="24"/>
        </w:rPr>
        <w:t>сирования и хранения информации</w:t>
      </w:r>
      <w:r w:rsidR="002E3B8C" w:rsidRPr="00FA6D4C">
        <w:rPr>
          <w:rFonts w:ascii="Times New Roman" w:hAnsi="Times New Roman" w:cs="Times New Roman"/>
          <w:sz w:val="24"/>
          <w:szCs w:val="24"/>
        </w:rPr>
        <w:t>;</w:t>
      </w:r>
      <w:r w:rsidR="002E3B8C" w:rsidRPr="00FA6D4C">
        <w:rPr>
          <w:rFonts w:ascii="Times New Roman" w:eastAsia="Times New Roman" w:hAnsi="Times New Roman" w:cs="Times New Roman"/>
          <w:sz w:val="24"/>
          <w:szCs w:val="24"/>
          <w:lang w:eastAsia="ru-RU"/>
        </w:rPr>
        <w:t xml:space="preserve"> </w:t>
      </w:r>
    </w:p>
    <w:p w14:paraId="79628F3F" w14:textId="77777777" w:rsidR="002E3B8C" w:rsidRPr="00FA6D4C" w:rsidRDefault="002E3B8C" w:rsidP="00FA6D4C">
      <w:pPr>
        <w:pStyle w:val="aa"/>
        <w:ind w:firstLine="708"/>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xml:space="preserve"> наличия личного кабинета на </w:t>
      </w:r>
      <w:r w:rsidR="00526AE4" w:rsidRPr="00FA6D4C">
        <w:rPr>
          <w:rFonts w:ascii="Times New Roman" w:hAnsi="Times New Roman" w:cs="Times New Roman"/>
          <w:sz w:val="24"/>
          <w:szCs w:val="24"/>
        </w:rPr>
        <w:t>официальном Интернет-сайте</w:t>
      </w:r>
      <w:r w:rsidRPr="00FA6D4C">
        <w:rPr>
          <w:rFonts w:ascii="Times New Roman" w:hAnsi="Times New Roman" w:cs="Times New Roman"/>
          <w:sz w:val="24"/>
          <w:szCs w:val="24"/>
        </w:rPr>
        <w:t xml:space="preserve"> Росфинмониторинга;</w:t>
      </w:r>
    </w:p>
    <w:p w14:paraId="551E5254" w14:textId="77777777" w:rsidR="006F4BCD" w:rsidRPr="00FA6D4C" w:rsidRDefault="00310C40"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w:t>
      </w:r>
      <w:r w:rsidR="006F4BCD" w:rsidRPr="00FA6D4C">
        <w:rPr>
          <w:rFonts w:ascii="Times New Roman" w:hAnsi="Times New Roman" w:cs="Times New Roman"/>
          <w:sz w:val="24"/>
          <w:szCs w:val="24"/>
        </w:rPr>
        <w:t>уведомления Росфинмониторинга о сделках или о финансовых операциях, в отношении которых есть подозрения, что они могли  быть осуществлены в целях ОД/ФТ;</w:t>
      </w:r>
    </w:p>
    <w:p w14:paraId="074956D5" w14:textId="77777777" w:rsidR="00310C40" w:rsidRPr="00FA6D4C" w:rsidRDefault="00310C40"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соблюдения сроков и порядка направления информации в Росфинмониторинг;</w:t>
      </w:r>
    </w:p>
    <w:p w14:paraId="2394D597" w14:textId="77777777" w:rsidR="00E6224D" w:rsidRPr="00FA6D4C" w:rsidRDefault="002E3B8C" w:rsidP="00FA6D4C">
      <w:pPr>
        <w:autoSpaceDE w:val="0"/>
        <w:autoSpaceDN w:val="0"/>
        <w:adjustRightInd w:val="0"/>
        <w:spacing w:after="0" w:line="240" w:lineRule="auto"/>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lastRenderedPageBreak/>
        <w:t>–</w:t>
      </w:r>
      <w:r w:rsidRPr="00FA6D4C">
        <w:rPr>
          <w:rFonts w:ascii="Times New Roman" w:hAnsi="Times New Roman" w:cs="Times New Roman"/>
          <w:sz w:val="24"/>
          <w:szCs w:val="24"/>
        </w:rPr>
        <w:t> неразглашение факта передачи информации в Росфинмониторинг</w:t>
      </w:r>
      <w:r w:rsidR="00EC4A68" w:rsidRPr="00FA6D4C">
        <w:rPr>
          <w:rFonts w:ascii="Times New Roman" w:hAnsi="Times New Roman" w:cs="Times New Roman"/>
          <w:sz w:val="24"/>
          <w:szCs w:val="24"/>
        </w:rPr>
        <w:t>.</w:t>
      </w:r>
    </w:p>
    <w:p w14:paraId="1FD2BBC7" w14:textId="77777777" w:rsidR="00E6224D" w:rsidRPr="00FA6D4C" w:rsidRDefault="00C37A47" w:rsidP="00FA6D4C">
      <w:pPr>
        <w:pStyle w:val="aa"/>
        <w:ind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В случае </w:t>
      </w:r>
      <w:r w:rsidR="00E6224D" w:rsidRPr="00FA6D4C">
        <w:rPr>
          <w:rFonts w:ascii="Times New Roman" w:hAnsi="Times New Roman" w:cs="Times New Roman"/>
          <w:sz w:val="24"/>
          <w:szCs w:val="24"/>
        </w:rPr>
        <w:t>если аудитор оказывал</w:t>
      </w:r>
      <w:r w:rsidRPr="00FA6D4C">
        <w:rPr>
          <w:rFonts w:ascii="Times New Roman" w:hAnsi="Times New Roman" w:cs="Times New Roman"/>
          <w:sz w:val="24"/>
          <w:szCs w:val="24"/>
        </w:rPr>
        <w:t xml:space="preserve"> </w:t>
      </w:r>
      <w:r w:rsidR="00F96109" w:rsidRPr="00FA6D4C">
        <w:rPr>
          <w:rFonts w:ascii="Times New Roman" w:hAnsi="Times New Roman" w:cs="Times New Roman"/>
          <w:sz w:val="24"/>
          <w:szCs w:val="24"/>
        </w:rPr>
        <w:t>аудиторски</w:t>
      </w:r>
      <w:r w:rsidR="00E6224D" w:rsidRPr="00FA6D4C">
        <w:rPr>
          <w:rFonts w:ascii="Times New Roman" w:hAnsi="Times New Roman" w:cs="Times New Roman"/>
          <w:sz w:val="24"/>
          <w:szCs w:val="24"/>
        </w:rPr>
        <w:t>е</w:t>
      </w:r>
      <w:r w:rsidR="00F96109" w:rsidRPr="00FA6D4C">
        <w:rPr>
          <w:rFonts w:ascii="Times New Roman" w:hAnsi="Times New Roman" w:cs="Times New Roman"/>
          <w:sz w:val="24"/>
          <w:szCs w:val="24"/>
        </w:rPr>
        <w:t xml:space="preserve"> услуг</w:t>
      </w:r>
      <w:r w:rsidR="00E6224D" w:rsidRPr="00FA6D4C">
        <w:rPr>
          <w:rFonts w:ascii="Times New Roman" w:hAnsi="Times New Roman" w:cs="Times New Roman"/>
          <w:sz w:val="24"/>
          <w:szCs w:val="24"/>
        </w:rPr>
        <w:t>и</w:t>
      </w:r>
      <w:r w:rsidR="00F96109" w:rsidRPr="00FA6D4C">
        <w:rPr>
          <w:rFonts w:ascii="Times New Roman" w:hAnsi="Times New Roman" w:cs="Times New Roman"/>
          <w:sz w:val="24"/>
          <w:szCs w:val="24"/>
        </w:rPr>
        <w:t xml:space="preserve"> </w:t>
      </w:r>
      <w:r w:rsidR="00E6224D" w:rsidRPr="00FA6D4C">
        <w:rPr>
          <w:rFonts w:ascii="Times New Roman" w:hAnsi="Times New Roman" w:cs="Times New Roman"/>
          <w:sz w:val="24"/>
          <w:szCs w:val="24"/>
        </w:rPr>
        <w:t xml:space="preserve">предметом проверки </w:t>
      </w:r>
      <w:r w:rsidR="002E3B8C" w:rsidRPr="00FA6D4C">
        <w:rPr>
          <w:rFonts w:ascii="Times New Roman" w:hAnsi="Times New Roman" w:cs="Times New Roman"/>
          <w:sz w:val="24"/>
          <w:szCs w:val="24"/>
        </w:rPr>
        <w:t>явля</w:t>
      </w:r>
      <w:r w:rsidR="007B56A9" w:rsidRPr="00FA6D4C">
        <w:rPr>
          <w:rFonts w:ascii="Times New Roman" w:hAnsi="Times New Roman" w:cs="Times New Roman"/>
          <w:sz w:val="24"/>
          <w:szCs w:val="24"/>
        </w:rPr>
        <w:t>е</w:t>
      </w:r>
      <w:r w:rsidR="002E3B8C" w:rsidRPr="00FA6D4C">
        <w:rPr>
          <w:rFonts w:ascii="Times New Roman" w:hAnsi="Times New Roman" w:cs="Times New Roman"/>
          <w:sz w:val="24"/>
          <w:szCs w:val="24"/>
        </w:rPr>
        <w:t>тся</w:t>
      </w:r>
      <w:r w:rsidR="00E6224D" w:rsidRPr="00FA6D4C">
        <w:rPr>
          <w:rFonts w:ascii="Times New Roman" w:hAnsi="Times New Roman" w:cs="Times New Roman"/>
          <w:sz w:val="24"/>
          <w:szCs w:val="24"/>
        </w:rPr>
        <w:t xml:space="preserve"> соблюдение требований законодательства о ПОДФТ и ФРОМУ в части:</w:t>
      </w:r>
    </w:p>
    <w:p w14:paraId="727A846D" w14:textId="77777777" w:rsidR="006F4BCD" w:rsidRPr="00FA6D4C" w:rsidRDefault="00C37A47"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00F96109" w:rsidRPr="00FA6D4C">
        <w:rPr>
          <w:rFonts w:ascii="Times New Roman" w:hAnsi="Times New Roman" w:cs="Times New Roman"/>
          <w:sz w:val="24"/>
          <w:szCs w:val="24"/>
        </w:rPr>
        <w:t xml:space="preserve"> наличия личного кабинета на </w:t>
      </w:r>
      <w:r w:rsidR="00526AE4" w:rsidRPr="00FA6D4C">
        <w:rPr>
          <w:rFonts w:ascii="Times New Roman" w:hAnsi="Times New Roman" w:cs="Times New Roman"/>
          <w:sz w:val="24"/>
          <w:szCs w:val="24"/>
        </w:rPr>
        <w:t>официальном Интернет-сайте</w:t>
      </w:r>
      <w:r w:rsidR="00F96109" w:rsidRPr="00FA6D4C">
        <w:rPr>
          <w:rFonts w:ascii="Times New Roman" w:hAnsi="Times New Roman" w:cs="Times New Roman"/>
          <w:sz w:val="24"/>
          <w:szCs w:val="24"/>
        </w:rPr>
        <w:t xml:space="preserve"> Росфинмониторинга;</w:t>
      </w:r>
      <w:r w:rsidR="006F4BCD" w:rsidRPr="00FA6D4C">
        <w:rPr>
          <w:rFonts w:ascii="Times New Roman" w:hAnsi="Times New Roman" w:cs="Times New Roman"/>
          <w:sz w:val="24"/>
          <w:szCs w:val="24"/>
        </w:rPr>
        <w:t xml:space="preserve"> </w:t>
      </w:r>
    </w:p>
    <w:p w14:paraId="61374035" w14:textId="77777777" w:rsidR="006F4BCD" w:rsidRPr="00FA6D4C" w:rsidRDefault="006F4BCD"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 xml:space="preserve">– </w:t>
      </w:r>
      <w:r w:rsidRPr="00FA6D4C">
        <w:rPr>
          <w:rFonts w:ascii="Times New Roman" w:hAnsi="Times New Roman" w:cs="Times New Roman"/>
          <w:sz w:val="24"/>
          <w:szCs w:val="24"/>
        </w:rPr>
        <w:t>уведомления Росфинмониторинга о сделках или о финансовых операциях, в отношении которых есть подозрения, что они могли  быть осуществлены в целях ОД/ФТ;</w:t>
      </w:r>
    </w:p>
    <w:p w14:paraId="1FA71FC7" w14:textId="77777777" w:rsidR="006F4BCD" w:rsidRPr="00FA6D4C" w:rsidRDefault="006F4BCD" w:rsidP="00FA6D4C">
      <w:pPr>
        <w:pStyle w:val="aa"/>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соблюдения сроков и порядка направления информации в Росфинмониторинг;</w:t>
      </w:r>
    </w:p>
    <w:p w14:paraId="697AC5B2" w14:textId="77777777" w:rsidR="00EC4A68" w:rsidRPr="00FA6D4C" w:rsidRDefault="00EC4A68" w:rsidP="00FA6D4C">
      <w:pPr>
        <w:autoSpaceDE w:val="0"/>
        <w:autoSpaceDN w:val="0"/>
        <w:adjustRightInd w:val="0"/>
        <w:spacing w:after="0" w:line="240" w:lineRule="auto"/>
        <w:ind w:firstLine="709"/>
        <w:jc w:val="both"/>
        <w:rPr>
          <w:rFonts w:ascii="Times New Roman" w:hAnsi="Times New Roman" w:cs="Times New Roman"/>
          <w:sz w:val="24"/>
          <w:szCs w:val="24"/>
        </w:rPr>
      </w:pPr>
      <w:r w:rsidRPr="00FA6D4C">
        <w:rPr>
          <w:rFonts w:ascii="Times New Roman" w:eastAsia="Times New Roman" w:hAnsi="Times New Roman" w:cs="Times New Roman"/>
          <w:sz w:val="24"/>
          <w:szCs w:val="24"/>
          <w:lang w:eastAsia="ru-RU"/>
        </w:rPr>
        <w:t>–</w:t>
      </w:r>
      <w:r w:rsidRPr="00FA6D4C">
        <w:rPr>
          <w:rFonts w:ascii="Times New Roman" w:hAnsi="Times New Roman" w:cs="Times New Roman"/>
          <w:sz w:val="24"/>
          <w:szCs w:val="24"/>
        </w:rPr>
        <w:t> неразглашение факта передачи информации в Росфинмониторинг</w:t>
      </w:r>
      <w:r w:rsidR="006F4BCD" w:rsidRPr="00FA6D4C">
        <w:rPr>
          <w:rFonts w:ascii="Times New Roman" w:hAnsi="Times New Roman" w:cs="Times New Roman"/>
          <w:sz w:val="24"/>
          <w:szCs w:val="24"/>
        </w:rPr>
        <w:t>;</w:t>
      </w:r>
    </w:p>
    <w:p w14:paraId="4829AB08" w14:textId="643FAE22" w:rsidR="00C8329A" w:rsidRPr="00FA6D4C" w:rsidRDefault="0054147A" w:rsidP="00FA6D4C">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C8329A" w:rsidRPr="00FA6D4C">
        <w:rPr>
          <w:rFonts w:ascii="Times New Roman" w:hAnsi="Times New Roman" w:cs="Times New Roman"/>
          <w:sz w:val="24"/>
          <w:szCs w:val="24"/>
        </w:rPr>
        <w:t>) анализ</w:t>
      </w:r>
      <w:r w:rsidR="00EC4A68" w:rsidRPr="00FA6D4C">
        <w:rPr>
          <w:rFonts w:ascii="Times New Roman" w:hAnsi="Times New Roman" w:cs="Times New Roman"/>
          <w:sz w:val="24"/>
          <w:szCs w:val="24"/>
        </w:rPr>
        <w:t>иру</w:t>
      </w:r>
      <w:r w:rsidR="00FA6D4C">
        <w:rPr>
          <w:rFonts w:ascii="Times New Roman" w:hAnsi="Times New Roman" w:cs="Times New Roman"/>
          <w:sz w:val="24"/>
          <w:szCs w:val="24"/>
        </w:rPr>
        <w:t>е</w:t>
      </w:r>
      <w:r w:rsidR="00EC4A68" w:rsidRPr="00FA6D4C">
        <w:rPr>
          <w:rFonts w:ascii="Times New Roman" w:hAnsi="Times New Roman" w:cs="Times New Roman"/>
          <w:sz w:val="24"/>
          <w:szCs w:val="24"/>
        </w:rPr>
        <w:t>т</w:t>
      </w:r>
      <w:r w:rsidR="00C8329A" w:rsidRPr="00FA6D4C">
        <w:rPr>
          <w:rFonts w:ascii="Times New Roman" w:hAnsi="Times New Roman" w:cs="Times New Roman"/>
          <w:sz w:val="24"/>
          <w:szCs w:val="24"/>
        </w:rPr>
        <w:t xml:space="preserve"> д</w:t>
      </w:r>
      <w:r w:rsidR="00EC4A68" w:rsidRPr="00FA6D4C">
        <w:rPr>
          <w:rFonts w:ascii="Times New Roman" w:hAnsi="Times New Roman" w:cs="Times New Roman"/>
          <w:sz w:val="24"/>
          <w:szCs w:val="24"/>
        </w:rPr>
        <w:t>еятельность</w:t>
      </w:r>
      <w:r w:rsidR="00C8329A" w:rsidRPr="00FA6D4C">
        <w:rPr>
          <w:rFonts w:ascii="Times New Roman" w:hAnsi="Times New Roman" w:cs="Times New Roman"/>
          <w:sz w:val="24"/>
          <w:szCs w:val="24"/>
        </w:rPr>
        <w:t xml:space="preserve"> </w:t>
      </w:r>
      <w:r w:rsidR="00EC4A68" w:rsidRPr="00FA6D4C">
        <w:rPr>
          <w:rFonts w:ascii="Times New Roman" w:hAnsi="Times New Roman" w:cs="Times New Roman"/>
          <w:sz w:val="24"/>
          <w:szCs w:val="24"/>
        </w:rPr>
        <w:t>аудиторов</w:t>
      </w:r>
      <w:r w:rsidR="00C8329A" w:rsidRPr="00FA6D4C">
        <w:rPr>
          <w:rFonts w:ascii="Times New Roman" w:hAnsi="Times New Roman" w:cs="Times New Roman"/>
          <w:sz w:val="24"/>
          <w:szCs w:val="24"/>
        </w:rPr>
        <w:t xml:space="preserve"> </w:t>
      </w:r>
      <w:r w:rsidR="00EC4A68" w:rsidRPr="00FA6D4C">
        <w:rPr>
          <w:rFonts w:ascii="Times New Roman" w:hAnsi="Times New Roman" w:cs="Times New Roman"/>
          <w:sz w:val="24"/>
          <w:szCs w:val="24"/>
        </w:rPr>
        <w:t>на предмет наличия оснований для пересмотра их</w:t>
      </w:r>
      <w:r w:rsidR="00C8329A" w:rsidRPr="00FA6D4C">
        <w:rPr>
          <w:rFonts w:ascii="Times New Roman" w:hAnsi="Times New Roman" w:cs="Times New Roman"/>
          <w:sz w:val="24"/>
          <w:szCs w:val="24"/>
        </w:rPr>
        <w:t xml:space="preserve"> уровня риска ОД/ФТ.</w:t>
      </w:r>
    </w:p>
    <w:p w14:paraId="01933723" w14:textId="77777777" w:rsidR="0090159F" w:rsidRPr="00FA6D4C" w:rsidRDefault="0090159F" w:rsidP="00FA6D4C">
      <w:pPr>
        <w:pStyle w:val="a9"/>
        <w:spacing w:after="0" w:line="240" w:lineRule="auto"/>
        <w:ind w:left="0" w:firstLine="709"/>
        <w:jc w:val="both"/>
        <w:rPr>
          <w:rFonts w:ascii="Times New Roman" w:hAnsi="Times New Roman" w:cs="Times New Roman"/>
          <w:b/>
          <w:sz w:val="24"/>
          <w:szCs w:val="24"/>
        </w:rPr>
      </w:pPr>
    </w:p>
    <w:p w14:paraId="07B6FC68" w14:textId="77777777" w:rsidR="00822962" w:rsidRPr="00FA6D4C" w:rsidRDefault="00822962" w:rsidP="00FA6D4C">
      <w:pPr>
        <w:pStyle w:val="a9"/>
        <w:spacing w:after="0" w:line="240" w:lineRule="auto"/>
        <w:ind w:left="0" w:firstLine="709"/>
        <w:jc w:val="both"/>
        <w:rPr>
          <w:rFonts w:ascii="Times New Roman" w:hAnsi="Times New Roman" w:cs="Times New Roman"/>
          <w:b/>
          <w:sz w:val="24"/>
          <w:szCs w:val="24"/>
        </w:rPr>
      </w:pPr>
    </w:p>
    <w:p w14:paraId="11FDC839" w14:textId="77777777" w:rsidR="00C8329A" w:rsidRPr="00FA6D4C" w:rsidRDefault="00C8329A" w:rsidP="00FA6D4C">
      <w:pPr>
        <w:pStyle w:val="a9"/>
        <w:numPr>
          <w:ilvl w:val="0"/>
          <w:numId w:val="8"/>
        </w:numPr>
        <w:spacing w:after="0" w:line="240" w:lineRule="auto"/>
        <w:jc w:val="center"/>
        <w:rPr>
          <w:rFonts w:ascii="Times New Roman" w:hAnsi="Times New Roman" w:cs="Times New Roman"/>
          <w:b/>
          <w:sz w:val="24"/>
          <w:szCs w:val="24"/>
        </w:rPr>
      </w:pPr>
      <w:r w:rsidRPr="00FA6D4C">
        <w:rPr>
          <w:rFonts w:ascii="Times New Roman" w:hAnsi="Times New Roman" w:cs="Times New Roman"/>
          <w:b/>
          <w:sz w:val="24"/>
          <w:szCs w:val="24"/>
        </w:rPr>
        <w:t>Критерии отнесения</w:t>
      </w:r>
      <w:r w:rsidR="004D3F26" w:rsidRPr="00FA6D4C">
        <w:rPr>
          <w:rFonts w:ascii="Times New Roman" w:hAnsi="Times New Roman" w:cs="Times New Roman"/>
          <w:b/>
          <w:sz w:val="24"/>
          <w:szCs w:val="24"/>
        </w:rPr>
        <w:t xml:space="preserve"> объектов контроля</w:t>
      </w:r>
      <w:r w:rsidRPr="00FA6D4C">
        <w:rPr>
          <w:rFonts w:ascii="Times New Roman" w:hAnsi="Times New Roman" w:cs="Times New Roman"/>
          <w:b/>
          <w:sz w:val="24"/>
          <w:szCs w:val="24"/>
        </w:rPr>
        <w:t xml:space="preserve"> к уровн</w:t>
      </w:r>
      <w:r w:rsidR="004D3F26" w:rsidRPr="00FA6D4C">
        <w:rPr>
          <w:rFonts w:ascii="Times New Roman" w:hAnsi="Times New Roman" w:cs="Times New Roman"/>
          <w:b/>
          <w:sz w:val="24"/>
          <w:szCs w:val="24"/>
        </w:rPr>
        <w:t>ям</w:t>
      </w:r>
      <w:r w:rsidRPr="00FA6D4C">
        <w:rPr>
          <w:rFonts w:ascii="Times New Roman" w:hAnsi="Times New Roman" w:cs="Times New Roman"/>
          <w:b/>
          <w:sz w:val="24"/>
          <w:szCs w:val="24"/>
        </w:rPr>
        <w:t xml:space="preserve"> риска</w:t>
      </w:r>
    </w:p>
    <w:p w14:paraId="4FF6F8A7" w14:textId="77777777" w:rsidR="00C8329A" w:rsidRPr="00FA6D4C" w:rsidRDefault="00C8329A" w:rsidP="00FA6D4C">
      <w:pPr>
        <w:spacing w:after="0" w:line="240" w:lineRule="auto"/>
        <w:ind w:firstLine="709"/>
        <w:jc w:val="both"/>
        <w:rPr>
          <w:rFonts w:ascii="Times New Roman" w:hAnsi="Times New Roman" w:cs="Times New Roman"/>
          <w:sz w:val="24"/>
          <w:szCs w:val="24"/>
        </w:rPr>
      </w:pPr>
    </w:p>
    <w:p w14:paraId="50ADFADE" w14:textId="77777777" w:rsidR="00F96109" w:rsidRPr="00FA6D4C" w:rsidRDefault="00EC4A68"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6</w:t>
      </w:r>
      <w:r w:rsidR="00C37A47" w:rsidRPr="00FA6D4C">
        <w:rPr>
          <w:rFonts w:ascii="Times New Roman" w:hAnsi="Times New Roman" w:cs="Times New Roman"/>
          <w:sz w:val="24"/>
          <w:szCs w:val="24"/>
        </w:rPr>
        <w:t>. </w:t>
      </w:r>
      <w:r w:rsidR="00F96109" w:rsidRPr="00FA6D4C">
        <w:rPr>
          <w:rFonts w:ascii="Times New Roman" w:hAnsi="Times New Roman" w:cs="Times New Roman"/>
          <w:sz w:val="24"/>
          <w:szCs w:val="24"/>
        </w:rPr>
        <w:t xml:space="preserve">Оценка рисков </w:t>
      </w:r>
      <w:r w:rsidRPr="00FA6D4C">
        <w:rPr>
          <w:rFonts w:ascii="Times New Roman" w:hAnsi="Times New Roman" w:cs="Times New Roman"/>
          <w:sz w:val="24"/>
          <w:szCs w:val="24"/>
        </w:rPr>
        <w:t xml:space="preserve">ОД/ФТ </w:t>
      </w:r>
      <w:r w:rsidR="00F96109" w:rsidRPr="00FA6D4C">
        <w:rPr>
          <w:rFonts w:ascii="Times New Roman" w:hAnsi="Times New Roman" w:cs="Times New Roman"/>
          <w:sz w:val="24"/>
          <w:szCs w:val="24"/>
        </w:rPr>
        <w:t xml:space="preserve">должна охватывать всю деятельность </w:t>
      </w:r>
      <w:r w:rsidRPr="00FA6D4C">
        <w:rPr>
          <w:rFonts w:ascii="Times New Roman" w:hAnsi="Times New Roman" w:cs="Times New Roman"/>
          <w:sz w:val="24"/>
          <w:szCs w:val="24"/>
        </w:rPr>
        <w:t>аудиторов</w:t>
      </w:r>
      <w:r w:rsidR="00FF07F3" w:rsidRPr="00FA6D4C">
        <w:rPr>
          <w:rFonts w:ascii="Times New Roman" w:hAnsi="Times New Roman" w:cs="Times New Roman"/>
          <w:sz w:val="24"/>
          <w:szCs w:val="24"/>
        </w:rPr>
        <w:t xml:space="preserve">, </w:t>
      </w:r>
      <w:r w:rsidR="00F96109" w:rsidRPr="00FA6D4C">
        <w:rPr>
          <w:rFonts w:ascii="Times New Roman" w:hAnsi="Times New Roman" w:cs="Times New Roman"/>
          <w:sz w:val="24"/>
          <w:szCs w:val="24"/>
        </w:rPr>
        <w:t>включа</w:t>
      </w:r>
      <w:r w:rsidR="00FF07F3" w:rsidRPr="00FA6D4C">
        <w:rPr>
          <w:rFonts w:ascii="Times New Roman" w:hAnsi="Times New Roman" w:cs="Times New Roman"/>
          <w:sz w:val="24"/>
          <w:szCs w:val="24"/>
        </w:rPr>
        <w:t>я</w:t>
      </w:r>
      <w:r w:rsidR="00F96109" w:rsidRPr="00FA6D4C">
        <w:rPr>
          <w:rFonts w:ascii="Times New Roman" w:hAnsi="Times New Roman" w:cs="Times New Roman"/>
          <w:sz w:val="24"/>
          <w:szCs w:val="24"/>
        </w:rPr>
        <w:t xml:space="preserve"> информацию о бенефициарных владельцах аудиторской организации, о клиентах</w:t>
      </w:r>
      <w:r w:rsidR="00FF07F3" w:rsidRPr="00FA6D4C">
        <w:rPr>
          <w:rFonts w:ascii="Times New Roman" w:hAnsi="Times New Roman" w:cs="Times New Roman"/>
          <w:sz w:val="24"/>
          <w:szCs w:val="24"/>
        </w:rPr>
        <w:t xml:space="preserve"> и оказываемых услугах</w:t>
      </w:r>
      <w:r w:rsidR="00F96109" w:rsidRPr="00FA6D4C">
        <w:rPr>
          <w:rFonts w:ascii="Times New Roman" w:hAnsi="Times New Roman" w:cs="Times New Roman"/>
          <w:sz w:val="24"/>
          <w:szCs w:val="24"/>
        </w:rPr>
        <w:t xml:space="preserve">. </w:t>
      </w:r>
    </w:p>
    <w:p w14:paraId="3D7DF0DD" w14:textId="77777777" w:rsidR="00FA6D4C" w:rsidRDefault="00FA6D4C" w:rsidP="00FA6D4C">
      <w:pPr>
        <w:spacing w:after="0" w:line="240" w:lineRule="auto"/>
        <w:jc w:val="both"/>
        <w:rPr>
          <w:rFonts w:ascii="Times New Roman" w:hAnsi="Times New Roman" w:cs="Times New Roman"/>
          <w:sz w:val="24"/>
          <w:szCs w:val="24"/>
        </w:rPr>
      </w:pPr>
    </w:p>
    <w:p w14:paraId="238E1C70" w14:textId="77777777" w:rsidR="00B85C2C" w:rsidRPr="00FA6D4C" w:rsidRDefault="00EC4A68"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7</w:t>
      </w:r>
      <w:r w:rsidR="00C37A47" w:rsidRPr="00FA6D4C">
        <w:rPr>
          <w:rFonts w:ascii="Times New Roman" w:hAnsi="Times New Roman" w:cs="Times New Roman"/>
          <w:sz w:val="24"/>
          <w:szCs w:val="24"/>
        </w:rPr>
        <w:t>. </w:t>
      </w:r>
      <w:r w:rsidR="002166D5" w:rsidRPr="00FA6D4C">
        <w:rPr>
          <w:rFonts w:ascii="Times New Roman" w:hAnsi="Times New Roman" w:cs="Times New Roman"/>
          <w:sz w:val="24"/>
          <w:szCs w:val="24"/>
        </w:rPr>
        <w:t xml:space="preserve">При определении уровня риска ОД/ФТ аудиторов учитываются: </w:t>
      </w:r>
    </w:p>
    <w:p w14:paraId="1DE5B979" w14:textId="77777777" w:rsidR="00C8329A" w:rsidRPr="00FA6D4C" w:rsidRDefault="00A30133"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1) </w:t>
      </w:r>
      <w:r w:rsidR="00C8329A" w:rsidRPr="00FA6D4C">
        <w:rPr>
          <w:rFonts w:ascii="Times New Roman" w:hAnsi="Times New Roman" w:cs="Times New Roman"/>
          <w:sz w:val="24"/>
          <w:szCs w:val="24"/>
        </w:rPr>
        <w:t>результаты национальной и секторальной оценки риска ОД/ФТ;</w:t>
      </w:r>
    </w:p>
    <w:p w14:paraId="1109270F" w14:textId="77777777" w:rsidR="00C8329A" w:rsidRPr="00FA6D4C" w:rsidRDefault="00A30133"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2) </w:t>
      </w:r>
      <w:r w:rsidR="00C8329A" w:rsidRPr="00FA6D4C">
        <w:rPr>
          <w:rFonts w:ascii="Times New Roman" w:hAnsi="Times New Roman" w:cs="Times New Roman"/>
          <w:sz w:val="24"/>
          <w:szCs w:val="24"/>
        </w:rPr>
        <w:t>возможны</w:t>
      </w:r>
      <w:r w:rsidR="004D3F26" w:rsidRPr="00FA6D4C">
        <w:rPr>
          <w:rFonts w:ascii="Times New Roman" w:hAnsi="Times New Roman" w:cs="Times New Roman"/>
          <w:sz w:val="24"/>
          <w:szCs w:val="24"/>
        </w:rPr>
        <w:t>е</w:t>
      </w:r>
      <w:r w:rsidR="00C8329A" w:rsidRPr="00FA6D4C">
        <w:rPr>
          <w:rFonts w:ascii="Times New Roman" w:hAnsi="Times New Roman" w:cs="Times New Roman"/>
          <w:sz w:val="24"/>
          <w:szCs w:val="24"/>
        </w:rPr>
        <w:t xml:space="preserve"> на</w:t>
      </w:r>
      <w:r w:rsidR="00A53B04" w:rsidRPr="00FA6D4C">
        <w:rPr>
          <w:rFonts w:ascii="Times New Roman" w:hAnsi="Times New Roman" w:cs="Times New Roman"/>
          <w:sz w:val="24"/>
          <w:szCs w:val="24"/>
        </w:rPr>
        <w:t>рушения законодательства о ПОД</w:t>
      </w:r>
      <w:r w:rsidR="00C8329A" w:rsidRPr="00FA6D4C">
        <w:rPr>
          <w:rFonts w:ascii="Times New Roman" w:hAnsi="Times New Roman" w:cs="Times New Roman"/>
          <w:sz w:val="24"/>
          <w:szCs w:val="24"/>
        </w:rPr>
        <w:t>ФТ</w:t>
      </w:r>
      <w:r w:rsidR="00A53B04" w:rsidRPr="00FA6D4C">
        <w:rPr>
          <w:rFonts w:ascii="Times New Roman" w:hAnsi="Times New Roman" w:cs="Times New Roman"/>
          <w:sz w:val="24"/>
          <w:szCs w:val="24"/>
        </w:rPr>
        <w:t xml:space="preserve"> и ФРОМУ</w:t>
      </w:r>
      <w:r w:rsidR="00C8329A" w:rsidRPr="00FA6D4C">
        <w:rPr>
          <w:rFonts w:ascii="Times New Roman" w:hAnsi="Times New Roman" w:cs="Times New Roman"/>
          <w:sz w:val="24"/>
          <w:szCs w:val="24"/>
        </w:rPr>
        <w:t>, в том числе</w:t>
      </w:r>
      <w:r w:rsidR="004D3F26" w:rsidRPr="00FA6D4C">
        <w:rPr>
          <w:rFonts w:ascii="Times New Roman" w:hAnsi="Times New Roman" w:cs="Times New Roman"/>
          <w:sz w:val="24"/>
          <w:szCs w:val="24"/>
        </w:rPr>
        <w:t xml:space="preserve"> информация о которых </w:t>
      </w:r>
      <w:r w:rsidR="00C8329A" w:rsidRPr="00FA6D4C">
        <w:rPr>
          <w:rFonts w:ascii="Times New Roman" w:hAnsi="Times New Roman" w:cs="Times New Roman"/>
          <w:sz w:val="24"/>
          <w:szCs w:val="24"/>
        </w:rPr>
        <w:t>получена</w:t>
      </w:r>
      <w:r w:rsidR="004D3F26" w:rsidRPr="00FA6D4C">
        <w:rPr>
          <w:rFonts w:ascii="Times New Roman" w:hAnsi="Times New Roman" w:cs="Times New Roman"/>
          <w:sz w:val="24"/>
          <w:szCs w:val="24"/>
        </w:rPr>
        <w:t xml:space="preserve"> </w:t>
      </w:r>
      <w:r w:rsidR="00C8329A" w:rsidRPr="00FA6D4C">
        <w:rPr>
          <w:rFonts w:ascii="Times New Roman" w:hAnsi="Times New Roman" w:cs="Times New Roman"/>
          <w:sz w:val="24"/>
          <w:szCs w:val="24"/>
        </w:rPr>
        <w:t xml:space="preserve">от </w:t>
      </w:r>
      <w:r w:rsidR="004D3F26" w:rsidRPr="00FA6D4C">
        <w:rPr>
          <w:rFonts w:ascii="Times New Roman" w:hAnsi="Times New Roman" w:cs="Times New Roman"/>
          <w:sz w:val="24"/>
          <w:szCs w:val="24"/>
        </w:rPr>
        <w:t>Росфин</w:t>
      </w:r>
      <w:r w:rsidR="00C8329A" w:rsidRPr="00FA6D4C">
        <w:rPr>
          <w:rFonts w:ascii="Times New Roman" w:hAnsi="Times New Roman" w:cs="Times New Roman"/>
          <w:sz w:val="24"/>
          <w:szCs w:val="24"/>
        </w:rPr>
        <w:t>мониторинг</w:t>
      </w:r>
      <w:r w:rsidR="004D3F26" w:rsidRPr="00FA6D4C">
        <w:rPr>
          <w:rFonts w:ascii="Times New Roman" w:hAnsi="Times New Roman" w:cs="Times New Roman"/>
          <w:sz w:val="24"/>
          <w:szCs w:val="24"/>
        </w:rPr>
        <w:t>а</w:t>
      </w:r>
      <w:r w:rsidR="00C8329A" w:rsidRPr="00FA6D4C">
        <w:rPr>
          <w:rFonts w:ascii="Times New Roman" w:hAnsi="Times New Roman" w:cs="Times New Roman"/>
          <w:sz w:val="24"/>
          <w:szCs w:val="24"/>
        </w:rPr>
        <w:t>;</w:t>
      </w:r>
    </w:p>
    <w:p w14:paraId="272C2498" w14:textId="77777777" w:rsidR="00C8329A" w:rsidRPr="00FA6D4C" w:rsidRDefault="00A30133"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3) </w:t>
      </w:r>
      <w:r w:rsidR="00C8329A" w:rsidRPr="00FA6D4C">
        <w:rPr>
          <w:rFonts w:ascii="Times New Roman" w:hAnsi="Times New Roman" w:cs="Times New Roman"/>
          <w:sz w:val="24"/>
          <w:szCs w:val="24"/>
        </w:rPr>
        <w:t>допущенны</w:t>
      </w:r>
      <w:r w:rsidR="004D3F26" w:rsidRPr="00FA6D4C">
        <w:rPr>
          <w:rFonts w:ascii="Times New Roman" w:hAnsi="Times New Roman" w:cs="Times New Roman"/>
          <w:sz w:val="24"/>
          <w:szCs w:val="24"/>
        </w:rPr>
        <w:t>е</w:t>
      </w:r>
      <w:r w:rsidR="00C8329A" w:rsidRPr="00FA6D4C">
        <w:rPr>
          <w:rFonts w:ascii="Times New Roman" w:hAnsi="Times New Roman" w:cs="Times New Roman"/>
          <w:sz w:val="24"/>
          <w:szCs w:val="24"/>
        </w:rPr>
        <w:t xml:space="preserve"> нарушения законодательства</w:t>
      </w:r>
      <w:r w:rsidR="00A53B04" w:rsidRPr="00FA6D4C">
        <w:rPr>
          <w:rFonts w:ascii="Times New Roman" w:hAnsi="Times New Roman" w:cs="Times New Roman"/>
          <w:sz w:val="24"/>
          <w:szCs w:val="24"/>
        </w:rPr>
        <w:t xml:space="preserve"> </w:t>
      </w:r>
      <w:r w:rsidR="001B1E17" w:rsidRPr="00FA6D4C">
        <w:rPr>
          <w:rFonts w:ascii="Times New Roman" w:hAnsi="Times New Roman" w:cs="Times New Roman"/>
          <w:sz w:val="24"/>
          <w:szCs w:val="24"/>
        </w:rPr>
        <w:t>об</w:t>
      </w:r>
      <w:r w:rsidR="00A53B04" w:rsidRPr="00FA6D4C">
        <w:rPr>
          <w:rFonts w:ascii="Times New Roman" w:hAnsi="Times New Roman" w:cs="Times New Roman"/>
          <w:sz w:val="24"/>
          <w:szCs w:val="24"/>
        </w:rPr>
        <w:t xml:space="preserve"> </w:t>
      </w:r>
      <w:r w:rsidR="00C8329A" w:rsidRPr="00FA6D4C">
        <w:rPr>
          <w:rFonts w:ascii="Times New Roman" w:hAnsi="Times New Roman" w:cs="Times New Roman"/>
          <w:sz w:val="24"/>
          <w:szCs w:val="24"/>
        </w:rPr>
        <w:t>аудиторской деятельности;</w:t>
      </w:r>
    </w:p>
    <w:p w14:paraId="6384B342" w14:textId="77777777" w:rsidR="00C8329A" w:rsidRPr="00FA6D4C" w:rsidRDefault="00A30133"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4) </w:t>
      </w:r>
      <w:r w:rsidR="00C8329A" w:rsidRPr="00FA6D4C">
        <w:rPr>
          <w:rFonts w:ascii="Times New Roman" w:hAnsi="Times New Roman" w:cs="Times New Roman"/>
          <w:sz w:val="24"/>
          <w:szCs w:val="24"/>
        </w:rPr>
        <w:t>результаты осуществления ко</w:t>
      </w:r>
      <w:r w:rsidR="001B1E17" w:rsidRPr="00FA6D4C">
        <w:rPr>
          <w:rFonts w:ascii="Times New Roman" w:hAnsi="Times New Roman" w:cs="Times New Roman"/>
          <w:sz w:val="24"/>
          <w:szCs w:val="24"/>
        </w:rPr>
        <w:t>нтрольно-надзорной деятельности</w:t>
      </w:r>
      <w:r w:rsidR="00C8329A" w:rsidRPr="00FA6D4C">
        <w:rPr>
          <w:rFonts w:ascii="Times New Roman" w:hAnsi="Times New Roman" w:cs="Times New Roman"/>
          <w:sz w:val="24"/>
          <w:szCs w:val="24"/>
        </w:rPr>
        <w:t>;</w:t>
      </w:r>
    </w:p>
    <w:p w14:paraId="74DDD539" w14:textId="77777777" w:rsidR="00C8329A" w:rsidRPr="00FA6D4C" w:rsidRDefault="00A30133"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5) </w:t>
      </w:r>
      <w:r w:rsidR="00C8329A" w:rsidRPr="00FA6D4C">
        <w:rPr>
          <w:rFonts w:ascii="Times New Roman" w:hAnsi="Times New Roman" w:cs="Times New Roman"/>
          <w:sz w:val="24"/>
          <w:szCs w:val="24"/>
        </w:rPr>
        <w:t>возможны</w:t>
      </w:r>
      <w:r w:rsidR="004D3F26" w:rsidRPr="00FA6D4C">
        <w:rPr>
          <w:rFonts w:ascii="Times New Roman" w:hAnsi="Times New Roman" w:cs="Times New Roman"/>
          <w:sz w:val="24"/>
          <w:szCs w:val="24"/>
        </w:rPr>
        <w:t>е</w:t>
      </w:r>
      <w:r w:rsidR="00C8329A" w:rsidRPr="00FA6D4C">
        <w:rPr>
          <w:rFonts w:ascii="Times New Roman" w:hAnsi="Times New Roman" w:cs="Times New Roman"/>
          <w:sz w:val="24"/>
          <w:szCs w:val="24"/>
        </w:rPr>
        <w:t xml:space="preserve"> нарушения законодательства,</w:t>
      </w:r>
      <w:r w:rsidR="004D3F26" w:rsidRPr="00FA6D4C">
        <w:rPr>
          <w:rFonts w:ascii="Times New Roman" w:hAnsi="Times New Roman" w:cs="Times New Roman"/>
          <w:sz w:val="24"/>
          <w:szCs w:val="24"/>
        </w:rPr>
        <w:t xml:space="preserve"> информация о которых</w:t>
      </w:r>
      <w:r w:rsidR="00C8329A" w:rsidRPr="00FA6D4C">
        <w:rPr>
          <w:rFonts w:ascii="Times New Roman" w:hAnsi="Times New Roman" w:cs="Times New Roman"/>
          <w:sz w:val="24"/>
          <w:szCs w:val="24"/>
        </w:rPr>
        <w:t xml:space="preserve"> получен</w:t>
      </w:r>
      <w:r w:rsidR="004D3F26" w:rsidRPr="00FA6D4C">
        <w:rPr>
          <w:rFonts w:ascii="Times New Roman" w:hAnsi="Times New Roman" w:cs="Times New Roman"/>
          <w:sz w:val="24"/>
          <w:szCs w:val="24"/>
        </w:rPr>
        <w:t>а</w:t>
      </w:r>
      <w:r w:rsidR="00C8329A" w:rsidRPr="00FA6D4C">
        <w:rPr>
          <w:rFonts w:ascii="Times New Roman" w:hAnsi="Times New Roman" w:cs="Times New Roman"/>
          <w:sz w:val="24"/>
          <w:szCs w:val="24"/>
        </w:rPr>
        <w:t xml:space="preserve"> от других органов власти, организаций и граждан.</w:t>
      </w:r>
    </w:p>
    <w:p w14:paraId="7D49DB46" w14:textId="77777777" w:rsidR="00FA6D4C" w:rsidRDefault="00FA6D4C" w:rsidP="00FA6D4C">
      <w:pPr>
        <w:spacing w:after="0" w:line="240" w:lineRule="auto"/>
        <w:jc w:val="both"/>
        <w:rPr>
          <w:rFonts w:ascii="Times New Roman" w:hAnsi="Times New Roman" w:cs="Times New Roman"/>
          <w:sz w:val="24"/>
          <w:szCs w:val="24"/>
        </w:rPr>
      </w:pPr>
    </w:p>
    <w:p w14:paraId="156DF81B" w14:textId="77777777" w:rsidR="00081794" w:rsidRPr="00FA6D4C" w:rsidRDefault="00EC4A68"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8</w:t>
      </w:r>
      <w:r w:rsidR="00A30133" w:rsidRPr="00FA6D4C">
        <w:rPr>
          <w:rFonts w:ascii="Times New Roman" w:hAnsi="Times New Roman" w:cs="Times New Roman"/>
          <w:sz w:val="24"/>
          <w:szCs w:val="24"/>
        </w:rPr>
        <w:t>. </w:t>
      </w:r>
      <w:r w:rsidR="004D3F26" w:rsidRPr="00FA6D4C">
        <w:rPr>
          <w:rFonts w:ascii="Times New Roman" w:hAnsi="Times New Roman" w:cs="Times New Roman"/>
          <w:sz w:val="24"/>
          <w:szCs w:val="24"/>
        </w:rPr>
        <w:t xml:space="preserve">Исходя из результатов </w:t>
      </w:r>
      <w:r w:rsidR="00C8329A" w:rsidRPr="00FA6D4C">
        <w:rPr>
          <w:rFonts w:ascii="Times New Roman" w:hAnsi="Times New Roman" w:cs="Times New Roman"/>
          <w:sz w:val="24"/>
          <w:szCs w:val="24"/>
        </w:rPr>
        <w:t xml:space="preserve">национальной и секторальной оценки рисков ОД/ФТ </w:t>
      </w:r>
      <w:r w:rsidR="004D3F26" w:rsidRPr="00FA6D4C">
        <w:rPr>
          <w:rFonts w:ascii="Times New Roman" w:hAnsi="Times New Roman" w:cs="Times New Roman"/>
          <w:sz w:val="24"/>
          <w:szCs w:val="24"/>
        </w:rPr>
        <w:t>д</w:t>
      </w:r>
      <w:r w:rsidR="00081794" w:rsidRPr="00FA6D4C">
        <w:rPr>
          <w:rFonts w:ascii="Times New Roman" w:hAnsi="Times New Roman" w:cs="Times New Roman"/>
          <w:sz w:val="24"/>
          <w:szCs w:val="24"/>
        </w:rPr>
        <w:t>ля каждой групп</w:t>
      </w:r>
      <w:r w:rsidR="004D3F26" w:rsidRPr="00FA6D4C">
        <w:rPr>
          <w:rFonts w:ascii="Times New Roman" w:hAnsi="Times New Roman" w:cs="Times New Roman"/>
          <w:sz w:val="24"/>
          <w:szCs w:val="24"/>
        </w:rPr>
        <w:t>ы объектов контроля</w:t>
      </w:r>
      <w:r w:rsidR="00081794" w:rsidRPr="00FA6D4C">
        <w:rPr>
          <w:rFonts w:ascii="Times New Roman" w:hAnsi="Times New Roman" w:cs="Times New Roman"/>
          <w:sz w:val="24"/>
          <w:szCs w:val="24"/>
        </w:rPr>
        <w:t xml:space="preserve"> определ</w:t>
      </w:r>
      <w:r w:rsidR="004D3F26" w:rsidRPr="00FA6D4C">
        <w:rPr>
          <w:rFonts w:ascii="Times New Roman" w:hAnsi="Times New Roman" w:cs="Times New Roman"/>
          <w:sz w:val="24"/>
          <w:szCs w:val="24"/>
        </w:rPr>
        <w:t>яются</w:t>
      </w:r>
      <w:r w:rsidR="00081794" w:rsidRPr="00FA6D4C">
        <w:rPr>
          <w:rFonts w:ascii="Times New Roman" w:hAnsi="Times New Roman" w:cs="Times New Roman"/>
          <w:sz w:val="24"/>
          <w:szCs w:val="24"/>
        </w:rPr>
        <w:t xml:space="preserve"> следующие потенциальные «клиентские» угрозы ОД/ФТ:</w:t>
      </w:r>
    </w:p>
    <w:p w14:paraId="36D3D809" w14:textId="77777777" w:rsidR="00C8329A" w:rsidRPr="00FA6D4C" w:rsidRDefault="00C8329A" w:rsidP="00FA6D4C">
      <w:pPr>
        <w:pStyle w:val="Default"/>
        <w:ind w:firstLine="709"/>
        <w:jc w:val="both"/>
        <w:rPr>
          <w:color w:val="auto"/>
        </w:rPr>
      </w:pPr>
      <w:r w:rsidRPr="00FA6D4C">
        <w:rPr>
          <w:rFonts w:eastAsiaTheme="minorHAnsi"/>
          <w:color w:val="auto"/>
        </w:rPr>
        <w:t>1) для субъектов значительного уровня риска</w:t>
      </w:r>
      <w:r w:rsidR="00310C40" w:rsidRPr="00FA6D4C">
        <w:t xml:space="preserve"> ОД/ФТ</w:t>
      </w:r>
      <w:r w:rsidRPr="00FA6D4C">
        <w:rPr>
          <w:color w:val="auto"/>
        </w:rPr>
        <w:t>:</w:t>
      </w:r>
    </w:p>
    <w:p w14:paraId="78139BE5" w14:textId="77777777" w:rsidR="00C8329A" w:rsidRPr="00FA6D4C" w:rsidRDefault="00C8329A" w:rsidP="00FA6D4C">
      <w:pPr>
        <w:pStyle w:val="Default"/>
        <w:ind w:firstLine="709"/>
        <w:jc w:val="both"/>
        <w:rPr>
          <w:color w:val="auto"/>
        </w:rPr>
      </w:pPr>
      <w:r w:rsidRPr="00FA6D4C">
        <w:rPr>
          <w:color w:val="auto"/>
        </w:rPr>
        <w:t>а) наличие среди клиентов большого количества общественно значимых организаций, имеющих повышенные риски ОД/ФТ (осуществляют трансграничные операции, операции с денежными средствами или иным имуществом, др.);</w:t>
      </w:r>
    </w:p>
    <w:p w14:paraId="23509D19" w14:textId="77777777" w:rsidR="00C8329A" w:rsidRPr="00FA6D4C" w:rsidRDefault="00C8329A" w:rsidP="00FA6D4C">
      <w:pPr>
        <w:pStyle w:val="Default"/>
        <w:ind w:firstLine="709"/>
        <w:jc w:val="both"/>
        <w:rPr>
          <w:color w:val="auto"/>
        </w:rPr>
      </w:pPr>
      <w:r w:rsidRPr="00FA6D4C">
        <w:rPr>
          <w:color w:val="auto"/>
        </w:rPr>
        <w:t>б) наличие среди клиентов большого количества организаций, осуществляющих операции с денежными средствами или иным имуществом (кредитные организации, страховые организации, негосударственные пенсионные фонды, участники рынка ценных бумаг, др.);</w:t>
      </w:r>
    </w:p>
    <w:p w14:paraId="66A79A20" w14:textId="77777777" w:rsidR="00C8329A" w:rsidRPr="00FA6D4C" w:rsidRDefault="00C8329A" w:rsidP="00FA6D4C">
      <w:pPr>
        <w:pStyle w:val="Default"/>
        <w:ind w:firstLine="709"/>
        <w:jc w:val="both"/>
        <w:rPr>
          <w:color w:val="auto"/>
        </w:rPr>
      </w:pPr>
      <w:r w:rsidRPr="00FA6D4C">
        <w:rPr>
          <w:color w:val="auto"/>
        </w:rPr>
        <w:t xml:space="preserve">в) совершение </w:t>
      </w:r>
      <w:r w:rsidR="00EC4A68" w:rsidRPr="00FA6D4C">
        <w:rPr>
          <w:color w:val="auto"/>
        </w:rPr>
        <w:t>аудиторами</w:t>
      </w:r>
      <w:r w:rsidRPr="00FA6D4C">
        <w:rPr>
          <w:color w:val="auto"/>
        </w:rPr>
        <w:t xml:space="preserve"> от имени или по поручению своих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14:paraId="46D0B9DB" w14:textId="77777777" w:rsidR="00C8329A" w:rsidRPr="00FA6D4C" w:rsidRDefault="00A30133" w:rsidP="00FA6D4C">
      <w:pPr>
        <w:pStyle w:val="Default"/>
        <w:ind w:firstLine="709"/>
        <w:jc w:val="both"/>
        <w:rPr>
          <w:color w:val="auto"/>
        </w:rPr>
      </w:pPr>
      <w:r w:rsidRPr="00FA6D4C">
        <w:rPr>
          <w:color w:val="auto"/>
        </w:rPr>
        <w:t>2) </w:t>
      </w:r>
      <w:r w:rsidR="00C8329A" w:rsidRPr="00FA6D4C">
        <w:rPr>
          <w:color w:val="auto"/>
        </w:rPr>
        <w:t>для субъектов умеренного уровня риска</w:t>
      </w:r>
      <w:r w:rsidR="00310C40" w:rsidRPr="00FA6D4C">
        <w:rPr>
          <w:color w:val="auto"/>
        </w:rPr>
        <w:t xml:space="preserve"> </w:t>
      </w:r>
      <w:r w:rsidR="00310C40" w:rsidRPr="00FA6D4C">
        <w:t>ОД/ФТ</w:t>
      </w:r>
      <w:r w:rsidR="00C8329A" w:rsidRPr="00FA6D4C">
        <w:rPr>
          <w:color w:val="auto"/>
        </w:rPr>
        <w:t>:</w:t>
      </w:r>
    </w:p>
    <w:p w14:paraId="5076E68B" w14:textId="77777777" w:rsidR="00C8329A" w:rsidRPr="00FA6D4C" w:rsidRDefault="00C8329A" w:rsidP="00FA6D4C">
      <w:pPr>
        <w:pStyle w:val="Default"/>
        <w:ind w:firstLine="709"/>
        <w:jc w:val="both"/>
        <w:rPr>
          <w:color w:val="auto"/>
        </w:rPr>
      </w:pPr>
      <w:r w:rsidRPr="00FA6D4C">
        <w:rPr>
          <w:color w:val="auto"/>
        </w:rPr>
        <w:t>а) наличие среди клиентов организаций, осуществляющих операции с денежными средствами или иным имуществом (ломбарды, операторы по приему платежей, микрофинансовые организации, операторы связи, др.);</w:t>
      </w:r>
    </w:p>
    <w:p w14:paraId="7C77301E" w14:textId="77777777" w:rsidR="00C8329A" w:rsidRPr="00FA6D4C" w:rsidRDefault="00C8329A" w:rsidP="00FA6D4C">
      <w:pPr>
        <w:pStyle w:val="Default"/>
        <w:ind w:firstLine="709"/>
        <w:jc w:val="both"/>
        <w:rPr>
          <w:color w:val="auto"/>
        </w:rPr>
      </w:pPr>
      <w:r w:rsidRPr="00FA6D4C">
        <w:rPr>
          <w:color w:val="auto"/>
        </w:rPr>
        <w:t>б) совершение аудитор</w:t>
      </w:r>
      <w:r w:rsidR="00EC4A68" w:rsidRPr="00FA6D4C">
        <w:rPr>
          <w:color w:val="auto"/>
        </w:rPr>
        <w:t>ами</w:t>
      </w:r>
      <w:r w:rsidRPr="00FA6D4C">
        <w:rPr>
          <w:color w:val="auto"/>
        </w:rPr>
        <w:t xml:space="preserve"> от имени или по поручению своих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14:paraId="037DF600" w14:textId="77777777" w:rsidR="00C8329A" w:rsidRPr="00FA6D4C" w:rsidRDefault="00A30133" w:rsidP="00FA6D4C">
      <w:pPr>
        <w:pStyle w:val="Default"/>
        <w:ind w:firstLine="709"/>
        <w:jc w:val="both"/>
        <w:rPr>
          <w:color w:val="auto"/>
        </w:rPr>
      </w:pPr>
      <w:r w:rsidRPr="00FA6D4C">
        <w:rPr>
          <w:color w:val="auto"/>
        </w:rPr>
        <w:lastRenderedPageBreak/>
        <w:t>3) </w:t>
      </w:r>
      <w:r w:rsidR="00C8329A" w:rsidRPr="00FA6D4C">
        <w:rPr>
          <w:color w:val="auto"/>
        </w:rPr>
        <w:t>для субъектов низкого уровня риска</w:t>
      </w:r>
      <w:r w:rsidR="00310C40" w:rsidRPr="00FA6D4C">
        <w:rPr>
          <w:color w:val="auto"/>
        </w:rPr>
        <w:t xml:space="preserve"> </w:t>
      </w:r>
      <w:r w:rsidR="00310C40" w:rsidRPr="00FA6D4C">
        <w:t>ОД/ФТ</w:t>
      </w:r>
      <w:r w:rsidR="00C8329A" w:rsidRPr="00FA6D4C">
        <w:rPr>
          <w:color w:val="auto"/>
        </w:rPr>
        <w:t>:</w:t>
      </w:r>
    </w:p>
    <w:p w14:paraId="1252FE4C" w14:textId="77777777" w:rsidR="00C8329A" w:rsidRPr="00FA6D4C" w:rsidRDefault="00C8329A" w:rsidP="00FA6D4C">
      <w:pPr>
        <w:pStyle w:val="Default"/>
        <w:ind w:firstLine="709"/>
        <w:jc w:val="both"/>
        <w:rPr>
          <w:color w:val="auto"/>
        </w:rPr>
      </w:pPr>
      <w:r w:rsidRPr="00FA6D4C">
        <w:rPr>
          <w:color w:val="auto"/>
        </w:rPr>
        <w:t>наличие среди клиентов организаций, осуществляющих операции с денежными средствами или иным имуществом, и имеющих повышенные риски ОД/ФТ.</w:t>
      </w:r>
    </w:p>
    <w:p w14:paraId="14F2681A" w14:textId="77777777" w:rsidR="00FA6D4C" w:rsidRDefault="00FA6D4C" w:rsidP="00FA6D4C">
      <w:pPr>
        <w:spacing w:after="0" w:line="240" w:lineRule="auto"/>
        <w:jc w:val="both"/>
        <w:rPr>
          <w:rFonts w:ascii="Times New Roman" w:hAnsi="Times New Roman" w:cs="Times New Roman"/>
          <w:sz w:val="24"/>
          <w:szCs w:val="24"/>
        </w:rPr>
      </w:pPr>
    </w:p>
    <w:p w14:paraId="329073A7" w14:textId="77777777" w:rsidR="00C8329A" w:rsidRPr="00FA6D4C" w:rsidRDefault="001B1E17" w:rsidP="00FA6D4C">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9</w:t>
      </w:r>
      <w:r w:rsidR="00A30133" w:rsidRPr="00FA6D4C">
        <w:rPr>
          <w:rFonts w:ascii="Times New Roman" w:hAnsi="Times New Roman" w:cs="Times New Roman"/>
          <w:sz w:val="24"/>
          <w:szCs w:val="24"/>
        </w:rPr>
        <w:t>. </w:t>
      </w:r>
      <w:r w:rsidR="00C8329A" w:rsidRPr="00FA6D4C">
        <w:rPr>
          <w:rFonts w:ascii="Times New Roman" w:hAnsi="Times New Roman" w:cs="Times New Roman"/>
          <w:sz w:val="24"/>
          <w:szCs w:val="24"/>
        </w:rPr>
        <w:t>К группе критериев, связанных с возможны</w:t>
      </w:r>
      <w:r w:rsidR="004D3F26" w:rsidRPr="00FA6D4C">
        <w:rPr>
          <w:rFonts w:ascii="Times New Roman" w:hAnsi="Times New Roman" w:cs="Times New Roman"/>
          <w:sz w:val="24"/>
          <w:szCs w:val="24"/>
        </w:rPr>
        <w:t>ми</w:t>
      </w:r>
      <w:r w:rsidR="00C8329A" w:rsidRPr="00FA6D4C">
        <w:rPr>
          <w:rFonts w:ascii="Times New Roman" w:hAnsi="Times New Roman" w:cs="Times New Roman"/>
          <w:sz w:val="24"/>
          <w:szCs w:val="24"/>
        </w:rPr>
        <w:t xml:space="preserve"> на</w:t>
      </w:r>
      <w:r w:rsidR="00A53B04" w:rsidRPr="00FA6D4C">
        <w:rPr>
          <w:rFonts w:ascii="Times New Roman" w:hAnsi="Times New Roman" w:cs="Times New Roman"/>
          <w:sz w:val="24"/>
          <w:szCs w:val="24"/>
        </w:rPr>
        <w:t>рушения</w:t>
      </w:r>
      <w:r w:rsidR="004D3F26" w:rsidRPr="00FA6D4C">
        <w:rPr>
          <w:rFonts w:ascii="Times New Roman" w:hAnsi="Times New Roman" w:cs="Times New Roman"/>
          <w:sz w:val="24"/>
          <w:szCs w:val="24"/>
        </w:rPr>
        <w:t>ми</w:t>
      </w:r>
      <w:r w:rsidR="00A53B04" w:rsidRPr="00FA6D4C">
        <w:rPr>
          <w:rFonts w:ascii="Times New Roman" w:hAnsi="Times New Roman" w:cs="Times New Roman"/>
          <w:sz w:val="24"/>
          <w:szCs w:val="24"/>
        </w:rPr>
        <w:t xml:space="preserve"> законодательства </w:t>
      </w:r>
      <w:r w:rsidR="00526AE4" w:rsidRPr="00FA6D4C">
        <w:rPr>
          <w:rFonts w:ascii="Times New Roman" w:hAnsi="Times New Roman" w:cs="Times New Roman"/>
          <w:sz w:val="24"/>
          <w:szCs w:val="24"/>
        </w:rPr>
        <w:t>о</w:t>
      </w:r>
      <w:r w:rsidR="00A53B04" w:rsidRPr="00FA6D4C">
        <w:rPr>
          <w:rFonts w:ascii="Times New Roman" w:hAnsi="Times New Roman" w:cs="Times New Roman"/>
          <w:sz w:val="24"/>
          <w:szCs w:val="24"/>
        </w:rPr>
        <w:t xml:space="preserve"> ПОД</w:t>
      </w:r>
      <w:r w:rsidR="00C8329A" w:rsidRPr="00FA6D4C">
        <w:rPr>
          <w:rFonts w:ascii="Times New Roman" w:hAnsi="Times New Roman" w:cs="Times New Roman"/>
          <w:sz w:val="24"/>
          <w:szCs w:val="24"/>
        </w:rPr>
        <w:t>ФТ</w:t>
      </w:r>
      <w:r w:rsidR="00A53B04" w:rsidRPr="00FA6D4C">
        <w:rPr>
          <w:rFonts w:ascii="Times New Roman" w:hAnsi="Times New Roman" w:cs="Times New Roman"/>
          <w:sz w:val="24"/>
          <w:szCs w:val="24"/>
        </w:rPr>
        <w:t xml:space="preserve"> и ФРОМУ</w:t>
      </w:r>
      <w:r w:rsidR="00C8329A" w:rsidRPr="00FA6D4C">
        <w:rPr>
          <w:rFonts w:ascii="Times New Roman" w:hAnsi="Times New Roman" w:cs="Times New Roman"/>
          <w:sz w:val="24"/>
          <w:szCs w:val="24"/>
        </w:rPr>
        <w:t>, относятся:</w:t>
      </w:r>
    </w:p>
    <w:p w14:paraId="6AB1AF13" w14:textId="77777777" w:rsidR="00C8329A" w:rsidRPr="00FA6D4C" w:rsidRDefault="004D3F26"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1) нарушения</w:t>
      </w:r>
      <w:r w:rsidR="00C8329A" w:rsidRPr="00FA6D4C">
        <w:rPr>
          <w:rFonts w:ascii="Times New Roman" w:hAnsi="Times New Roman" w:cs="Times New Roman"/>
          <w:sz w:val="24"/>
          <w:szCs w:val="24"/>
        </w:rPr>
        <w:t xml:space="preserve"> требований по надлежащей проверке клиента, идентификации;</w:t>
      </w:r>
    </w:p>
    <w:p w14:paraId="3D964AD6" w14:textId="77777777" w:rsidR="00C8329A" w:rsidRPr="00FA6D4C" w:rsidRDefault="004D3F26"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2) отсутствие</w:t>
      </w:r>
      <w:r w:rsidR="00C8329A" w:rsidRPr="00FA6D4C">
        <w:rPr>
          <w:rFonts w:ascii="Times New Roman" w:hAnsi="Times New Roman" w:cs="Times New Roman"/>
          <w:sz w:val="24"/>
          <w:szCs w:val="24"/>
        </w:rPr>
        <w:t xml:space="preserve"> специального должностного лица или его несоответстви</w:t>
      </w:r>
      <w:r w:rsidRPr="00FA6D4C">
        <w:rPr>
          <w:rFonts w:ascii="Times New Roman" w:hAnsi="Times New Roman" w:cs="Times New Roman"/>
          <w:sz w:val="24"/>
          <w:szCs w:val="24"/>
        </w:rPr>
        <w:t>е</w:t>
      </w:r>
      <w:r w:rsidR="00C8329A" w:rsidRPr="00FA6D4C">
        <w:rPr>
          <w:rFonts w:ascii="Times New Roman" w:hAnsi="Times New Roman" w:cs="Times New Roman"/>
          <w:sz w:val="24"/>
          <w:szCs w:val="24"/>
        </w:rPr>
        <w:t xml:space="preserve"> предъявляемым квалификационным требованиям;</w:t>
      </w:r>
    </w:p>
    <w:p w14:paraId="49C1D2E7" w14:textId="77777777" w:rsidR="00C8329A" w:rsidRPr="00FA6D4C" w:rsidRDefault="004D3F26"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3) отсутствие</w:t>
      </w:r>
      <w:r w:rsidR="00C8329A" w:rsidRPr="00FA6D4C">
        <w:rPr>
          <w:rFonts w:ascii="Times New Roman" w:hAnsi="Times New Roman" w:cs="Times New Roman"/>
          <w:sz w:val="24"/>
          <w:szCs w:val="24"/>
        </w:rPr>
        <w:t xml:space="preserve"> правил внутреннег</w:t>
      </w:r>
      <w:r w:rsidRPr="00FA6D4C">
        <w:rPr>
          <w:rFonts w:ascii="Times New Roman" w:hAnsi="Times New Roman" w:cs="Times New Roman"/>
          <w:sz w:val="24"/>
          <w:szCs w:val="24"/>
        </w:rPr>
        <w:t>о контроля или их несоответствие</w:t>
      </w:r>
      <w:r w:rsidR="00C8329A" w:rsidRPr="00FA6D4C">
        <w:rPr>
          <w:rFonts w:ascii="Times New Roman" w:hAnsi="Times New Roman" w:cs="Times New Roman"/>
          <w:sz w:val="24"/>
          <w:szCs w:val="24"/>
        </w:rPr>
        <w:t xml:space="preserve"> законодательству;</w:t>
      </w:r>
    </w:p>
    <w:p w14:paraId="2BC4B59F" w14:textId="5E19205E" w:rsidR="00C8329A" w:rsidRPr="00FA6D4C" w:rsidRDefault="004D3F26"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4) непрохождение или несвоевременное</w:t>
      </w:r>
      <w:r w:rsidR="00C8329A" w:rsidRPr="00FA6D4C">
        <w:rPr>
          <w:rFonts w:ascii="Times New Roman" w:hAnsi="Times New Roman" w:cs="Times New Roman"/>
          <w:sz w:val="24"/>
          <w:szCs w:val="24"/>
        </w:rPr>
        <w:t xml:space="preserve"> </w:t>
      </w:r>
      <w:r w:rsidRPr="00FA6D4C">
        <w:rPr>
          <w:rFonts w:ascii="Times New Roman" w:hAnsi="Times New Roman" w:cs="Times New Roman"/>
          <w:sz w:val="24"/>
          <w:szCs w:val="24"/>
        </w:rPr>
        <w:t>прохождение</w:t>
      </w:r>
      <w:r w:rsidR="00C8329A" w:rsidRPr="00FA6D4C">
        <w:rPr>
          <w:rFonts w:ascii="Times New Roman" w:hAnsi="Times New Roman" w:cs="Times New Roman"/>
          <w:sz w:val="24"/>
          <w:szCs w:val="24"/>
        </w:rPr>
        <w:t xml:space="preserve"> обучения</w:t>
      </w:r>
      <w:r w:rsidR="00CF2F46" w:rsidRPr="00FA6D4C">
        <w:rPr>
          <w:rFonts w:ascii="Times New Roman" w:hAnsi="Times New Roman" w:cs="Times New Roman"/>
          <w:sz w:val="24"/>
          <w:szCs w:val="24"/>
        </w:rPr>
        <w:t xml:space="preserve"> лицами, ответственными за соблюде</w:t>
      </w:r>
      <w:r w:rsidR="008157EA">
        <w:rPr>
          <w:rFonts w:ascii="Times New Roman" w:hAnsi="Times New Roman" w:cs="Times New Roman"/>
          <w:sz w:val="24"/>
          <w:szCs w:val="24"/>
        </w:rPr>
        <w:t>ние правил внутреннего контроля</w:t>
      </w:r>
      <w:r w:rsidR="00CF2F46" w:rsidRPr="00FA6D4C">
        <w:rPr>
          <w:rFonts w:ascii="Times New Roman" w:hAnsi="Times New Roman" w:cs="Times New Roman"/>
          <w:sz w:val="24"/>
          <w:szCs w:val="24"/>
        </w:rPr>
        <w:t>в целях ПОДФТ</w:t>
      </w:r>
      <w:r w:rsidR="00C8329A" w:rsidRPr="00FA6D4C">
        <w:rPr>
          <w:rFonts w:ascii="Times New Roman" w:hAnsi="Times New Roman" w:cs="Times New Roman"/>
          <w:sz w:val="24"/>
          <w:szCs w:val="24"/>
        </w:rPr>
        <w:t>;</w:t>
      </w:r>
    </w:p>
    <w:p w14:paraId="3478561A" w14:textId="44EE6C6F" w:rsidR="00C8329A" w:rsidRPr="00FA6D4C" w:rsidRDefault="004D3F26"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5) неиспользование</w:t>
      </w:r>
      <w:r w:rsidR="00C8329A" w:rsidRPr="00FA6D4C">
        <w:rPr>
          <w:rFonts w:ascii="Times New Roman" w:hAnsi="Times New Roman" w:cs="Times New Roman"/>
          <w:sz w:val="24"/>
          <w:szCs w:val="24"/>
        </w:rPr>
        <w:t xml:space="preserve"> перечня организаций и физических лиц, в отношении которых имеются сведения об их причастности к экстремистской деятельности или терроризму;</w:t>
      </w:r>
    </w:p>
    <w:p w14:paraId="078BE5E9" w14:textId="77777777" w:rsidR="00C8329A" w:rsidRPr="00FA6D4C" w:rsidRDefault="00526AE4"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6) </w:t>
      </w:r>
      <w:r w:rsidR="004D3F26" w:rsidRPr="00FA6D4C">
        <w:rPr>
          <w:rFonts w:ascii="Times New Roman" w:hAnsi="Times New Roman" w:cs="Times New Roman"/>
          <w:sz w:val="24"/>
          <w:szCs w:val="24"/>
        </w:rPr>
        <w:t>признаки</w:t>
      </w:r>
      <w:r w:rsidR="00C8329A" w:rsidRPr="00FA6D4C">
        <w:rPr>
          <w:rFonts w:ascii="Times New Roman" w:hAnsi="Times New Roman" w:cs="Times New Roman"/>
          <w:sz w:val="24"/>
          <w:szCs w:val="24"/>
        </w:rPr>
        <w:t xml:space="preserve"> вовлеченности субъекта в схемы ОД/ФТ</w:t>
      </w:r>
      <w:r w:rsidR="00C8329A" w:rsidRPr="00FA6D4C">
        <w:rPr>
          <w:rStyle w:val="af"/>
          <w:rFonts w:ascii="Times New Roman" w:hAnsi="Times New Roman" w:cs="Times New Roman"/>
          <w:sz w:val="24"/>
          <w:szCs w:val="24"/>
        </w:rPr>
        <w:footnoteReference w:id="2"/>
      </w:r>
      <w:r w:rsidR="00C8329A" w:rsidRPr="00FA6D4C">
        <w:rPr>
          <w:rFonts w:ascii="Times New Roman" w:hAnsi="Times New Roman" w:cs="Times New Roman"/>
          <w:sz w:val="24"/>
          <w:szCs w:val="24"/>
        </w:rPr>
        <w:t>;</w:t>
      </w:r>
    </w:p>
    <w:p w14:paraId="1CFFD38B" w14:textId="77777777" w:rsidR="00C8329A" w:rsidRPr="00FA6D4C" w:rsidRDefault="00C8329A" w:rsidP="00FA6D4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7) неиспользование личного кабинета на официальном </w:t>
      </w:r>
      <w:r w:rsidR="00526AE4" w:rsidRPr="00FA6D4C">
        <w:rPr>
          <w:rFonts w:ascii="Times New Roman" w:hAnsi="Times New Roman" w:cs="Times New Roman"/>
          <w:sz w:val="24"/>
          <w:szCs w:val="24"/>
        </w:rPr>
        <w:t>Интернет-</w:t>
      </w:r>
      <w:r w:rsidRPr="00FA6D4C">
        <w:rPr>
          <w:rFonts w:ascii="Times New Roman" w:hAnsi="Times New Roman" w:cs="Times New Roman"/>
          <w:sz w:val="24"/>
          <w:szCs w:val="24"/>
        </w:rPr>
        <w:t xml:space="preserve">сайте </w:t>
      </w:r>
      <w:r w:rsidR="00526AE4" w:rsidRPr="00FA6D4C">
        <w:rPr>
          <w:rFonts w:ascii="Times New Roman" w:hAnsi="Times New Roman" w:cs="Times New Roman"/>
          <w:sz w:val="24"/>
          <w:szCs w:val="24"/>
        </w:rPr>
        <w:t>Росфинмониторинга</w:t>
      </w:r>
      <w:r w:rsidRPr="00FA6D4C">
        <w:rPr>
          <w:rFonts w:ascii="Times New Roman" w:hAnsi="Times New Roman" w:cs="Times New Roman"/>
          <w:sz w:val="24"/>
          <w:szCs w:val="24"/>
        </w:rPr>
        <w:t xml:space="preserve"> </w:t>
      </w:r>
      <w:r w:rsidR="00560898" w:rsidRPr="00FA6D4C">
        <w:rPr>
          <w:rFonts w:ascii="Times New Roman" w:hAnsi="Times New Roman" w:cs="Times New Roman"/>
          <w:sz w:val="24"/>
          <w:szCs w:val="24"/>
        </w:rPr>
        <w:t>или его отсутствие</w:t>
      </w:r>
      <w:r w:rsidRPr="00FA6D4C">
        <w:rPr>
          <w:rFonts w:ascii="Times New Roman" w:hAnsi="Times New Roman" w:cs="Times New Roman"/>
          <w:sz w:val="24"/>
          <w:szCs w:val="24"/>
        </w:rPr>
        <w:t>;</w:t>
      </w:r>
    </w:p>
    <w:p w14:paraId="1D63424E" w14:textId="77777777" w:rsidR="00C8329A" w:rsidRPr="00FA6D4C" w:rsidRDefault="00C8329A" w:rsidP="00FA6D4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8) нарушение порядка </w:t>
      </w:r>
      <w:r w:rsidR="00560898" w:rsidRPr="00FA6D4C">
        <w:rPr>
          <w:rFonts w:ascii="Times New Roman" w:hAnsi="Times New Roman" w:cs="Times New Roman"/>
          <w:sz w:val="24"/>
          <w:szCs w:val="24"/>
        </w:rPr>
        <w:t xml:space="preserve">и сроков </w:t>
      </w:r>
      <w:r w:rsidRPr="00FA6D4C">
        <w:rPr>
          <w:rFonts w:ascii="Times New Roman" w:hAnsi="Times New Roman" w:cs="Times New Roman"/>
          <w:sz w:val="24"/>
          <w:szCs w:val="24"/>
        </w:rPr>
        <w:t xml:space="preserve">уведомления </w:t>
      </w:r>
      <w:r w:rsidR="00526AE4" w:rsidRPr="00FA6D4C">
        <w:rPr>
          <w:rFonts w:ascii="Times New Roman" w:hAnsi="Times New Roman" w:cs="Times New Roman"/>
          <w:sz w:val="24"/>
          <w:szCs w:val="24"/>
        </w:rPr>
        <w:t xml:space="preserve">Росфинмониторинга, </w:t>
      </w:r>
      <w:r w:rsidRPr="00FA6D4C">
        <w:rPr>
          <w:rFonts w:ascii="Times New Roman" w:hAnsi="Times New Roman" w:cs="Times New Roman"/>
          <w:sz w:val="24"/>
          <w:szCs w:val="24"/>
        </w:rPr>
        <w:t xml:space="preserve">установленного </w:t>
      </w:r>
      <w:r w:rsidR="00C3566F" w:rsidRPr="00FA6D4C">
        <w:rPr>
          <w:rFonts w:ascii="Times New Roman" w:hAnsi="Times New Roman" w:cs="Times New Roman"/>
          <w:sz w:val="24"/>
          <w:szCs w:val="24"/>
        </w:rPr>
        <w:t>постановлением Правительства Российской</w:t>
      </w:r>
      <w:r w:rsidR="00526AE4" w:rsidRPr="00FA6D4C">
        <w:rPr>
          <w:rFonts w:ascii="Times New Roman" w:hAnsi="Times New Roman" w:cs="Times New Roman"/>
          <w:sz w:val="24"/>
          <w:szCs w:val="24"/>
        </w:rPr>
        <w:t xml:space="preserve"> Федерации от 16 февраля 2005 г. № 82 </w:t>
      </w:r>
      <w:r w:rsidR="00C3566F" w:rsidRPr="00FA6D4C">
        <w:rPr>
          <w:rFonts w:ascii="Times New Roman" w:hAnsi="Times New Roman" w:cs="Times New Roman"/>
          <w:sz w:val="24"/>
          <w:szCs w:val="24"/>
        </w:rPr>
        <w:t>«О порядке передачи информации в Федеральную службу по финансовому мониторингу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 индивидуальными аудиторами при оказании аудиторских услуг»;</w:t>
      </w:r>
    </w:p>
    <w:p w14:paraId="03F376C4" w14:textId="77777777" w:rsidR="00560898" w:rsidRPr="00FA6D4C" w:rsidRDefault="00560898" w:rsidP="00FA6D4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9) разглашение факта передачи в </w:t>
      </w:r>
      <w:r w:rsidR="00526AE4" w:rsidRPr="00FA6D4C">
        <w:rPr>
          <w:rFonts w:ascii="Times New Roman" w:hAnsi="Times New Roman" w:cs="Times New Roman"/>
          <w:sz w:val="24"/>
          <w:szCs w:val="24"/>
        </w:rPr>
        <w:t>Росфинмониторинг</w:t>
      </w:r>
      <w:r w:rsidRPr="00FA6D4C">
        <w:rPr>
          <w:rFonts w:ascii="Times New Roman" w:hAnsi="Times New Roman" w:cs="Times New Roman"/>
          <w:sz w:val="24"/>
          <w:szCs w:val="24"/>
        </w:rPr>
        <w:t xml:space="preserve"> соответствующей информации;</w:t>
      </w:r>
    </w:p>
    <w:p w14:paraId="2E1FFB2C" w14:textId="77777777" w:rsidR="00560898" w:rsidRPr="00FA6D4C" w:rsidRDefault="00560898" w:rsidP="00FA6D4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10) необеспечение хранени</w:t>
      </w:r>
      <w:r w:rsidR="00434E72" w:rsidRPr="00FA6D4C">
        <w:rPr>
          <w:rFonts w:ascii="Times New Roman" w:hAnsi="Times New Roman" w:cs="Times New Roman"/>
          <w:sz w:val="24"/>
          <w:szCs w:val="24"/>
        </w:rPr>
        <w:t>я</w:t>
      </w:r>
      <w:r w:rsidRPr="00FA6D4C">
        <w:rPr>
          <w:rFonts w:ascii="Times New Roman" w:hAnsi="Times New Roman" w:cs="Times New Roman"/>
          <w:sz w:val="24"/>
          <w:szCs w:val="24"/>
        </w:rPr>
        <w:t xml:space="preserve"> документов, содержащих сведения, указанные в статье 7 Федерального </w:t>
      </w:r>
      <w:hyperlink r:id="rId9" w:history="1">
        <w:r w:rsidRPr="00FA6D4C">
          <w:rPr>
            <w:rFonts w:ascii="Times New Roman" w:hAnsi="Times New Roman" w:cs="Times New Roman"/>
            <w:sz w:val="24"/>
            <w:szCs w:val="24"/>
          </w:rPr>
          <w:t>закона</w:t>
        </w:r>
      </w:hyperlink>
      <w:r w:rsidRPr="00FA6D4C">
        <w:rPr>
          <w:rFonts w:ascii="Times New Roman" w:hAnsi="Times New Roman" w:cs="Times New Roman"/>
          <w:sz w:val="24"/>
          <w:szCs w:val="24"/>
        </w:rPr>
        <w:t xml:space="preserve"> № 115-ФЗ. </w:t>
      </w:r>
    </w:p>
    <w:p w14:paraId="1BF382C8" w14:textId="77777777" w:rsidR="00A22C0B" w:rsidRDefault="00A22C0B" w:rsidP="00A22C0B">
      <w:pPr>
        <w:spacing w:after="0" w:line="240" w:lineRule="auto"/>
        <w:jc w:val="both"/>
        <w:rPr>
          <w:rFonts w:ascii="Times New Roman" w:hAnsi="Times New Roman" w:cs="Times New Roman"/>
          <w:sz w:val="24"/>
          <w:szCs w:val="24"/>
        </w:rPr>
      </w:pPr>
    </w:p>
    <w:p w14:paraId="67ECE42F" w14:textId="77777777" w:rsidR="00A53B04" w:rsidRPr="00FA6D4C" w:rsidRDefault="00A53B04" w:rsidP="00A22C0B">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0</w:t>
      </w:r>
      <w:r w:rsidR="00A30133" w:rsidRPr="00FA6D4C">
        <w:rPr>
          <w:rFonts w:ascii="Times New Roman" w:hAnsi="Times New Roman" w:cs="Times New Roman"/>
          <w:sz w:val="24"/>
          <w:szCs w:val="24"/>
        </w:rPr>
        <w:t>. </w:t>
      </w:r>
      <w:r w:rsidR="00C8329A" w:rsidRPr="00FA6D4C">
        <w:rPr>
          <w:rFonts w:ascii="Times New Roman" w:hAnsi="Times New Roman" w:cs="Times New Roman"/>
          <w:sz w:val="24"/>
          <w:szCs w:val="24"/>
        </w:rPr>
        <w:t>К группе критериев, связанных с допущенными нарушениями законодательства об аудиторской деятельности, относ</w:t>
      </w:r>
      <w:r w:rsidR="00526AE4" w:rsidRPr="00FA6D4C">
        <w:rPr>
          <w:rFonts w:ascii="Times New Roman" w:hAnsi="Times New Roman" w:cs="Times New Roman"/>
          <w:sz w:val="24"/>
          <w:szCs w:val="24"/>
        </w:rPr>
        <w:t>и</w:t>
      </w:r>
      <w:r w:rsidR="00C8329A" w:rsidRPr="00FA6D4C">
        <w:rPr>
          <w:rFonts w:ascii="Times New Roman" w:hAnsi="Times New Roman" w:cs="Times New Roman"/>
          <w:sz w:val="24"/>
          <w:szCs w:val="24"/>
        </w:rPr>
        <w:t>тся</w:t>
      </w:r>
      <w:r w:rsidR="00526AE4" w:rsidRPr="00FA6D4C">
        <w:rPr>
          <w:rFonts w:ascii="Times New Roman" w:hAnsi="Times New Roman" w:cs="Times New Roman"/>
          <w:sz w:val="24"/>
          <w:szCs w:val="24"/>
        </w:rPr>
        <w:t xml:space="preserve"> </w:t>
      </w:r>
      <w:r w:rsidR="00C8329A" w:rsidRPr="00FA6D4C">
        <w:rPr>
          <w:rFonts w:ascii="Times New Roman" w:hAnsi="Times New Roman" w:cs="Times New Roman"/>
          <w:sz w:val="24"/>
          <w:szCs w:val="24"/>
        </w:rPr>
        <w:t>неисполнение, несвоевременное или неполное исполнение предписаний об устранении нарушений законодательства об аудиторской деятельности</w:t>
      </w:r>
      <w:r w:rsidR="00526AE4" w:rsidRPr="00FA6D4C">
        <w:rPr>
          <w:rFonts w:ascii="Times New Roman" w:hAnsi="Times New Roman" w:cs="Times New Roman"/>
          <w:sz w:val="24"/>
          <w:szCs w:val="24"/>
        </w:rPr>
        <w:t>.</w:t>
      </w:r>
    </w:p>
    <w:p w14:paraId="05FABB64" w14:textId="77777777" w:rsidR="00837DE8" w:rsidRDefault="00837DE8" w:rsidP="00837DE8">
      <w:pPr>
        <w:spacing w:after="0" w:line="240" w:lineRule="auto"/>
        <w:jc w:val="both"/>
        <w:rPr>
          <w:rFonts w:ascii="Times New Roman" w:hAnsi="Times New Roman" w:cs="Times New Roman"/>
          <w:sz w:val="24"/>
          <w:szCs w:val="24"/>
        </w:rPr>
      </w:pPr>
    </w:p>
    <w:p w14:paraId="7EF39669" w14:textId="77777777" w:rsidR="00C8329A" w:rsidRPr="00FA6D4C" w:rsidRDefault="00A53B04" w:rsidP="00837DE8">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1</w:t>
      </w:r>
      <w:r w:rsidR="00C8329A" w:rsidRPr="00FA6D4C">
        <w:rPr>
          <w:rFonts w:ascii="Times New Roman" w:hAnsi="Times New Roman" w:cs="Times New Roman"/>
          <w:sz w:val="24"/>
          <w:szCs w:val="24"/>
        </w:rPr>
        <w:t>. К группе критериев, связанных с результатами осуществления контрольно-надзорной деятельности, относятся:</w:t>
      </w:r>
    </w:p>
    <w:p w14:paraId="61DE24FE" w14:textId="77777777" w:rsidR="00C8329A" w:rsidRPr="00FA6D4C" w:rsidRDefault="00C8329A"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1) совершение </w:t>
      </w:r>
      <w:r w:rsidR="001B1E17" w:rsidRPr="00FA6D4C">
        <w:rPr>
          <w:rFonts w:ascii="Times New Roman" w:hAnsi="Times New Roman" w:cs="Times New Roman"/>
          <w:sz w:val="24"/>
          <w:szCs w:val="24"/>
        </w:rPr>
        <w:t>нарушений законодательства о ПОДФТ и ФРОМ</w:t>
      </w:r>
      <w:r w:rsidR="008525F8" w:rsidRPr="00FA6D4C">
        <w:rPr>
          <w:rFonts w:ascii="Times New Roman" w:hAnsi="Times New Roman" w:cs="Times New Roman"/>
          <w:sz w:val="24"/>
          <w:szCs w:val="24"/>
        </w:rPr>
        <w:t>У</w:t>
      </w:r>
      <w:r w:rsidRPr="00FA6D4C">
        <w:rPr>
          <w:rFonts w:ascii="Times New Roman" w:hAnsi="Times New Roman" w:cs="Times New Roman"/>
          <w:sz w:val="24"/>
          <w:szCs w:val="24"/>
        </w:rPr>
        <w:t xml:space="preserve"> в течение предшествующих трех лет;</w:t>
      </w:r>
    </w:p>
    <w:p w14:paraId="223DFF04" w14:textId="77777777" w:rsidR="00C8329A" w:rsidRPr="00FA6D4C" w:rsidRDefault="00C8329A"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2) неисполнение, несвоевременное или неполное исполнение предписаний об устранении нарушений законодательства о ПОДФТ и ФРОМУ;</w:t>
      </w:r>
    </w:p>
    <w:p w14:paraId="3F6CEEA8" w14:textId="77777777" w:rsidR="00C8329A" w:rsidRPr="00FA6D4C" w:rsidRDefault="00C8329A"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3) воспрепятствование осуществлению проверки соблюдения законодательства о ПОДФТ и ФРОМУ</w:t>
      </w:r>
      <w:r w:rsidR="00A30133" w:rsidRPr="00FA6D4C">
        <w:rPr>
          <w:rFonts w:ascii="Times New Roman" w:hAnsi="Times New Roman" w:cs="Times New Roman"/>
          <w:sz w:val="24"/>
          <w:szCs w:val="24"/>
        </w:rPr>
        <w:t>;</w:t>
      </w:r>
    </w:p>
    <w:p w14:paraId="510C7155" w14:textId="77777777" w:rsidR="00A30133" w:rsidRPr="00FA6D4C" w:rsidRDefault="00A30133"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4) предоставление недостоверных сведений </w:t>
      </w:r>
      <w:r w:rsidR="00941CF4" w:rsidRPr="00FA6D4C">
        <w:rPr>
          <w:rFonts w:ascii="Times New Roman" w:hAnsi="Times New Roman" w:cs="Times New Roman"/>
          <w:sz w:val="24"/>
          <w:szCs w:val="24"/>
        </w:rPr>
        <w:t>в ходе проверок</w:t>
      </w:r>
      <w:r w:rsidRPr="00FA6D4C">
        <w:rPr>
          <w:rFonts w:ascii="Times New Roman" w:hAnsi="Times New Roman" w:cs="Times New Roman"/>
          <w:sz w:val="24"/>
          <w:szCs w:val="24"/>
        </w:rPr>
        <w:t>.</w:t>
      </w:r>
    </w:p>
    <w:p w14:paraId="1A9AE878" w14:textId="77777777" w:rsidR="0054147A" w:rsidRDefault="0054147A" w:rsidP="00837DE8">
      <w:pPr>
        <w:spacing w:after="0" w:line="240" w:lineRule="auto"/>
        <w:jc w:val="both"/>
        <w:rPr>
          <w:rFonts w:ascii="Times New Roman" w:hAnsi="Times New Roman" w:cs="Times New Roman"/>
          <w:sz w:val="24"/>
          <w:szCs w:val="24"/>
        </w:rPr>
      </w:pPr>
    </w:p>
    <w:p w14:paraId="65649C99" w14:textId="3A3B939E" w:rsidR="00C8329A" w:rsidRPr="00FA6D4C" w:rsidRDefault="00C8329A" w:rsidP="00837DE8">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2</w:t>
      </w:r>
      <w:r w:rsidR="00A30133" w:rsidRPr="00FA6D4C">
        <w:rPr>
          <w:rFonts w:ascii="Times New Roman" w:hAnsi="Times New Roman" w:cs="Times New Roman"/>
          <w:sz w:val="24"/>
          <w:szCs w:val="24"/>
        </w:rPr>
        <w:t>. </w:t>
      </w:r>
      <w:r w:rsidRPr="00FA6D4C">
        <w:rPr>
          <w:rFonts w:ascii="Times New Roman" w:hAnsi="Times New Roman" w:cs="Times New Roman"/>
          <w:sz w:val="24"/>
          <w:szCs w:val="24"/>
        </w:rPr>
        <w:t>К группе критериев, связанных с возможны</w:t>
      </w:r>
      <w:r w:rsidR="008525F8" w:rsidRPr="00FA6D4C">
        <w:rPr>
          <w:rFonts w:ascii="Times New Roman" w:hAnsi="Times New Roman" w:cs="Times New Roman"/>
          <w:sz w:val="24"/>
          <w:szCs w:val="24"/>
        </w:rPr>
        <w:t>ми</w:t>
      </w:r>
      <w:r w:rsidRPr="00FA6D4C">
        <w:rPr>
          <w:rFonts w:ascii="Times New Roman" w:hAnsi="Times New Roman" w:cs="Times New Roman"/>
          <w:sz w:val="24"/>
          <w:szCs w:val="24"/>
        </w:rPr>
        <w:t xml:space="preserve"> нарушения</w:t>
      </w:r>
      <w:r w:rsidR="008525F8" w:rsidRPr="00FA6D4C">
        <w:rPr>
          <w:rFonts w:ascii="Times New Roman" w:hAnsi="Times New Roman" w:cs="Times New Roman"/>
          <w:sz w:val="24"/>
          <w:szCs w:val="24"/>
        </w:rPr>
        <w:t>ми</w:t>
      </w:r>
      <w:r w:rsidRPr="00FA6D4C">
        <w:rPr>
          <w:rFonts w:ascii="Times New Roman" w:hAnsi="Times New Roman" w:cs="Times New Roman"/>
          <w:sz w:val="24"/>
          <w:szCs w:val="24"/>
        </w:rPr>
        <w:t xml:space="preserve"> законодательства,</w:t>
      </w:r>
      <w:r w:rsidR="008525F8" w:rsidRPr="00FA6D4C">
        <w:rPr>
          <w:rFonts w:ascii="Times New Roman" w:hAnsi="Times New Roman" w:cs="Times New Roman"/>
          <w:sz w:val="24"/>
          <w:szCs w:val="24"/>
        </w:rPr>
        <w:t xml:space="preserve"> информация о которых </w:t>
      </w:r>
      <w:r w:rsidRPr="00FA6D4C">
        <w:rPr>
          <w:rFonts w:ascii="Times New Roman" w:hAnsi="Times New Roman" w:cs="Times New Roman"/>
          <w:sz w:val="24"/>
          <w:szCs w:val="24"/>
        </w:rPr>
        <w:t>получен</w:t>
      </w:r>
      <w:r w:rsidR="008525F8" w:rsidRPr="00FA6D4C">
        <w:rPr>
          <w:rFonts w:ascii="Times New Roman" w:hAnsi="Times New Roman" w:cs="Times New Roman"/>
          <w:sz w:val="24"/>
          <w:szCs w:val="24"/>
        </w:rPr>
        <w:t>а</w:t>
      </w:r>
      <w:r w:rsidRPr="00FA6D4C">
        <w:rPr>
          <w:rFonts w:ascii="Times New Roman" w:hAnsi="Times New Roman" w:cs="Times New Roman"/>
          <w:sz w:val="24"/>
          <w:szCs w:val="24"/>
        </w:rPr>
        <w:t xml:space="preserve"> от других органов власти, организаций и граждан, относятся:</w:t>
      </w:r>
    </w:p>
    <w:p w14:paraId="5FD887CD" w14:textId="608CA3A0" w:rsidR="00C8329A" w:rsidRPr="00FA6D4C" w:rsidRDefault="00C8329A" w:rsidP="00FA6D4C">
      <w:pPr>
        <w:spacing w:after="0" w:line="240" w:lineRule="auto"/>
        <w:ind w:firstLine="709"/>
        <w:jc w:val="both"/>
        <w:rPr>
          <w:rFonts w:ascii="Times New Roman" w:hAnsi="Times New Roman" w:cs="Times New Roman"/>
          <w:sz w:val="24"/>
          <w:szCs w:val="24"/>
        </w:rPr>
      </w:pPr>
      <w:r w:rsidRPr="00FA6D4C">
        <w:rPr>
          <w:rFonts w:ascii="Times New Roman" w:hAnsi="Times New Roman" w:cs="Times New Roman"/>
          <w:sz w:val="24"/>
          <w:szCs w:val="24"/>
        </w:rPr>
        <w:t>1) поступление сведений о возбуждении уголовного дела в отношении руководителей</w:t>
      </w:r>
      <w:r w:rsidR="00A30133" w:rsidRPr="00FA6D4C">
        <w:rPr>
          <w:rFonts w:ascii="Times New Roman" w:hAnsi="Times New Roman" w:cs="Times New Roman"/>
          <w:sz w:val="24"/>
          <w:szCs w:val="24"/>
        </w:rPr>
        <w:t>, бенефициарных владельцев</w:t>
      </w:r>
      <w:r w:rsidRPr="00FA6D4C">
        <w:rPr>
          <w:rFonts w:ascii="Times New Roman" w:hAnsi="Times New Roman" w:cs="Times New Roman"/>
          <w:sz w:val="24"/>
          <w:szCs w:val="24"/>
        </w:rPr>
        <w:t xml:space="preserve"> и аудиторов;</w:t>
      </w:r>
    </w:p>
    <w:p w14:paraId="10DEA4BC" w14:textId="77777777"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2) поступление сведений о признании аудиторского заключения заведомо ложным;</w:t>
      </w:r>
    </w:p>
    <w:p w14:paraId="48626AEE" w14:textId="701B8BAF"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3) поступление сведений о возбуждении административного дела в отношении </w:t>
      </w:r>
      <w:r w:rsidR="001B1E17" w:rsidRPr="00FA6D4C">
        <w:rPr>
          <w:rFonts w:ascii="Times New Roman" w:hAnsi="Times New Roman" w:cs="Times New Roman"/>
          <w:sz w:val="24"/>
          <w:szCs w:val="24"/>
        </w:rPr>
        <w:t>аудиторов</w:t>
      </w:r>
      <w:r w:rsidRPr="00FA6D4C">
        <w:rPr>
          <w:rFonts w:ascii="Times New Roman" w:hAnsi="Times New Roman" w:cs="Times New Roman"/>
          <w:sz w:val="24"/>
          <w:szCs w:val="24"/>
        </w:rPr>
        <w:t>;</w:t>
      </w:r>
    </w:p>
    <w:p w14:paraId="02AD13DE" w14:textId="3934E157"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4) поступление сведений от органов власти</w:t>
      </w:r>
      <w:r w:rsidR="00D46572" w:rsidRPr="00FA6D4C">
        <w:rPr>
          <w:rFonts w:ascii="Times New Roman" w:hAnsi="Times New Roman" w:cs="Times New Roman"/>
          <w:sz w:val="24"/>
          <w:szCs w:val="24"/>
        </w:rPr>
        <w:t>,</w:t>
      </w:r>
      <w:r w:rsidR="001B1E17" w:rsidRPr="00FA6D4C">
        <w:rPr>
          <w:rFonts w:ascii="Times New Roman" w:hAnsi="Times New Roman" w:cs="Times New Roman"/>
          <w:sz w:val="24"/>
          <w:szCs w:val="24"/>
        </w:rPr>
        <w:t xml:space="preserve"> </w:t>
      </w:r>
      <w:r w:rsidR="00D46572" w:rsidRPr="00FA6D4C">
        <w:rPr>
          <w:rFonts w:ascii="Times New Roman" w:hAnsi="Times New Roman" w:cs="Times New Roman"/>
          <w:sz w:val="24"/>
          <w:szCs w:val="24"/>
        </w:rPr>
        <w:t>граждан и организаций</w:t>
      </w:r>
      <w:r w:rsidRPr="00FA6D4C">
        <w:rPr>
          <w:rFonts w:ascii="Times New Roman" w:hAnsi="Times New Roman" w:cs="Times New Roman"/>
          <w:sz w:val="24"/>
          <w:szCs w:val="24"/>
        </w:rPr>
        <w:t xml:space="preserve"> о признаках и фактах нарушения законодательства </w:t>
      </w:r>
      <w:r w:rsidR="00D46572" w:rsidRPr="00FA6D4C">
        <w:rPr>
          <w:rFonts w:ascii="Times New Roman" w:hAnsi="Times New Roman" w:cs="Times New Roman"/>
          <w:sz w:val="24"/>
          <w:szCs w:val="24"/>
        </w:rPr>
        <w:t>о ПОДФТ и ФРОМУ.</w:t>
      </w:r>
    </w:p>
    <w:p w14:paraId="44DFD23D" w14:textId="77777777" w:rsidR="00C8329A" w:rsidRPr="00FA6D4C" w:rsidRDefault="00C8329A" w:rsidP="00FA6D4C">
      <w:pPr>
        <w:spacing w:after="0" w:line="240" w:lineRule="auto"/>
        <w:ind w:firstLine="709"/>
        <w:jc w:val="both"/>
        <w:rPr>
          <w:rFonts w:ascii="Times New Roman" w:hAnsi="Times New Roman" w:cs="Times New Roman"/>
          <w:sz w:val="24"/>
          <w:szCs w:val="24"/>
        </w:rPr>
      </w:pPr>
    </w:p>
    <w:p w14:paraId="5991368B" w14:textId="77777777" w:rsidR="00C8329A" w:rsidRPr="00FA6D4C" w:rsidRDefault="00C8329A" w:rsidP="00837DE8">
      <w:pPr>
        <w:pStyle w:val="a9"/>
        <w:numPr>
          <w:ilvl w:val="0"/>
          <w:numId w:val="8"/>
        </w:numPr>
        <w:spacing w:after="0" w:line="240" w:lineRule="auto"/>
        <w:jc w:val="center"/>
        <w:rPr>
          <w:rFonts w:ascii="Times New Roman" w:hAnsi="Times New Roman" w:cs="Times New Roman"/>
          <w:b/>
          <w:sz w:val="24"/>
          <w:szCs w:val="24"/>
        </w:rPr>
      </w:pPr>
      <w:r w:rsidRPr="00FA6D4C">
        <w:rPr>
          <w:rFonts w:ascii="Times New Roman" w:hAnsi="Times New Roman" w:cs="Times New Roman"/>
          <w:b/>
          <w:sz w:val="24"/>
          <w:szCs w:val="24"/>
        </w:rPr>
        <w:lastRenderedPageBreak/>
        <w:t>Использование критериев для установления итогового уровня риска</w:t>
      </w:r>
    </w:p>
    <w:p w14:paraId="32E64ECF" w14:textId="77777777" w:rsidR="00C8329A" w:rsidRPr="00FA6D4C" w:rsidRDefault="00C8329A" w:rsidP="00FA6D4C">
      <w:pPr>
        <w:spacing w:after="0" w:line="240" w:lineRule="auto"/>
        <w:ind w:firstLine="709"/>
        <w:jc w:val="both"/>
        <w:rPr>
          <w:rFonts w:ascii="Times New Roman" w:hAnsi="Times New Roman" w:cs="Times New Roman"/>
          <w:sz w:val="24"/>
          <w:szCs w:val="24"/>
        </w:rPr>
      </w:pPr>
    </w:p>
    <w:p w14:paraId="486A2CA5" w14:textId="77777777" w:rsidR="00C8329A" w:rsidRPr="00FA6D4C" w:rsidRDefault="00C8329A" w:rsidP="00837DE8">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3</w:t>
      </w:r>
      <w:r w:rsidR="00A30133" w:rsidRPr="00FA6D4C">
        <w:rPr>
          <w:rFonts w:ascii="Times New Roman" w:hAnsi="Times New Roman" w:cs="Times New Roman"/>
          <w:sz w:val="24"/>
          <w:szCs w:val="24"/>
        </w:rPr>
        <w:t>. </w:t>
      </w:r>
      <w:r w:rsidRPr="00FA6D4C">
        <w:rPr>
          <w:rFonts w:ascii="Times New Roman" w:hAnsi="Times New Roman" w:cs="Times New Roman"/>
          <w:sz w:val="24"/>
          <w:szCs w:val="24"/>
        </w:rPr>
        <w:t>Все</w:t>
      </w:r>
      <w:r w:rsidR="008525F8" w:rsidRPr="00FA6D4C">
        <w:rPr>
          <w:rFonts w:ascii="Times New Roman" w:hAnsi="Times New Roman" w:cs="Times New Roman"/>
          <w:sz w:val="24"/>
          <w:szCs w:val="24"/>
        </w:rPr>
        <w:t xml:space="preserve"> </w:t>
      </w:r>
      <w:r w:rsidR="00FE5F7E">
        <w:rPr>
          <w:rFonts w:ascii="Times New Roman" w:hAnsi="Times New Roman" w:cs="Times New Roman"/>
          <w:sz w:val="24"/>
          <w:szCs w:val="24"/>
        </w:rPr>
        <w:t>аудиторы</w:t>
      </w:r>
      <w:r w:rsidRPr="00FA6D4C">
        <w:rPr>
          <w:rFonts w:ascii="Times New Roman" w:hAnsi="Times New Roman" w:cs="Times New Roman"/>
          <w:sz w:val="24"/>
          <w:szCs w:val="24"/>
        </w:rPr>
        <w:t xml:space="preserve"> подлежат оценке по всем группам критериев,</w:t>
      </w:r>
      <w:r w:rsidR="008525F8" w:rsidRPr="00FA6D4C">
        <w:rPr>
          <w:rFonts w:ascii="Times New Roman" w:hAnsi="Times New Roman" w:cs="Times New Roman"/>
          <w:sz w:val="24"/>
          <w:szCs w:val="24"/>
        </w:rPr>
        <w:t xml:space="preserve"> предусмотренным</w:t>
      </w:r>
      <w:r w:rsidRPr="00FA6D4C">
        <w:rPr>
          <w:rFonts w:ascii="Times New Roman" w:hAnsi="Times New Roman" w:cs="Times New Roman"/>
          <w:sz w:val="24"/>
          <w:szCs w:val="24"/>
        </w:rPr>
        <w:t xml:space="preserve"> настоящими </w:t>
      </w:r>
      <w:r w:rsidR="00837DE8">
        <w:rPr>
          <w:rFonts w:ascii="Times New Roman" w:hAnsi="Times New Roman" w:cs="Times New Roman"/>
          <w:sz w:val="24"/>
          <w:szCs w:val="24"/>
        </w:rPr>
        <w:t>Правилами</w:t>
      </w:r>
      <w:r w:rsidRPr="00FA6D4C">
        <w:rPr>
          <w:rFonts w:ascii="Times New Roman" w:hAnsi="Times New Roman" w:cs="Times New Roman"/>
          <w:sz w:val="24"/>
          <w:szCs w:val="24"/>
        </w:rPr>
        <w:t>. Выборочная оценка недопустима.</w:t>
      </w:r>
    </w:p>
    <w:p w14:paraId="2C3FA0CA" w14:textId="77777777" w:rsidR="008525F8" w:rsidRPr="00FA6D4C" w:rsidRDefault="008525F8" w:rsidP="00FA6D4C">
      <w:pPr>
        <w:pStyle w:val="a9"/>
        <w:spacing w:after="0" w:line="240" w:lineRule="auto"/>
        <w:ind w:left="0" w:firstLine="709"/>
        <w:jc w:val="both"/>
        <w:rPr>
          <w:rFonts w:ascii="Times New Roman" w:hAnsi="Times New Roman" w:cs="Times New Roman"/>
          <w:b/>
          <w:sz w:val="24"/>
          <w:szCs w:val="24"/>
        </w:rPr>
      </w:pPr>
    </w:p>
    <w:p w14:paraId="20083FF9" w14:textId="77777777" w:rsidR="00C8329A" w:rsidRPr="00FA6D4C" w:rsidRDefault="00C8329A" w:rsidP="00837DE8">
      <w:pPr>
        <w:pStyle w:val="a9"/>
        <w:numPr>
          <w:ilvl w:val="0"/>
          <w:numId w:val="8"/>
        </w:numPr>
        <w:spacing w:after="0" w:line="240" w:lineRule="auto"/>
        <w:jc w:val="center"/>
        <w:rPr>
          <w:rFonts w:ascii="Times New Roman" w:hAnsi="Times New Roman" w:cs="Times New Roman"/>
          <w:b/>
          <w:sz w:val="24"/>
          <w:szCs w:val="24"/>
        </w:rPr>
      </w:pPr>
      <w:r w:rsidRPr="00FA6D4C">
        <w:rPr>
          <w:rFonts w:ascii="Times New Roman" w:hAnsi="Times New Roman" w:cs="Times New Roman"/>
          <w:b/>
          <w:sz w:val="24"/>
          <w:szCs w:val="24"/>
        </w:rPr>
        <w:t xml:space="preserve">Меры реагирования, применяемые к </w:t>
      </w:r>
      <w:r w:rsidR="008525F8" w:rsidRPr="00FA6D4C">
        <w:rPr>
          <w:rFonts w:ascii="Times New Roman" w:hAnsi="Times New Roman" w:cs="Times New Roman"/>
          <w:b/>
          <w:sz w:val="24"/>
          <w:szCs w:val="24"/>
        </w:rPr>
        <w:t>объектам контроля</w:t>
      </w:r>
    </w:p>
    <w:p w14:paraId="778AFE15" w14:textId="77777777" w:rsidR="00C8329A" w:rsidRPr="00FA6D4C" w:rsidRDefault="00C8329A" w:rsidP="00FA6D4C">
      <w:pPr>
        <w:spacing w:after="0" w:line="240" w:lineRule="auto"/>
        <w:ind w:firstLine="709"/>
        <w:jc w:val="both"/>
        <w:rPr>
          <w:rFonts w:ascii="Times New Roman" w:hAnsi="Times New Roman" w:cs="Times New Roman"/>
          <w:sz w:val="24"/>
          <w:szCs w:val="24"/>
        </w:rPr>
      </w:pPr>
    </w:p>
    <w:p w14:paraId="2A426889" w14:textId="77777777" w:rsidR="00C8329A" w:rsidRPr="00FA6D4C" w:rsidRDefault="00C8329A" w:rsidP="00837DE8">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4</w:t>
      </w:r>
      <w:r w:rsidR="00A30133" w:rsidRPr="00FA6D4C">
        <w:rPr>
          <w:rFonts w:ascii="Times New Roman" w:hAnsi="Times New Roman" w:cs="Times New Roman"/>
          <w:sz w:val="24"/>
          <w:szCs w:val="24"/>
        </w:rPr>
        <w:t>. </w:t>
      </w:r>
      <w:r w:rsidRPr="00FA6D4C">
        <w:rPr>
          <w:rFonts w:ascii="Times New Roman" w:hAnsi="Times New Roman" w:cs="Times New Roman"/>
          <w:sz w:val="24"/>
          <w:szCs w:val="24"/>
        </w:rPr>
        <w:t>Меры реагирования применяются в о</w:t>
      </w:r>
      <w:r w:rsidR="001B1E17" w:rsidRPr="00FA6D4C">
        <w:rPr>
          <w:rFonts w:ascii="Times New Roman" w:hAnsi="Times New Roman" w:cs="Times New Roman"/>
          <w:sz w:val="24"/>
          <w:szCs w:val="24"/>
        </w:rPr>
        <w:t xml:space="preserve">тношении </w:t>
      </w:r>
      <w:r w:rsidR="00837DE8">
        <w:rPr>
          <w:rFonts w:ascii="Times New Roman" w:hAnsi="Times New Roman" w:cs="Times New Roman"/>
          <w:sz w:val="24"/>
          <w:szCs w:val="24"/>
        </w:rPr>
        <w:t>аудиторов</w:t>
      </w:r>
      <w:r w:rsidRPr="00FA6D4C">
        <w:rPr>
          <w:rFonts w:ascii="Times New Roman" w:hAnsi="Times New Roman" w:cs="Times New Roman"/>
          <w:sz w:val="24"/>
          <w:szCs w:val="24"/>
        </w:rPr>
        <w:t xml:space="preserve"> в зависимости от уровня риска, присвоенного по результатам оценки.</w:t>
      </w:r>
    </w:p>
    <w:p w14:paraId="50B121D1" w14:textId="77777777" w:rsidR="00837DE8" w:rsidRDefault="00837DE8" w:rsidP="00837DE8">
      <w:pPr>
        <w:spacing w:after="0" w:line="240" w:lineRule="auto"/>
        <w:jc w:val="both"/>
        <w:rPr>
          <w:rFonts w:ascii="Times New Roman" w:hAnsi="Times New Roman" w:cs="Times New Roman"/>
          <w:sz w:val="24"/>
          <w:szCs w:val="24"/>
        </w:rPr>
      </w:pPr>
    </w:p>
    <w:p w14:paraId="366B24CB" w14:textId="77777777" w:rsidR="00C8329A" w:rsidRPr="00FA6D4C" w:rsidRDefault="00C8329A" w:rsidP="00837DE8">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5</w:t>
      </w:r>
      <w:r w:rsidRPr="00FA6D4C">
        <w:rPr>
          <w:rFonts w:ascii="Times New Roman" w:hAnsi="Times New Roman" w:cs="Times New Roman"/>
          <w:sz w:val="24"/>
          <w:szCs w:val="24"/>
        </w:rPr>
        <w:t>.</w:t>
      </w:r>
      <w:r w:rsidR="00A30133" w:rsidRPr="00FA6D4C">
        <w:rPr>
          <w:rFonts w:ascii="Times New Roman" w:hAnsi="Times New Roman" w:cs="Times New Roman"/>
          <w:sz w:val="24"/>
          <w:szCs w:val="24"/>
        </w:rPr>
        <w:t> </w:t>
      </w:r>
      <w:r w:rsidRPr="00FA6D4C">
        <w:rPr>
          <w:rFonts w:ascii="Times New Roman" w:hAnsi="Times New Roman" w:cs="Times New Roman"/>
          <w:sz w:val="24"/>
          <w:szCs w:val="24"/>
        </w:rPr>
        <w:t>В отношении субъектов с низким уровнем риска ОД/ФТ применяются следующие меры реагирования:</w:t>
      </w:r>
    </w:p>
    <w:p w14:paraId="476F5FBB" w14:textId="77777777"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 xml:space="preserve">1) проведение </w:t>
      </w:r>
      <w:r w:rsidR="00941CF4" w:rsidRPr="00FA6D4C">
        <w:rPr>
          <w:rFonts w:ascii="Times New Roman" w:hAnsi="Times New Roman" w:cs="Times New Roman"/>
          <w:sz w:val="24"/>
          <w:szCs w:val="24"/>
        </w:rPr>
        <w:t>профилактических мероприятий;</w:t>
      </w:r>
    </w:p>
    <w:p w14:paraId="16B85690" w14:textId="77777777" w:rsidR="00C8329A" w:rsidRPr="00FA6D4C" w:rsidRDefault="00C8329A" w:rsidP="00FA6D4C">
      <w:pPr>
        <w:pStyle w:val="a9"/>
        <w:spacing w:after="0" w:line="240" w:lineRule="auto"/>
        <w:ind w:left="709"/>
        <w:jc w:val="both"/>
        <w:rPr>
          <w:rFonts w:ascii="Times New Roman" w:hAnsi="Times New Roman" w:cs="Times New Roman"/>
          <w:sz w:val="24"/>
          <w:szCs w:val="24"/>
        </w:rPr>
      </w:pPr>
      <w:r w:rsidRPr="00FA6D4C">
        <w:rPr>
          <w:rFonts w:ascii="Times New Roman" w:hAnsi="Times New Roman" w:cs="Times New Roman"/>
          <w:sz w:val="24"/>
          <w:szCs w:val="24"/>
        </w:rPr>
        <w:t>2) наблюдение (мониторинг);</w:t>
      </w:r>
    </w:p>
    <w:p w14:paraId="38DD8CAF" w14:textId="77777777" w:rsidR="00C8329A" w:rsidRPr="00FA6D4C" w:rsidRDefault="00C8329A" w:rsidP="00FA6D4C">
      <w:pPr>
        <w:pStyle w:val="a9"/>
        <w:spacing w:after="0" w:line="240" w:lineRule="auto"/>
        <w:ind w:left="709"/>
        <w:jc w:val="both"/>
        <w:rPr>
          <w:rFonts w:ascii="Times New Roman" w:hAnsi="Times New Roman" w:cs="Times New Roman"/>
          <w:sz w:val="24"/>
          <w:szCs w:val="24"/>
        </w:rPr>
      </w:pPr>
      <w:r w:rsidRPr="00FA6D4C">
        <w:rPr>
          <w:rFonts w:ascii="Times New Roman" w:hAnsi="Times New Roman" w:cs="Times New Roman"/>
          <w:sz w:val="24"/>
          <w:szCs w:val="24"/>
        </w:rPr>
        <w:t>3) проведение внеплановых документарных проверок.</w:t>
      </w:r>
    </w:p>
    <w:p w14:paraId="266ADC29" w14:textId="77777777" w:rsidR="002F7D7E" w:rsidRDefault="002F7D7E" w:rsidP="002F7D7E">
      <w:pPr>
        <w:spacing w:after="0" w:line="240" w:lineRule="auto"/>
        <w:jc w:val="both"/>
        <w:rPr>
          <w:rFonts w:ascii="Times New Roman" w:hAnsi="Times New Roman" w:cs="Times New Roman"/>
          <w:sz w:val="24"/>
          <w:szCs w:val="24"/>
        </w:rPr>
      </w:pPr>
    </w:p>
    <w:p w14:paraId="6C8CC86A" w14:textId="77777777" w:rsidR="00C8329A" w:rsidRPr="00FA6D4C" w:rsidRDefault="00C8329A" w:rsidP="002F7D7E">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6</w:t>
      </w:r>
      <w:r w:rsidRPr="00FA6D4C">
        <w:rPr>
          <w:rFonts w:ascii="Times New Roman" w:hAnsi="Times New Roman" w:cs="Times New Roman"/>
          <w:sz w:val="24"/>
          <w:szCs w:val="24"/>
        </w:rPr>
        <w:t>. В отношении субъектов с умеренным уровнем риска ОД/ФТ применяются следующие меры реагирования:</w:t>
      </w:r>
    </w:p>
    <w:p w14:paraId="6FF17B33" w14:textId="77777777" w:rsidR="00C8329A" w:rsidRPr="00FA6D4C" w:rsidRDefault="00A30133"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1) </w:t>
      </w:r>
      <w:r w:rsidR="00C8329A" w:rsidRPr="00FA6D4C">
        <w:rPr>
          <w:rFonts w:ascii="Times New Roman" w:hAnsi="Times New Roman" w:cs="Times New Roman"/>
          <w:sz w:val="24"/>
          <w:szCs w:val="24"/>
        </w:rPr>
        <w:t>проведение профилактических мероприятий;</w:t>
      </w:r>
    </w:p>
    <w:p w14:paraId="1E103490" w14:textId="77777777" w:rsidR="00C8329A" w:rsidRPr="00FA6D4C" w:rsidRDefault="00941CF4" w:rsidP="00FA6D4C">
      <w:pPr>
        <w:pStyle w:val="a9"/>
        <w:spacing w:after="0" w:line="240" w:lineRule="auto"/>
        <w:ind w:left="709"/>
        <w:jc w:val="both"/>
        <w:rPr>
          <w:rFonts w:ascii="Times New Roman" w:hAnsi="Times New Roman" w:cs="Times New Roman"/>
          <w:sz w:val="24"/>
          <w:szCs w:val="24"/>
        </w:rPr>
      </w:pPr>
      <w:r w:rsidRPr="00FA6D4C">
        <w:rPr>
          <w:rFonts w:ascii="Times New Roman" w:hAnsi="Times New Roman" w:cs="Times New Roman"/>
          <w:sz w:val="24"/>
          <w:szCs w:val="24"/>
        </w:rPr>
        <w:t>2</w:t>
      </w:r>
      <w:r w:rsidR="00C8329A" w:rsidRPr="00FA6D4C">
        <w:rPr>
          <w:rFonts w:ascii="Times New Roman" w:hAnsi="Times New Roman" w:cs="Times New Roman"/>
          <w:sz w:val="24"/>
          <w:szCs w:val="24"/>
        </w:rPr>
        <w:t>) наблюдение (мониторинг);</w:t>
      </w:r>
    </w:p>
    <w:p w14:paraId="6EBD347A" w14:textId="77777777" w:rsidR="00C8329A" w:rsidRPr="00FA6D4C" w:rsidRDefault="00941CF4" w:rsidP="00FA6D4C">
      <w:pPr>
        <w:pStyle w:val="a9"/>
        <w:spacing w:after="0" w:line="240" w:lineRule="auto"/>
        <w:ind w:left="709"/>
        <w:jc w:val="both"/>
        <w:rPr>
          <w:rFonts w:ascii="Times New Roman" w:hAnsi="Times New Roman" w:cs="Times New Roman"/>
          <w:sz w:val="24"/>
          <w:szCs w:val="24"/>
        </w:rPr>
      </w:pPr>
      <w:r w:rsidRPr="00FA6D4C">
        <w:rPr>
          <w:rFonts w:ascii="Times New Roman" w:hAnsi="Times New Roman" w:cs="Times New Roman"/>
          <w:sz w:val="24"/>
          <w:szCs w:val="24"/>
        </w:rPr>
        <w:t>3</w:t>
      </w:r>
      <w:r w:rsidR="00C8329A" w:rsidRPr="00FA6D4C">
        <w:rPr>
          <w:rFonts w:ascii="Times New Roman" w:hAnsi="Times New Roman" w:cs="Times New Roman"/>
          <w:sz w:val="24"/>
          <w:szCs w:val="24"/>
        </w:rPr>
        <w:t>) проведение плановых и внеплановых документарных проверок.</w:t>
      </w:r>
    </w:p>
    <w:p w14:paraId="6B93270D" w14:textId="77777777" w:rsidR="002F7D7E" w:rsidRDefault="002F7D7E" w:rsidP="002F7D7E">
      <w:pPr>
        <w:spacing w:after="0" w:line="240" w:lineRule="auto"/>
        <w:jc w:val="both"/>
        <w:rPr>
          <w:rFonts w:ascii="Times New Roman" w:hAnsi="Times New Roman" w:cs="Times New Roman"/>
          <w:sz w:val="24"/>
          <w:szCs w:val="24"/>
        </w:rPr>
      </w:pPr>
    </w:p>
    <w:p w14:paraId="074E0BF2" w14:textId="77777777" w:rsidR="00C8329A" w:rsidRPr="00FA6D4C" w:rsidRDefault="00C8329A" w:rsidP="002F7D7E">
      <w:pPr>
        <w:spacing w:after="0" w:line="240" w:lineRule="auto"/>
        <w:jc w:val="both"/>
        <w:rPr>
          <w:rFonts w:ascii="Times New Roman" w:hAnsi="Times New Roman" w:cs="Times New Roman"/>
          <w:sz w:val="24"/>
          <w:szCs w:val="24"/>
        </w:rPr>
      </w:pPr>
      <w:r w:rsidRPr="00FA6D4C">
        <w:rPr>
          <w:rFonts w:ascii="Times New Roman" w:hAnsi="Times New Roman" w:cs="Times New Roman"/>
          <w:sz w:val="24"/>
          <w:szCs w:val="24"/>
        </w:rPr>
        <w:t>1</w:t>
      </w:r>
      <w:r w:rsidR="001B1E17" w:rsidRPr="00FA6D4C">
        <w:rPr>
          <w:rFonts w:ascii="Times New Roman" w:hAnsi="Times New Roman" w:cs="Times New Roman"/>
          <w:sz w:val="24"/>
          <w:szCs w:val="24"/>
        </w:rPr>
        <w:t>7</w:t>
      </w:r>
      <w:r w:rsidRPr="00FA6D4C">
        <w:rPr>
          <w:rFonts w:ascii="Times New Roman" w:hAnsi="Times New Roman" w:cs="Times New Roman"/>
          <w:sz w:val="24"/>
          <w:szCs w:val="24"/>
        </w:rPr>
        <w:t>. В отношении субъектов со значительным уровнем риска ОД/ФТ применяются следующие меры реагирования:</w:t>
      </w:r>
    </w:p>
    <w:p w14:paraId="582CFDE2" w14:textId="77777777"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1) проведение профилактических мероприятий;</w:t>
      </w:r>
    </w:p>
    <w:p w14:paraId="51149F11" w14:textId="77777777" w:rsidR="00C8329A" w:rsidRPr="00FA6D4C" w:rsidRDefault="00C8329A" w:rsidP="00FA6D4C">
      <w:pPr>
        <w:pStyle w:val="a9"/>
        <w:spacing w:after="0" w:line="240" w:lineRule="auto"/>
        <w:ind w:left="709"/>
        <w:jc w:val="both"/>
        <w:rPr>
          <w:rFonts w:ascii="Times New Roman" w:hAnsi="Times New Roman" w:cs="Times New Roman"/>
          <w:sz w:val="24"/>
          <w:szCs w:val="24"/>
        </w:rPr>
      </w:pPr>
      <w:r w:rsidRPr="00FA6D4C">
        <w:rPr>
          <w:rFonts w:ascii="Times New Roman" w:hAnsi="Times New Roman" w:cs="Times New Roman"/>
          <w:sz w:val="24"/>
          <w:szCs w:val="24"/>
        </w:rPr>
        <w:t>2) наблюдение (мониторинг);</w:t>
      </w:r>
    </w:p>
    <w:p w14:paraId="1F273275" w14:textId="77777777" w:rsidR="00C8329A" w:rsidRPr="00FA6D4C" w:rsidRDefault="00C8329A" w:rsidP="00FA6D4C">
      <w:pPr>
        <w:pStyle w:val="a9"/>
        <w:spacing w:after="0" w:line="240" w:lineRule="auto"/>
        <w:ind w:left="0" w:firstLine="709"/>
        <w:jc w:val="both"/>
        <w:rPr>
          <w:rFonts w:ascii="Times New Roman" w:hAnsi="Times New Roman" w:cs="Times New Roman"/>
          <w:sz w:val="24"/>
          <w:szCs w:val="24"/>
        </w:rPr>
      </w:pPr>
      <w:r w:rsidRPr="00FA6D4C">
        <w:rPr>
          <w:rFonts w:ascii="Times New Roman" w:hAnsi="Times New Roman" w:cs="Times New Roman"/>
          <w:sz w:val="24"/>
          <w:szCs w:val="24"/>
        </w:rPr>
        <w:t>3) проведение плановых и внеплановых выездных и документарных проверок.</w:t>
      </w:r>
    </w:p>
    <w:p w14:paraId="3DC77FD5" w14:textId="77777777" w:rsidR="00A94070" w:rsidRPr="00FA6D4C" w:rsidRDefault="00A94070" w:rsidP="00FA6D4C">
      <w:pPr>
        <w:spacing w:after="0" w:line="240" w:lineRule="auto"/>
        <w:jc w:val="both"/>
        <w:rPr>
          <w:rFonts w:ascii="Times New Roman" w:hAnsi="Times New Roman" w:cs="Times New Roman"/>
          <w:sz w:val="24"/>
          <w:szCs w:val="24"/>
        </w:rPr>
      </w:pPr>
    </w:p>
    <w:sectPr w:rsidR="00A94070" w:rsidRPr="00FA6D4C" w:rsidSect="00095010">
      <w:headerReference w:type="default" r:id="rId10"/>
      <w:foot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0E1E" w14:textId="77777777" w:rsidR="001A50C4" w:rsidRDefault="001A50C4" w:rsidP="00395CCE">
      <w:pPr>
        <w:spacing w:after="0" w:line="240" w:lineRule="auto"/>
      </w:pPr>
      <w:r>
        <w:separator/>
      </w:r>
    </w:p>
  </w:endnote>
  <w:endnote w:type="continuationSeparator" w:id="0">
    <w:p w14:paraId="228E0384" w14:textId="77777777" w:rsidR="001A50C4" w:rsidRDefault="001A50C4" w:rsidP="0039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40849"/>
      <w:docPartObj>
        <w:docPartGallery w:val="Page Numbers (Bottom of Page)"/>
        <w:docPartUnique/>
      </w:docPartObj>
    </w:sdtPr>
    <w:sdtEndPr/>
    <w:sdtContent>
      <w:p w14:paraId="64DD7C82" w14:textId="4CAAB9F3" w:rsidR="008157EA" w:rsidRDefault="008157EA">
        <w:pPr>
          <w:pStyle w:val="a7"/>
          <w:jc w:val="right"/>
        </w:pPr>
        <w:r>
          <w:fldChar w:fldCharType="begin"/>
        </w:r>
        <w:r>
          <w:instrText>PAGE   \* MERGEFORMAT</w:instrText>
        </w:r>
        <w:r>
          <w:fldChar w:fldCharType="separate"/>
        </w:r>
        <w:r w:rsidR="00D914DD">
          <w:rPr>
            <w:noProof/>
          </w:rPr>
          <w:t>2</w:t>
        </w:r>
        <w:r>
          <w:fldChar w:fldCharType="end"/>
        </w:r>
      </w:p>
    </w:sdtContent>
  </w:sdt>
  <w:p w14:paraId="6744E88B" w14:textId="77777777" w:rsidR="00395CCE" w:rsidRDefault="00395C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3B8F" w14:textId="77777777" w:rsidR="001A50C4" w:rsidRDefault="001A50C4" w:rsidP="00395CCE">
      <w:pPr>
        <w:spacing w:after="0" w:line="240" w:lineRule="auto"/>
      </w:pPr>
      <w:r>
        <w:separator/>
      </w:r>
    </w:p>
  </w:footnote>
  <w:footnote w:type="continuationSeparator" w:id="0">
    <w:p w14:paraId="08AEA91B" w14:textId="77777777" w:rsidR="001A50C4" w:rsidRDefault="001A50C4" w:rsidP="00395CCE">
      <w:pPr>
        <w:spacing w:after="0" w:line="240" w:lineRule="auto"/>
      </w:pPr>
      <w:r>
        <w:continuationSeparator/>
      </w:r>
    </w:p>
  </w:footnote>
  <w:footnote w:id="1">
    <w:p w14:paraId="07CC199F" w14:textId="77777777" w:rsidR="007F104A" w:rsidRPr="007B56A9" w:rsidRDefault="007F104A" w:rsidP="007F104A">
      <w:pPr>
        <w:pStyle w:val="ad"/>
        <w:jc w:val="both"/>
        <w:rPr>
          <w:rFonts w:ascii="Times New Roman" w:hAnsi="Times New Roman" w:cs="Times New Roman"/>
        </w:rPr>
      </w:pPr>
      <w:r w:rsidRPr="007B56A9">
        <w:rPr>
          <w:rStyle w:val="af"/>
          <w:rFonts w:ascii="Times New Roman" w:hAnsi="Times New Roman" w:cs="Times New Roman"/>
        </w:rPr>
        <w:footnoteRef/>
      </w:r>
      <w:r w:rsidRPr="007B56A9">
        <w:rPr>
          <w:rFonts w:ascii="Times New Roman" w:hAnsi="Times New Roman" w:cs="Times New Roman"/>
        </w:rPr>
        <w:t xml:space="preserve"> </w:t>
      </w:r>
      <w:r w:rsidR="0090159F">
        <w:rPr>
          <w:rFonts w:ascii="Times New Roman" w:hAnsi="Times New Roman" w:cs="Times New Roman"/>
        </w:rPr>
        <w:t>В соответствии с с</w:t>
      </w:r>
      <w:r w:rsidRPr="007B56A9">
        <w:rPr>
          <w:rFonts w:ascii="Times New Roman" w:hAnsi="Times New Roman" w:cs="Times New Roman"/>
        </w:rPr>
        <w:t xml:space="preserve">екторальной оценкой рисков </w:t>
      </w:r>
      <w:r w:rsidR="0090159F">
        <w:rPr>
          <w:rFonts w:ascii="Times New Roman" w:hAnsi="Times New Roman" w:cs="Times New Roman"/>
        </w:rPr>
        <w:t>ОД/ФТ</w:t>
      </w:r>
      <w:r w:rsidRPr="007B56A9">
        <w:rPr>
          <w:rFonts w:ascii="Times New Roman" w:hAnsi="Times New Roman" w:cs="Times New Roman"/>
        </w:rPr>
        <w:t>:</w:t>
      </w:r>
    </w:p>
    <w:p w14:paraId="3BFFA7DB" w14:textId="77777777" w:rsidR="007F104A" w:rsidRPr="007B56A9" w:rsidRDefault="007F104A" w:rsidP="007F104A">
      <w:pPr>
        <w:pStyle w:val="ad"/>
        <w:jc w:val="both"/>
        <w:rPr>
          <w:rFonts w:ascii="Times New Roman" w:hAnsi="Times New Roman" w:cs="Times New Roman"/>
        </w:rPr>
      </w:pPr>
      <w:r w:rsidRPr="007B56A9">
        <w:rPr>
          <w:rFonts w:ascii="Times New Roman" w:hAnsi="Times New Roman" w:cs="Times New Roman"/>
        </w:rPr>
        <w:t>– субъекты значительного уровня риска - аудиторские организации, проводящие обязательный аудит бухгалтерской (финансовой) отчетности организаций, указанных в части 3 статьи 5 Федерального закона «Об аудиторской деятельности»;</w:t>
      </w:r>
    </w:p>
    <w:p w14:paraId="59D744C7" w14:textId="77777777" w:rsidR="007F104A" w:rsidRPr="007B56A9" w:rsidRDefault="007F104A" w:rsidP="007F104A">
      <w:pPr>
        <w:pStyle w:val="ad"/>
        <w:jc w:val="both"/>
        <w:rPr>
          <w:rFonts w:ascii="Times New Roman" w:hAnsi="Times New Roman" w:cs="Times New Roman"/>
        </w:rPr>
      </w:pPr>
      <w:r w:rsidRPr="007B56A9">
        <w:rPr>
          <w:rFonts w:ascii="Times New Roman" w:hAnsi="Times New Roman" w:cs="Times New Roman"/>
        </w:rPr>
        <w:t>– субъекты умеренного уровня риска – иные аудиторские организации;</w:t>
      </w:r>
    </w:p>
    <w:p w14:paraId="32767B1B" w14:textId="77777777" w:rsidR="007F104A" w:rsidRDefault="007F104A" w:rsidP="007F104A">
      <w:pPr>
        <w:pStyle w:val="ad"/>
        <w:jc w:val="both"/>
      </w:pPr>
      <w:r w:rsidRPr="007B56A9">
        <w:rPr>
          <w:rFonts w:ascii="Times New Roman" w:hAnsi="Times New Roman" w:cs="Times New Roman"/>
        </w:rPr>
        <w:t>– субъекты низкого уровня риска – индивидуальные аудиторы.</w:t>
      </w:r>
    </w:p>
  </w:footnote>
  <w:footnote w:id="2">
    <w:p w14:paraId="065D9B78" w14:textId="77777777" w:rsidR="00C8329A" w:rsidRPr="00D823A0" w:rsidRDefault="00C8329A" w:rsidP="00C8329A">
      <w:pPr>
        <w:pStyle w:val="ad"/>
        <w:jc w:val="both"/>
        <w:rPr>
          <w:rFonts w:ascii="Times New Roman" w:hAnsi="Times New Roman" w:cs="Times New Roman"/>
        </w:rPr>
      </w:pPr>
      <w:r w:rsidRPr="00D823A0">
        <w:rPr>
          <w:rStyle w:val="af"/>
          <w:rFonts w:ascii="Times New Roman" w:hAnsi="Times New Roman" w:cs="Times New Roman"/>
        </w:rPr>
        <w:footnoteRef/>
      </w:r>
      <w:r w:rsidRPr="00D823A0">
        <w:rPr>
          <w:rFonts w:ascii="Times New Roman" w:hAnsi="Times New Roman" w:cs="Times New Roman"/>
        </w:rPr>
        <w:t xml:space="preserve"> Информация, полученная в результате информационного обмена с </w:t>
      </w:r>
      <w:r w:rsidR="008525F8">
        <w:rPr>
          <w:rFonts w:ascii="Times New Roman" w:hAnsi="Times New Roman" w:cs="Times New Roman"/>
        </w:rPr>
        <w:t>Росфинмониторингом.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4179" w14:textId="43C2DBE6" w:rsidR="00A94070" w:rsidRPr="00A94070" w:rsidRDefault="00A94070">
    <w:pPr>
      <w:pStyle w:val="a5"/>
      <w:jc w:val="center"/>
      <w:rPr>
        <w:rFonts w:ascii="Times New Roman" w:hAnsi="Times New Roman" w:cs="Times New Roman"/>
        <w:sz w:val="24"/>
      </w:rPr>
    </w:pPr>
  </w:p>
  <w:p w14:paraId="39C96FBC" w14:textId="77777777" w:rsidR="00A94070" w:rsidRDefault="00A9407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397"/>
    <w:multiLevelType w:val="hybridMultilevel"/>
    <w:tmpl w:val="C0CE1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2739C"/>
    <w:multiLevelType w:val="hybridMultilevel"/>
    <w:tmpl w:val="0220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96C98"/>
    <w:multiLevelType w:val="hybridMultilevel"/>
    <w:tmpl w:val="AE767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A16287"/>
    <w:multiLevelType w:val="hybridMultilevel"/>
    <w:tmpl w:val="4866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104097"/>
    <w:multiLevelType w:val="hybridMultilevel"/>
    <w:tmpl w:val="5D8E8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42486"/>
    <w:multiLevelType w:val="hybridMultilevel"/>
    <w:tmpl w:val="AA783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28431D"/>
    <w:multiLevelType w:val="hybridMultilevel"/>
    <w:tmpl w:val="C7A23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621C64"/>
    <w:multiLevelType w:val="hybridMultilevel"/>
    <w:tmpl w:val="D160C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1933E8"/>
    <w:multiLevelType w:val="hybridMultilevel"/>
    <w:tmpl w:val="6B3E87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2"/>
  </w:num>
  <w:num w:numId="4">
    <w:abstractNumId w:val="5"/>
  </w:num>
  <w:num w:numId="5">
    <w:abstractNumId w:val="7"/>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C9"/>
    <w:rsid w:val="00004183"/>
    <w:rsid w:val="00016BD5"/>
    <w:rsid w:val="00022D58"/>
    <w:rsid w:val="00055AF6"/>
    <w:rsid w:val="00066CC6"/>
    <w:rsid w:val="00081794"/>
    <w:rsid w:val="00095010"/>
    <w:rsid w:val="000C1227"/>
    <w:rsid w:val="000E1C05"/>
    <w:rsid w:val="00105196"/>
    <w:rsid w:val="00112E06"/>
    <w:rsid w:val="00114AF1"/>
    <w:rsid w:val="00123717"/>
    <w:rsid w:val="00131AA7"/>
    <w:rsid w:val="0013543D"/>
    <w:rsid w:val="001733DD"/>
    <w:rsid w:val="001833F2"/>
    <w:rsid w:val="00187671"/>
    <w:rsid w:val="00195947"/>
    <w:rsid w:val="001A44B4"/>
    <w:rsid w:val="001A50C4"/>
    <w:rsid w:val="001B1E17"/>
    <w:rsid w:val="001B3F1B"/>
    <w:rsid w:val="001C25C9"/>
    <w:rsid w:val="001C4704"/>
    <w:rsid w:val="001E5377"/>
    <w:rsid w:val="001F092E"/>
    <w:rsid w:val="00200CB4"/>
    <w:rsid w:val="002017E6"/>
    <w:rsid w:val="00207496"/>
    <w:rsid w:val="002166D5"/>
    <w:rsid w:val="00216B2B"/>
    <w:rsid w:val="00220000"/>
    <w:rsid w:val="00245E6F"/>
    <w:rsid w:val="00245F6F"/>
    <w:rsid w:val="00253248"/>
    <w:rsid w:val="00253373"/>
    <w:rsid w:val="002721A4"/>
    <w:rsid w:val="00293B9F"/>
    <w:rsid w:val="002A15DC"/>
    <w:rsid w:val="002A4EC0"/>
    <w:rsid w:val="002B7B10"/>
    <w:rsid w:val="002D5D74"/>
    <w:rsid w:val="002D66F3"/>
    <w:rsid w:val="002E3B8C"/>
    <w:rsid w:val="002F7D7E"/>
    <w:rsid w:val="0030769B"/>
    <w:rsid w:val="00310C40"/>
    <w:rsid w:val="003221D1"/>
    <w:rsid w:val="00337CF6"/>
    <w:rsid w:val="0034179C"/>
    <w:rsid w:val="00345073"/>
    <w:rsid w:val="00345DA1"/>
    <w:rsid w:val="00346150"/>
    <w:rsid w:val="00351BC9"/>
    <w:rsid w:val="003545E4"/>
    <w:rsid w:val="00374687"/>
    <w:rsid w:val="00386D7A"/>
    <w:rsid w:val="00395CCE"/>
    <w:rsid w:val="003B3F13"/>
    <w:rsid w:val="003C0EBB"/>
    <w:rsid w:val="003C1226"/>
    <w:rsid w:val="003E4C64"/>
    <w:rsid w:val="003E6A07"/>
    <w:rsid w:val="00404E4F"/>
    <w:rsid w:val="004153F2"/>
    <w:rsid w:val="00427E2A"/>
    <w:rsid w:val="0043185B"/>
    <w:rsid w:val="00434E72"/>
    <w:rsid w:val="00452A31"/>
    <w:rsid w:val="004545A6"/>
    <w:rsid w:val="00456B85"/>
    <w:rsid w:val="004621B5"/>
    <w:rsid w:val="00471D7C"/>
    <w:rsid w:val="00480070"/>
    <w:rsid w:val="004860FC"/>
    <w:rsid w:val="004A62C1"/>
    <w:rsid w:val="004D3F26"/>
    <w:rsid w:val="00507E37"/>
    <w:rsid w:val="0051084D"/>
    <w:rsid w:val="0051388D"/>
    <w:rsid w:val="00526AE4"/>
    <w:rsid w:val="00526BE1"/>
    <w:rsid w:val="00532F58"/>
    <w:rsid w:val="00537706"/>
    <w:rsid w:val="0054147A"/>
    <w:rsid w:val="00553C5D"/>
    <w:rsid w:val="00560898"/>
    <w:rsid w:val="00574A42"/>
    <w:rsid w:val="005A6B2A"/>
    <w:rsid w:val="005B0D04"/>
    <w:rsid w:val="005C00D0"/>
    <w:rsid w:val="005C26E9"/>
    <w:rsid w:val="005D1D93"/>
    <w:rsid w:val="005E4FEE"/>
    <w:rsid w:val="0060390F"/>
    <w:rsid w:val="006043E0"/>
    <w:rsid w:val="006131B5"/>
    <w:rsid w:val="00621646"/>
    <w:rsid w:val="00621FC2"/>
    <w:rsid w:val="0062308F"/>
    <w:rsid w:val="006360E9"/>
    <w:rsid w:val="006611AF"/>
    <w:rsid w:val="006644D2"/>
    <w:rsid w:val="006711B9"/>
    <w:rsid w:val="006A52C0"/>
    <w:rsid w:val="006B60B8"/>
    <w:rsid w:val="006C4597"/>
    <w:rsid w:val="006F3619"/>
    <w:rsid w:val="006F4BCD"/>
    <w:rsid w:val="00705E63"/>
    <w:rsid w:val="00721912"/>
    <w:rsid w:val="0072506B"/>
    <w:rsid w:val="00782F02"/>
    <w:rsid w:val="007932E9"/>
    <w:rsid w:val="007A70C4"/>
    <w:rsid w:val="007B56A9"/>
    <w:rsid w:val="007C0265"/>
    <w:rsid w:val="007D2D74"/>
    <w:rsid w:val="007F104A"/>
    <w:rsid w:val="007F380D"/>
    <w:rsid w:val="007F653C"/>
    <w:rsid w:val="008157EA"/>
    <w:rsid w:val="00816FDA"/>
    <w:rsid w:val="00822962"/>
    <w:rsid w:val="00831206"/>
    <w:rsid w:val="008343F4"/>
    <w:rsid w:val="00837DE8"/>
    <w:rsid w:val="008525F8"/>
    <w:rsid w:val="00863DDE"/>
    <w:rsid w:val="00877899"/>
    <w:rsid w:val="00883843"/>
    <w:rsid w:val="008A5B9D"/>
    <w:rsid w:val="008A7234"/>
    <w:rsid w:val="008C0653"/>
    <w:rsid w:val="008C1B9F"/>
    <w:rsid w:val="008C4FED"/>
    <w:rsid w:val="008E1EFF"/>
    <w:rsid w:val="0090159F"/>
    <w:rsid w:val="00902EAD"/>
    <w:rsid w:val="00907621"/>
    <w:rsid w:val="00912231"/>
    <w:rsid w:val="0091265F"/>
    <w:rsid w:val="00941CF4"/>
    <w:rsid w:val="009462CF"/>
    <w:rsid w:val="00954AFB"/>
    <w:rsid w:val="00954D7D"/>
    <w:rsid w:val="00957EC2"/>
    <w:rsid w:val="009634D9"/>
    <w:rsid w:val="00972CF2"/>
    <w:rsid w:val="009741A1"/>
    <w:rsid w:val="00983457"/>
    <w:rsid w:val="009928DB"/>
    <w:rsid w:val="009A4674"/>
    <w:rsid w:val="009C3397"/>
    <w:rsid w:val="009E0A4D"/>
    <w:rsid w:val="009E733C"/>
    <w:rsid w:val="00A106F2"/>
    <w:rsid w:val="00A13E82"/>
    <w:rsid w:val="00A17608"/>
    <w:rsid w:val="00A22C0B"/>
    <w:rsid w:val="00A30133"/>
    <w:rsid w:val="00A32947"/>
    <w:rsid w:val="00A36791"/>
    <w:rsid w:val="00A532DF"/>
    <w:rsid w:val="00A53368"/>
    <w:rsid w:val="00A53B04"/>
    <w:rsid w:val="00A67718"/>
    <w:rsid w:val="00A817E3"/>
    <w:rsid w:val="00A94070"/>
    <w:rsid w:val="00AB442E"/>
    <w:rsid w:val="00AC1AD2"/>
    <w:rsid w:val="00AD751F"/>
    <w:rsid w:val="00AF244F"/>
    <w:rsid w:val="00AF5A4C"/>
    <w:rsid w:val="00B01601"/>
    <w:rsid w:val="00B204F7"/>
    <w:rsid w:val="00B3080E"/>
    <w:rsid w:val="00B56138"/>
    <w:rsid w:val="00B85C2C"/>
    <w:rsid w:val="00BA01D2"/>
    <w:rsid w:val="00BB192F"/>
    <w:rsid w:val="00BB4CC1"/>
    <w:rsid w:val="00BD398F"/>
    <w:rsid w:val="00C16A83"/>
    <w:rsid w:val="00C17053"/>
    <w:rsid w:val="00C33A2C"/>
    <w:rsid w:val="00C3566F"/>
    <w:rsid w:val="00C37A47"/>
    <w:rsid w:val="00C80D49"/>
    <w:rsid w:val="00C8329A"/>
    <w:rsid w:val="00C863D6"/>
    <w:rsid w:val="00C8753B"/>
    <w:rsid w:val="00C90BFD"/>
    <w:rsid w:val="00C972CC"/>
    <w:rsid w:val="00CC4034"/>
    <w:rsid w:val="00CE1CB8"/>
    <w:rsid w:val="00CF2F46"/>
    <w:rsid w:val="00D02608"/>
    <w:rsid w:val="00D33A47"/>
    <w:rsid w:val="00D3533D"/>
    <w:rsid w:val="00D419C5"/>
    <w:rsid w:val="00D46572"/>
    <w:rsid w:val="00D62CE9"/>
    <w:rsid w:val="00D66E74"/>
    <w:rsid w:val="00D914DD"/>
    <w:rsid w:val="00E0428C"/>
    <w:rsid w:val="00E26BA8"/>
    <w:rsid w:val="00E312C7"/>
    <w:rsid w:val="00E6224D"/>
    <w:rsid w:val="00E63668"/>
    <w:rsid w:val="00E81DAF"/>
    <w:rsid w:val="00EC1B1B"/>
    <w:rsid w:val="00EC4A68"/>
    <w:rsid w:val="00EE3B51"/>
    <w:rsid w:val="00F00B3A"/>
    <w:rsid w:val="00F0133C"/>
    <w:rsid w:val="00F06622"/>
    <w:rsid w:val="00F260A4"/>
    <w:rsid w:val="00F41073"/>
    <w:rsid w:val="00F42551"/>
    <w:rsid w:val="00F57060"/>
    <w:rsid w:val="00F849B9"/>
    <w:rsid w:val="00F8744C"/>
    <w:rsid w:val="00F96109"/>
    <w:rsid w:val="00FA6D4C"/>
    <w:rsid w:val="00FB16CA"/>
    <w:rsid w:val="00FC0B10"/>
    <w:rsid w:val="00FD21FC"/>
    <w:rsid w:val="00FD36ED"/>
    <w:rsid w:val="00FE171C"/>
    <w:rsid w:val="00FE5F7E"/>
    <w:rsid w:val="00FF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7401"/>
  <w15:docId w15:val="{A241B486-39FD-41E0-B0A2-9ADDE4E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4B4"/>
    <w:rPr>
      <w:color w:val="0563C1" w:themeColor="hyperlink"/>
      <w:u w:val="single"/>
    </w:rPr>
  </w:style>
  <w:style w:type="table" w:styleId="a4">
    <w:name w:val="Table Grid"/>
    <w:basedOn w:val="a1"/>
    <w:uiPriority w:val="39"/>
    <w:rsid w:val="0022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5C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5CCE"/>
  </w:style>
  <w:style w:type="paragraph" w:styleId="a7">
    <w:name w:val="footer"/>
    <w:basedOn w:val="a"/>
    <w:link w:val="a8"/>
    <w:uiPriority w:val="99"/>
    <w:unhideWhenUsed/>
    <w:rsid w:val="00395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5CCE"/>
  </w:style>
  <w:style w:type="character" w:customStyle="1" w:styleId="212pt">
    <w:name w:val="Основной текст (2) + 12 pt;Не полужирный"/>
    <w:basedOn w:val="a0"/>
    <w:rsid w:val="000C122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0C1227"/>
    <w:rPr>
      <w:rFonts w:ascii="Times New Roman" w:hAnsi="Times New Roman"/>
      <w:b/>
      <w:bCs/>
      <w:sz w:val="26"/>
      <w:szCs w:val="26"/>
      <w:shd w:val="clear" w:color="auto" w:fill="FFFFFF"/>
    </w:rPr>
  </w:style>
  <w:style w:type="paragraph" w:customStyle="1" w:styleId="20">
    <w:name w:val="Основной текст (2)"/>
    <w:basedOn w:val="a"/>
    <w:link w:val="2"/>
    <w:rsid w:val="000C1227"/>
    <w:pPr>
      <w:widowControl w:val="0"/>
      <w:shd w:val="clear" w:color="auto" w:fill="FFFFFF"/>
      <w:spacing w:after="60" w:line="0" w:lineRule="atLeast"/>
    </w:pPr>
    <w:rPr>
      <w:rFonts w:ascii="Times New Roman" w:hAnsi="Times New Roman"/>
      <w:b/>
      <w:bCs/>
      <w:sz w:val="26"/>
      <w:szCs w:val="26"/>
    </w:rPr>
  </w:style>
  <w:style w:type="table" w:customStyle="1" w:styleId="1">
    <w:name w:val="Сетка таблицы1"/>
    <w:basedOn w:val="a1"/>
    <w:next w:val="a4"/>
    <w:uiPriority w:val="59"/>
    <w:rsid w:val="000C122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A62C1"/>
    <w:pPr>
      <w:ind w:left="720"/>
      <w:contextualSpacing/>
    </w:pPr>
  </w:style>
  <w:style w:type="paragraph" w:styleId="aa">
    <w:name w:val="No Spacing"/>
    <w:uiPriority w:val="1"/>
    <w:qFormat/>
    <w:rsid w:val="006A52C0"/>
    <w:pPr>
      <w:spacing w:after="0" w:line="240" w:lineRule="auto"/>
    </w:pPr>
  </w:style>
  <w:style w:type="paragraph" w:styleId="ab">
    <w:name w:val="Balloon Text"/>
    <w:basedOn w:val="a"/>
    <w:link w:val="ac"/>
    <w:uiPriority w:val="99"/>
    <w:semiHidden/>
    <w:unhideWhenUsed/>
    <w:rsid w:val="002D66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66F3"/>
    <w:rPr>
      <w:rFonts w:ascii="Tahoma" w:hAnsi="Tahoma" w:cs="Tahoma"/>
      <w:sz w:val="16"/>
      <w:szCs w:val="16"/>
    </w:rPr>
  </w:style>
  <w:style w:type="paragraph" w:customStyle="1" w:styleId="ConsPlusNormal">
    <w:name w:val="ConsPlusNormal"/>
    <w:rsid w:val="00C8329A"/>
    <w:pPr>
      <w:widowControl w:val="0"/>
      <w:autoSpaceDE w:val="0"/>
      <w:autoSpaceDN w:val="0"/>
      <w:spacing w:after="0" w:line="240" w:lineRule="auto"/>
    </w:pPr>
    <w:rPr>
      <w:rFonts w:ascii="Calibri" w:eastAsia="Times New Roman" w:hAnsi="Calibri" w:cs="Calibri"/>
      <w:szCs w:val="20"/>
      <w:lang w:eastAsia="ru-RU"/>
    </w:rPr>
  </w:style>
  <w:style w:type="paragraph" w:styleId="ad">
    <w:name w:val="footnote text"/>
    <w:basedOn w:val="a"/>
    <w:link w:val="ae"/>
    <w:unhideWhenUsed/>
    <w:rsid w:val="00C8329A"/>
    <w:pPr>
      <w:spacing w:after="0" w:line="240" w:lineRule="auto"/>
    </w:pPr>
    <w:rPr>
      <w:sz w:val="20"/>
      <w:szCs w:val="20"/>
    </w:rPr>
  </w:style>
  <w:style w:type="character" w:customStyle="1" w:styleId="ae">
    <w:name w:val="Текст сноски Знак"/>
    <w:basedOn w:val="a0"/>
    <w:link w:val="ad"/>
    <w:rsid w:val="00C8329A"/>
    <w:rPr>
      <w:sz w:val="20"/>
      <w:szCs w:val="20"/>
    </w:rPr>
  </w:style>
  <w:style w:type="character" w:styleId="af">
    <w:name w:val="footnote reference"/>
    <w:basedOn w:val="a0"/>
    <w:uiPriority w:val="99"/>
    <w:semiHidden/>
    <w:unhideWhenUsed/>
    <w:rsid w:val="00C8329A"/>
    <w:rPr>
      <w:vertAlign w:val="superscript"/>
    </w:rPr>
  </w:style>
  <w:style w:type="paragraph" w:customStyle="1" w:styleId="Default">
    <w:name w:val="Default"/>
    <w:rsid w:val="00C832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annotation reference"/>
    <w:basedOn w:val="a0"/>
    <w:uiPriority w:val="99"/>
    <w:semiHidden/>
    <w:unhideWhenUsed/>
    <w:rsid w:val="00FE5F7E"/>
    <w:rPr>
      <w:sz w:val="16"/>
      <w:szCs w:val="16"/>
    </w:rPr>
  </w:style>
  <w:style w:type="paragraph" w:styleId="af1">
    <w:name w:val="annotation text"/>
    <w:basedOn w:val="a"/>
    <w:link w:val="af2"/>
    <w:uiPriority w:val="99"/>
    <w:semiHidden/>
    <w:unhideWhenUsed/>
    <w:rsid w:val="00FE5F7E"/>
    <w:pPr>
      <w:spacing w:line="240" w:lineRule="auto"/>
    </w:pPr>
    <w:rPr>
      <w:sz w:val="20"/>
      <w:szCs w:val="20"/>
    </w:rPr>
  </w:style>
  <w:style w:type="character" w:customStyle="1" w:styleId="af2">
    <w:name w:val="Текст примечания Знак"/>
    <w:basedOn w:val="a0"/>
    <w:link w:val="af1"/>
    <w:uiPriority w:val="99"/>
    <w:semiHidden/>
    <w:rsid w:val="00FE5F7E"/>
    <w:rPr>
      <w:sz w:val="20"/>
      <w:szCs w:val="20"/>
    </w:rPr>
  </w:style>
  <w:style w:type="paragraph" w:styleId="af3">
    <w:name w:val="annotation subject"/>
    <w:basedOn w:val="af1"/>
    <w:next w:val="af1"/>
    <w:link w:val="af4"/>
    <w:uiPriority w:val="99"/>
    <w:semiHidden/>
    <w:unhideWhenUsed/>
    <w:rsid w:val="00FE5F7E"/>
    <w:rPr>
      <w:b/>
      <w:bCs/>
    </w:rPr>
  </w:style>
  <w:style w:type="character" w:customStyle="1" w:styleId="af4">
    <w:name w:val="Тема примечания Знак"/>
    <w:basedOn w:val="af2"/>
    <w:link w:val="af3"/>
    <w:uiPriority w:val="99"/>
    <w:semiHidden/>
    <w:rsid w:val="00FE5F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152">
      <w:bodyDiv w:val="1"/>
      <w:marLeft w:val="0"/>
      <w:marRight w:val="0"/>
      <w:marTop w:val="0"/>
      <w:marBottom w:val="0"/>
      <w:divBdr>
        <w:top w:val="none" w:sz="0" w:space="0" w:color="auto"/>
        <w:left w:val="none" w:sz="0" w:space="0" w:color="auto"/>
        <w:bottom w:val="none" w:sz="0" w:space="0" w:color="auto"/>
        <w:right w:val="none" w:sz="0" w:space="0" w:color="auto"/>
      </w:divBdr>
    </w:div>
    <w:div w:id="197426766">
      <w:bodyDiv w:val="1"/>
      <w:marLeft w:val="0"/>
      <w:marRight w:val="0"/>
      <w:marTop w:val="0"/>
      <w:marBottom w:val="0"/>
      <w:divBdr>
        <w:top w:val="none" w:sz="0" w:space="0" w:color="auto"/>
        <w:left w:val="none" w:sz="0" w:space="0" w:color="auto"/>
        <w:bottom w:val="none" w:sz="0" w:space="0" w:color="auto"/>
        <w:right w:val="none" w:sz="0" w:space="0" w:color="auto"/>
      </w:divBdr>
    </w:div>
    <w:div w:id="329909880">
      <w:bodyDiv w:val="1"/>
      <w:marLeft w:val="0"/>
      <w:marRight w:val="0"/>
      <w:marTop w:val="0"/>
      <w:marBottom w:val="0"/>
      <w:divBdr>
        <w:top w:val="none" w:sz="0" w:space="0" w:color="auto"/>
        <w:left w:val="none" w:sz="0" w:space="0" w:color="auto"/>
        <w:bottom w:val="none" w:sz="0" w:space="0" w:color="auto"/>
        <w:right w:val="none" w:sz="0" w:space="0" w:color="auto"/>
      </w:divBdr>
    </w:div>
    <w:div w:id="475802396">
      <w:bodyDiv w:val="1"/>
      <w:marLeft w:val="0"/>
      <w:marRight w:val="0"/>
      <w:marTop w:val="0"/>
      <w:marBottom w:val="0"/>
      <w:divBdr>
        <w:top w:val="none" w:sz="0" w:space="0" w:color="auto"/>
        <w:left w:val="none" w:sz="0" w:space="0" w:color="auto"/>
        <w:bottom w:val="none" w:sz="0" w:space="0" w:color="auto"/>
        <w:right w:val="none" w:sz="0" w:space="0" w:color="auto"/>
      </w:divBdr>
      <w:divsChild>
        <w:div w:id="1465393063">
          <w:marLeft w:val="720"/>
          <w:marRight w:val="0"/>
          <w:marTop w:val="0"/>
          <w:marBottom w:val="0"/>
          <w:divBdr>
            <w:top w:val="none" w:sz="0" w:space="0" w:color="auto"/>
            <w:left w:val="none" w:sz="0" w:space="0" w:color="auto"/>
            <w:bottom w:val="none" w:sz="0" w:space="0" w:color="auto"/>
            <w:right w:val="none" w:sz="0" w:space="0" w:color="auto"/>
          </w:divBdr>
        </w:div>
        <w:div w:id="2044592252">
          <w:marLeft w:val="720"/>
          <w:marRight w:val="0"/>
          <w:marTop w:val="0"/>
          <w:marBottom w:val="0"/>
          <w:divBdr>
            <w:top w:val="none" w:sz="0" w:space="0" w:color="auto"/>
            <w:left w:val="none" w:sz="0" w:space="0" w:color="auto"/>
            <w:bottom w:val="none" w:sz="0" w:space="0" w:color="auto"/>
            <w:right w:val="none" w:sz="0" w:space="0" w:color="auto"/>
          </w:divBdr>
        </w:div>
      </w:divsChild>
    </w:div>
    <w:div w:id="928193440">
      <w:bodyDiv w:val="1"/>
      <w:marLeft w:val="0"/>
      <w:marRight w:val="0"/>
      <w:marTop w:val="0"/>
      <w:marBottom w:val="0"/>
      <w:divBdr>
        <w:top w:val="none" w:sz="0" w:space="0" w:color="auto"/>
        <w:left w:val="none" w:sz="0" w:space="0" w:color="auto"/>
        <w:bottom w:val="none" w:sz="0" w:space="0" w:color="auto"/>
        <w:right w:val="none" w:sz="0" w:space="0" w:color="auto"/>
      </w:divBdr>
    </w:div>
    <w:div w:id="967009549">
      <w:bodyDiv w:val="1"/>
      <w:marLeft w:val="0"/>
      <w:marRight w:val="0"/>
      <w:marTop w:val="0"/>
      <w:marBottom w:val="0"/>
      <w:divBdr>
        <w:top w:val="none" w:sz="0" w:space="0" w:color="auto"/>
        <w:left w:val="none" w:sz="0" w:space="0" w:color="auto"/>
        <w:bottom w:val="none" w:sz="0" w:space="0" w:color="auto"/>
        <w:right w:val="none" w:sz="0" w:space="0" w:color="auto"/>
      </w:divBdr>
    </w:div>
    <w:div w:id="1195466184">
      <w:bodyDiv w:val="1"/>
      <w:marLeft w:val="0"/>
      <w:marRight w:val="0"/>
      <w:marTop w:val="0"/>
      <w:marBottom w:val="0"/>
      <w:divBdr>
        <w:top w:val="none" w:sz="0" w:space="0" w:color="auto"/>
        <w:left w:val="none" w:sz="0" w:space="0" w:color="auto"/>
        <w:bottom w:val="none" w:sz="0" w:space="0" w:color="auto"/>
        <w:right w:val="none" w:sz="0" w:space="0" w:color="auto"/>
      </w:divBdr>
    </w:div>
    <w:div w:id="1517620353">
      <w:bodyDiv w:val="1"/>
      <w:marLeft w:val="0"/>
      <w:marRight w:val="0"/>
      <w:marTop w:val="0"/>
      <w:marBottom w:val="0"/>
      <w:divBdr>
        <w:top w:val="none" w:sz="0" w:space="0" w:color="auto"/>
        <w:left w:val="none" w:sz="0" w:space="0" w:color="auto"/>
        <w:bottom w:val="none" w:sz="0" w:space="0" w:color="auto"/>
        <w:right w:val="none" w:sz="0" w:space="0" w:color="auto"/>
      </w:divBdr>
    </w:div>
    <w:div w:id="1569463765">
      <w:bodyDiv w:val="1"/>
      <w:marLeft w:val="0"/>
      <w:marRight w:val="0"/>
      <w:marTop w:val="0"/>
      <w:marBottom w:val="0"/>
      <w:divBdr>
        <w:top w:val="none" w:sz="0" w:space="0" w:color="auto"/>
        <w:left w:val="none" w:sz="0" w:space="0" w:color="auto"/>
        <w:bottom w:val="none" w:sz="0" w:space="0" w:color="auto"/>
        <w:right w:val="none" w:sz="0" w:space="0" w:color="auto"/>
      </w:divBdr>
    </w:div>
    <w:div w:id="1724131487">
      <w:bodyDiv w:val="1"/>
      <w:marLeft w:val="0"/>
      <w:marRight w:val="0"/>
      <w:marTop w:val="0"/>
      <w:marBottom w:val="0"/>
      <w:divBdr>
        <w:top w:val="none" w:sz="0" w:space="0" w:color="auto"/>
        <w:left w:val="none" w:sz="0" w:space="0" w:color="auto"/>
        <w:bottom w:val="none" w:sz="0" w:space="0" w:color="auto"/>
        <w:right w:val="none" w:sz="0" w:space="0" w:color="auto"/>
      </w:divBdr>
    </w:div>
    <w:div w:id="18673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51488E5BBC62B0EE9AAE0EF2435A39DFF2E94D760C5C293C829254AA80B2E61C5DDE9B6B1AF0880C7DB5BA23B7D199869931E56B5D5ACl71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9962332398DCFD73A9A66DBE2A7F7E5C4B78DA2BBBE02BF5B3BDEDFE1850E08C7B0E5DAA93240229AD66D480Q22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51DF-12CB-47D1-A6DE-4761AFA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Кобозева</dc:creator>
  <cp:lastModifiedBy>Ольга А. Голубцова</cp:lastModifiedBy>
  <cp:revision>27</cp:revision>
  <cp:lastPrinted>2019-02-05T07:25:00Z</cp:lastPrinted>
  <dcterms:created xsi:type="dcterms:W3CDTF">2019-02-05T09:30:00Z</dcterms:created>
  <dcterms:modified xsi:type="dcterms:W3CDTF">2019-02-08T07:52:00Z</dcterms:modified>
</cp:coreProperties>
</file>