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7656" w14:textId="77777777" w:rsidR="000E3E7A" w:rsidRPr="008E5A33" w:rsidRDefault="000E3E7A" w:rsidP="000E3E7A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решением Президиума КСА ЕАЭС</w:t>
      </w:r>
    </w:p>
    <w:p w14:paraId="7011C2A4" w14:textId="7EF508FA" w:rsidR="000E3E7A" w:rsidRDefault="000E3E7A" w:rsidP="000E3E7A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5 от 16 ноября 202</w:t>
      </w:r>
      <w:r w:rsidR="00CF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14:paraId="6182511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E0B50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4F71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8374D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7D0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45AAEF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BB91C1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D36791" w14:textId="6367D5E3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854454" w14:textId="77777777" w:rsidR="000E3E7A" w:rsidRDefault="000E3E7A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38DFF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F51313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E97B8B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358233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D0BE5C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23B579" w14:textId="7BA6244B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85EABEC" w14:textId="56A6001B" w:rsidR="0017597C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</w:t>
      </w:r>
      <w:r w:rsidR="0017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ВОПРОСАМ</w:t>
      </w:r>
    </w:p>
    <w:p w14:paraId="395EE606" w14:textId="5613E314" w:rsidR="0017597C" w:rsidRDefault="0017597C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РЕГУЛИРОВАНИЯ АУДИТОРСКОЙ ДЕЯТЕЛЬНОСТИ</w:t>
      </w:r>
    </w:p>
    <w:p w14:paraId="6FA2B158" w14:textId="77777777" w:rsidR="00EE235D" w:rsidRPr="00EE235D" w:rsidRDefault="00EE235D" w:rsidP="00EE235D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КОНСУЛЬТАТИВНОГО СОВЕТА АУДИТОРОВ ЕАЭС</w:t>
      </w:r>
    </w:p>
    <w:p w14:paraId="1978C6E5" w14:textId="079A7A02" w:rsidR="009A6344" w:rsidRPr="007805B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972F4B1" w14:textId="77777777" w:rsidR="00657BFF" w:rsidRPr="009A6344" w:rsidRDefault="00657BFF" w:rsidP="009A63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14:paraId="5A21F84D" w14:textId="77777777" w:rsidR="00657BFF" w:rsidRPr="00657BFF" w:rsidRDefault="00657BFF" w:rsidP="00657BFF">
      <w:pPr>
        <w:widowControl w:val="0"/>
        <w:autoSpaceDE w:val="0"/>
        <w:autoSpaceDN w:val="0"/>
        <w:adjustRightInd w:val="0"/>
        <w:spacing w:after="0" w:line="240" w:lineRule="auto"/>
        <w:ind w:left="720" w:right="-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F7F2E" w14:textId="49403DDD" w:rsidR="00657BFF" w:rsidRPr="00657BF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="00EE235D"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Настоящее</w:t>
      </w:r>
      <w:r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Положение устанавливает порядок создания и работы </w:t>
      </w:r>
      <w:bookmarkStart w:id="0" w:name="_Hlk118723208"/>
      <w:r w:rsidR="00EE235D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Комиссии </w:t>
      </w:r>
      <w:r w:rsidR="009D24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вопросам регулирования аудиторской деятельности</w:t>
      </w:r>
      <w:bookmarkEnd w:id="0"/>
      <w:r w:rsidR="0061056C" w:rsidRPr="009A63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1365446"/>
      <w:r w:rsidR="00EE235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Консультативного Совета аудиторов ЕАЭС</w:t>
      </w:r>
      <w:bookmarkEnd w:id="1"/>
      <w:r w:rsidR="0061056C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далее – </w:t>
      </w:r>
      <w:bookmarkStart w:id="2" w:name="_Hlk101365093"/>
      <w:r w:rsidR="00EE2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КСА ЕАЭС</w:t>
      </w:r>
      <w:bookmarkEnd w:id="2"/>
      <w:r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14:paraId="72FF0669" w14:textId="10ACC077" w:rsidR="00657BFF" w:rsidRPr="009A6344" w:rsidRDefault="00950446" w:rsidP="009504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1.2.</w:t>
      </w:r>
      <w:r w:rsid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Решение о создании и ликвидации </w:t>
      </w:r>
      <w:r w:rsidR="007B588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Комиссии</w:t>
      </w:r>
      <w:r w:rsidR="009D24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вопросам регулирования аудиторской деятельности 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принимается </w:t>
      </w:r>
      <w:r w:rsidR="00EE2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Президиумом </w:t>
      </w:r>
      <w:r w:rsidR="0061056C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участников </w:t>
      </w:r>
      <w:r w:rsidR="00EE2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КСА ЕАЭС</w:t>
      </w:r>
      <w:r w:rsidR="0061056C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предложению </w:t>
      </w:r>
      <w:r w:rsidR="0061056C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Председателя </w:t>
      </w:r>
      <w:r w:rsidR="00EE235D" w:rsidRPr="00EE2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КСА ЕАЭС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61056C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 </w:t>
      </w:r>
      <w:r w:rsidR="00EE235D" w:rsidRPr="00EE2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КСА ЕАЭС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3CA5F044" w14:textId="3A1DE51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образованн</w:t>
      </w:r>
      <w:r w:rsidR="009A6344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соответствующего </w:t>
      </w:r>
      <w:r w:rsidR="00EE235D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EE235D" w:rsidRPr="00EE2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участников 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решении не указано иное. </w:t>
      </w:r>
    </w:p>
    <w:p w14:paraId="44FF3FF0" w14:textId="24B43F88" w:rsidR="00950446" w:rsidRPr="009A6344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рабочим органом </w:t>
      </w:r>
      <w:bookmarkStart w:id="3" w:name="_Hlk101365625"/>
      <w:r w:rsid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</w:t>
      </w:r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</w:t>
      </w:r>
      <w:bookmarkStart w:id="4" w:name="_Hlk101365480"/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bookmarkEnd w:id="3"/>
      <w:bookmarkEnd w:id="4"/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44AEDC" w14:textId="77777777" w:rsidR="00950446" w:rsidRPr="009A6344" w:rsidRDefault="00950446" w:rsidP="00950446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о создании</w:t>
      </w:r>
    </w:p>
    <w:p w14:paraId="58F4EB23" w14:textId="7786E3A9" w:rsidR="00657BFF" w:rsidRPr="00657BFF" w:rsidRDefault="002F0540" w:rsidP="00950446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Консультативного Совета аудиторов ЕАЭС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решениями органов управления </w:t>
      </w:r>
      <w:r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14:paraId="46ED86EA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D99C0" w14:textId="77777777" w:rsidR="00657BFF" w:rsidRPr="00657BFF" w:rsidRDefault="00657BFF" w:rsidP="00657BF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</w:t>
      </w:r>
      <w:r w:rsidR="00950446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задачи, функции, полномочия </w:t>
      </w:r>
      <w:r w:rsidR="007B588F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1EE00CF4" w14:textId="77777777" w:rsidR="00657BFF" w:rsidRPr="00657BFF" w:rsidRDefault="00657BFF" w:rsidP="00657BF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803781" w14:textId="77777777" w:rsidR="009D2442" w:rsidRDefault="00657BFF" w:rsidP="009D2442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создания и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965B13A" w14:textId="7B662D85" w:rsidR="009D2442" w:rsidRPr="009D2442" w:rsidRDefault="009D2442" w:rsidP="009D2442">
      <w:pPr>
        <w:overflowPunct w:val="0"/>
        <w:autoSpaceDE w:val="0"/>
        <w:autoSpaceDN w:val="0"/>
        <w:adjustRightInd w:val="0"/>
        <w:spacing w:after="0" w:line="240" w:lineRule="auto"/>
        <w:ind w:left="567"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унификация и совершенствование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стран участников КСА по вопросам регулирования аудиторской деятельности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5DBAF2" w14:textId="1B1DAEB8" w:rsidR="00657BFF" w:rsidRPr="009D2442" w:rsidRDefault="009D2442" w:rsidP="009D2442">
      <w:pPr>
        <w:overflowPunct w:val="0"/>
        <w:autoSpaceDE w:val="0"/>
        <w:autoSpaceDN w:val="0"/>
        <w:adjustRightInd w:val="0"/>
        <w:spacing w:after="0" w:line="240" w:lineRule="auto"/>
        <w:ind w:left="567"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унификация принц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ипов 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аудиторской деятельности в странах участников КСА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D98245" w14:textId="77777777" w:rsidR="00657BFF" w:rsidRPr="00657BF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DDA13" w14:textId="77777777" w:rsidR="009D2442" w:rsidRDefault="00657BFF" w:rsidP="009D2442">
      <w:pPr>
        <w:widowControl w:val="0"/>
        <w:spacing w:after="0" w:line="240" w:lineRule="auto"/>
        <w:jc w:val="both"/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своей деятельности решает следующие задачи:</w:t>
      </w:r>
      <w:r w:rsidR="009D2442" w:rsidRPr="009D2442">
        <w:t xml:space="preserve"> </w:t>
      </w:r>
    </w:p>
    <w:p w14:paraId="3FC78FB7" w14:textId="722368C8" w:rsidR="009D2442" w:rsidRPr="009D2442" w:rsidRDefault="009D2442" w:rsidP="009D244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выработка предложений по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итию практики 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деятельности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5E1430F" w14:textId="65427CA3" w:rsidR="009D2442" w:rsidRPr="009D2442" w:rsidRDefault="009D2442" w:rsidP="009D244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редложений по развитию 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деятельности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D67FA7" w14:textId="481C0A6C" w:rsidR="009D2442" w:rsidRPr="009D2442" w:rsidRDefault="009D2442" w:rsidP="009D244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общих принципов регулирования аудиторской деятельности стран участников КСА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8EBDE0A" w14:textId="16E268FE" w:rsidR="009D2442" w:rsidRPr="009D2442" w:rsidRDefault="009D2442" w:rsidP="009D244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выработка рекомендаций по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ершенствованию модели (-ей) 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деятельности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B22491" w14:textId="58141F2D" w:rsidR="009D2442" w:rsidRPr="009D2442" w:rsidRDefault="009D2442" w:rsidP="009D244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обобщение и анализ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ктики регулирования 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в странах участников КСА</w:t>
      </w: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8AF4DA" w14:textId="48C087FE" w:rsidR="00657BFF" w:rsidRPr="00657BFF" w:rsidRDefault="009D2442" w:rsidP="009D244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4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обмен опытом и совместное рассмотрени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предложений от участников КСА. </w:t>
      </w:r>
    </w:p>
    <w:p w14:paraId="62C365E5" w14:textId="77777777" w:rsidR="00950446" w:rsidRPr="009A6344" w:rsidRDefault="00950446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8E58B" w14:textId="29C46E83" w:rsidR="0061056C" w:rsidRDefault="00950446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возложенных на него задач осуществляет следующие функции:</w:t>
      </w:r>
    </w:p>
    <w:p w14:paraId="032D9BBC" w14:textId="11E14EE3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подготовке предложений 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екомендаций Президиуму КСА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стратегическим вопросам;</w:t>
      </w:r>
    </w:p>
    <w:p w14:paraId="07BC2E40" w14:textId="77777777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71482" w14:textId="601D8E37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работы по подготовке предложений о разрабо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тке и уточнении практики регулирования аудиторской деятельности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EAA619" w14:textId="77777777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2C055" w14:textId="5A35EFE5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предложений по совершенствованию механизма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деятельности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разработке проектов документов и соответствующих нормативных правовых актов;</w:t>
      </w:r>
    </w:p>
    <w:p w14:paraId="75C96002" w14:textId="77777777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5127B" w14:textId="74B3EE20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внутренних и внешних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 и тенденций аудиторской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профессии, влияющих на профессиональное регулирование участнико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КСА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52C5F0" w14:textId="77777777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04615" w14:textId="078A3E60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рассмотрении результатов анализа состо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яния практики 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аудиторской деятельности в рамках компетенции КСА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0D4874" w14:textId="77777777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16628" w14:textId="77777777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B5AC6" w14:textId="23333CCD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предложений 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екомендаций Президиуму КСА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его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в области организации 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деятельности;</w:t>
      </w:r>
    </w:p>
    <w:p w14:paraId="13F65D63" w14:textId="77777777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95150" w14:textId="4923290F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рассмотрении материалов, касате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деятельности в странах участников КСА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616CA9" w14:textId="77777777" w:rsidR="00980190" w:rsidRPr="00980190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069B5" w14:textId="606BDD75" w:rsidR="00980190" w:rsidRPr="009A6344" w:rsidRDefault="00980190" w:rsidP="0098019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результатов комплексных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деятельности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486AFC" w14:textId="77777777" w:rsidR="0061056C" w:rsidRPr="009A6344" w:rsidRDefault="0061056C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D09BB" w14:textId="38F5BA70" w:rsidR="00657BFF" w:rsidRPr="00657BFF" w:rsidRDefault="00657BFF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Решения, принимаемые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предварительном рассмотрении вопросов, включенных в компетенцию органов управления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носят рекомендательный характер и выносятся на рассмотрение соответствующего органа.</w:t>
      </w:r>
    </w:p>
    <w:p w14:paraId="2656A5F0" w14:textId="77777777" w:rsidR="00657BFF" w:rsidRPr="00657BFF" w:rsidRDefault="00657BFF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своей деятельности вправе:</w:t>
      </w:r>
    </w:p>
    <w:p w14:paraId="6528A1E1" w14:textId="77777777" w:rsidR="00657BFF" w:rsidRPr="00657BFF" w:rsidRDefault="00657BFF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9A6344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по направлениям своей деятельности с другими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комиссиями, рабочими группами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D72FB2" w14:textId="24CF8DCB" w:rsidR="00657BFF" w:rsidRPr="00657BFF" w:rsidRDefault="00657BFF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3E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приглашать на свои заседания к участию в обсуждении вопросов повестки заседания экспертов и иных специалистов;</w:t>
      </w:r>
    </w:p>
    <w:p w14:paraId="744D9C46" w14:textId="44AF8902" w:rsidR="00657BFF" w:rsidRPr="00657BFF" w:rsidRDefault="00657BFF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3E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3E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обобщать и представлять </w:t>
      </w:r>
      <w:r w:rsid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Президиуму КСА ЕАЭС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Председателю</w:t>
      </w:r>
      <w:r w:rsidR="002F0540" w:rsidRPr="002F0540">
        <w:t xml:space="preserve">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</w:t>
      </w:r>
      <w:r w:rsid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540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7116C0" w14:textId="20681823" w:rsidR="00657BFF" w:rsidRPr="00657BFF" w:rsidRDefault="00657BFF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3E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3E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0190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группы также могут включаться члены п</w:t>
      </w:r>
      <w:r w:rsid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рофессиональных организаций КСА</w:t>
      </w:r>
      <w:r w:rsidR="00980190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входящие в состав 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D829E30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left="1276" w:right="-60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FB7A7E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left="1276" w:right="-60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Состав </w:t>
      </w:r>
      <w:r w:rsidR="007B588F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389712B5" w14:textId="68E6DCB8" w:rsidR="00657BFF" w:rsidRPr="009A6344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Состав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утверждаются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</w:t>
      </w:r>
      <w:r w:rsid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B588EA" w14:textId="7729099B" w:rsidR="004B7D98" w:rsidRPr="004B7D98" w:rsidRDefault="004B7D98" w:rsidP="004B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состава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своего уполномоченного представителя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эксперта</w:t>
      </w:r>
      <w:r w:rsidRPr="004B7D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5246B5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состав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</w:t>
      </w:r>
    </w:p>
    <w:p w14:paraId="686F7574" w14:textId="77777777" w:rsidR="00657BFF" w:rsidRPr="00657BFF" w:rsidRDefault="00657BFF" w:rsidP="00657BFF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426" w:right="-6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Председатель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F9CBF8" w14:textId="77777777" w:rsidR="00657BFF" w:rsidRPr="00657BFF" w:rsidRDefault="00657BFF" w:rsidP="00657BFF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426" w:right="-6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12A0FE" w14:textId="57414D93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61056C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</w:t>
      </w:r>
      <w:bookmarkStart w:id="5" w:name="_Hlk101365734"/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Президиумом КСА ЕАЭС </w:t>
      </w:r>
      <w:bookmarkEnd w:id="5"/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переизбрания на новый срок неограниченное количество раз.  </w:t>
      </w:r>
    </w:p>
    <w:p w14:paraId="4DB6F715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1AD0D" w14:textId="4CDC18B8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Президиумом КСА ЕАЭС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переизбрания на новый срок неограниченное количество раз.</w:t>
      </w:r>
    </w:p>
    <w:p w14:paraId="2FC8D66B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682BD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Членами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быть:</w:t>
      </w:r>
    </w:p>
    <w:p w14:paraId="2E626B85" w14:textId="65102F64" w:rsidR="00657BFF" w:rsidRPr="00657BFF" w:rsidRDefault="00657BFF" w:rsidP="00B836EC">
      <w:pPr>
        <w:spacing w:after="0" w:line="240" w:lineRule="auto"/>
        <w:ind w:left="993" w:right="-6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члены 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организаций бухгалтеров и аудиторов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стран, вступивших в ЕАЭС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участниками </w:t>
      </w:r>
      <w:r w:rsid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обладающие высокой квалификацией и опытом работы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желание и возможность способствовать дальнейшему развитию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C3A583" w14:textId="77777777" w:rsidR="00657BFF" w:rsidRPr="00657BFF" w:rsidRDefault="00657BFF" w:rsidP="00657BFF">
      <w:pPr>
        <w:spacing w:after="0" w:line="240" w:lineRule="auto"/>
        <w:ind w:left="993" w:right="-6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другие лица по рекомендации 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указанных в п. 3.5.1 настоящего положения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обладающие высокой квалификацией и опытом работы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B13E0C" w14:textId="77777777" w:rsidR="00657BFF" w:rsidRPr="00657BFF" w:rsidRDefault="00657BFF" w:rsidP="00185E45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полномочий Председателя и членов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досрочно прекращен в случа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невыполнения или ненадлежащего выполнения своих обязанностей Председателя, члена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Положением, решениями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A639AF" w14:textId="336D9212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досрочном прекращении полномочий Председателя или члена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Президиумом 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FDAEB" w14:textId="101D4847" w:rsidR="00657BFF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его работе на общественных началах.</w:t>
      </w:r>
    </w:p>
    <w:p w14:paraId="4E6A7A19" w14:textId="65DAF4A9" w:rsidR="00DE6932" w:rsidRDefault="00DE6932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8E099" w14:textId="4FFD01F5" w:rsidR="00DE6932" w:rsidRDefault="00DE6932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B14D7" w14:textId="79E6BD51" w:rsidR="00657BFF" w:rsidRPr="007805B4" w:rsidRDefault="00657BFF" w:rsidP="007805B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Права и обязанности членов </w:t>
      </w:r>
      <w:r w:rsidR="007B588F" w:rsidRPr="00780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</w:t>
      </w:r>
      <w:r w:rsidR="00445EF1" w:rsidRPr="00780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474B2B89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1FFC9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14:paraId="784E93C3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1134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голосовать при принятии решений на заседаниях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87A68F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1134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вносить вопросы для обсуждения на заседании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0DAC91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1134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высказывать свою точку зрения по вопросам, рассматриваемым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14:paraId="7BA210D0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BE91C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регулярно участвовать в заседаниях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член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в силу каких - либо причин присутствовать на заседании (участвовать в заочном голосовании), он должен сообщить об этом Председателю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DAA03A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1AEBB" w14:textId="66AF01E5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Присутствие на заседании (участие в заочном голосовании)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членов обязательно. Члены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делегировать свои полномочия иным лицам.</w:t>
      </w:r>
    </w:p>
    <w:p w14:paraId="6DD917B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FDB3D" w14:textId="26CD5AED" w:rsidR="00657BFF" w:rsidRPr="00980190" w:rsidRDefault="00657BFF" w:rsidP="00980190">
      <w:pPr>
        <w:pStyle w:val="a3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член </w:t>
      </w:r>
      <w:r w:rsidR="00445EF1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(не принимает участие) более чем на трех заседаниях подряд, или более чем на 50 % от общего количества проведенных в течение года заседаний, то </w:t>
      </w:r>
      <w:r w:rsidR="007B588F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большинством голосов может принять решение о приостановлении полномочий этого члена </w:t>
      </w:r>
      <w:r w:rsidR="00445EF1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одновременным вынесении на рассмотрение </w:t>
      </w:r>
      <w:r w:rsidR="002F0540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Президиума КСА ЕАЭС 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 об исключении данного члена из состава </w:t>
      </w:r>
      <w:r w:rsidR="00445EF1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9604FE" w14:textId="4A0D6813" w:rsidR="00980190" w:rsidRPr="00980190" w:rsidRDefault="00980190" w:rsidP="00980190">
      <w:pPr>
        <w:pStyle w:val="a3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</w:t>
      </w:r>
      <w:r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выбывшего члена Комиссии организация, направившая его, рекомендует другого кандидата из числа своих членов</w:t>
      </w:r>
    </w:p>
    <w:p w14:paraId="2A3A947E" w14:textId="77777777" w:rsidR="00657BFF" w:rsidRPr="009A6344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F7DBE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Права и обязанности Председателя 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7E679EF0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4950E0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Деятельность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е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Председатель. </w:t>
      </w:r>
    </w:p>
    <w:p w14:paraId="5FB08C99" w14:textId="6F4B92D0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Председатель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0EA0A7" w14:textId="414C38FD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организует и руководит работой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35DCB1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обеспечивает выполнение задач, возложенных на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604AB8" w14:textId="1839810F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формирует предложения по персональным кандидатурам в состав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их на утверждение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КСА ЕАЭС</w:t>
      </w:r>
      <w:r w:rsidR="00980190" w:rsidRPr="00980190">
        <w:t xml:space="preserve"> </w:t>
      </w:r>
      <w:r w:rsidR="00980190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рекомендаций орган</w:t>
      </w:r>
      <w:r w:rsid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изаций, входящих в КСА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1F3534" w14:textId="77777777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разрабатывает планы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1490D37" w14:textId="77777777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организует выполнение планов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8CE49A" w14:textId="557200CE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определяет дату, время и место проведения, повестку дня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2AB7D2" w14:textId="374ADCFD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организует созыв, проведение и председательствует на заседаниях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395F1D" w14:textId="646EF5AC" w:rsidR="00980190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5.2.8. </w:t>
      </w:r>
      <w:r w:rsidR="00980190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ведение, оформление и хранение протоколов заседаний и иной документации Комиссии, а также своевременную передачу предс</w:t>
      </w:r>
      <w:r w:rsid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едательствующей организации КСА</w:t>
      </w:r>
      <w:r w:rsidR="00980190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копий документов </w:t>
      </w:r>
    </w:p>
    <w:p w14:paraId="29DA153C" w14:textId="4D174831" w:rsid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представляет отчеты о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61ED92" w14:textId="77777777" w:rsidR="00B836EC" w:rsidRPr="00657BFF" w:rsidRDefault="00B836EC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D618F" w14:textId="77777777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47EB8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работы 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1FBE358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87055" w14:textId="541054D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Деятельность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Планом работы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созываются по мере необходимости.</w:t>
      </w:r>
    </w:p>
    <w:p w14:paraId="479A431F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DD8BA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проводиться как в очной, так и в заочной форме. При заочной форме проведения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вопросов повестки дня производится в письменном и/или электронном виде.</w:t>
      </w:r>
    </w:p>
    <w:p w14:paraId="2240109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95377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 проводит Председатель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его отсутствия заседание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один из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(председательствующий), избранный большинством голосов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принимающих участие в заседании.</w:t>
      </w:r>
    </w:p>
    <w:p w14:paraId="5C93B134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201D7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Заседание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если на нем присутствуют более половины его членов. Если на заседании нет кворума, Председатель (председательствующий) принимает решение о роспуске заседания и назначении новой даты, времени и места проведения повторного заседания.</w:t>
      </w:r>
    </w:p>
    <w:p w14:paraId="4D0D68CD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A5632" w14:textId="6733E7D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Решение на заседаниях принимаются простым большинством голосов присутствующих на заседании (участвующих в голосовании)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равном количестве голосов голос Председателя (председательствующего) является решающим.</w:t>
      </w:r>
    </w:p>
    <w:p w14:paraId="6E4967D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1C5B4" w14:textId="61A5F071" w:rsidR="00657BFF" w:rsidRPr="00657BFF" w:rsidRDefault="00657BFF" w:rsidP="0065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 случае отсутствия члена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он вправе изложить свое мнение по рассматриваемым вопросам в письменном виде.</w:t>
      </w:r>
    </w:p>
    <w:p w14:paraId="57AA4429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5B475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Член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согласный с принятым решением, имеет право высказать свое особое мнение устно или письменно. В протоколе делается отметка об этом (при письменном оформлении особого мнения) или излагается его суть (если особое мнение было изложено в устной форме). Особое мнение, оформленное письменно, приобщается к протоколу заседания.</w:t>
      </w:r>
    </w:p>
    <w:p w14:paraId="07E8C4FF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31F9" w14:textId="22E8AD01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 На заседании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вопросы, включенные в повестку дня. Повестка дня формируется Председателем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поручениями органов управления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запросами, направленными на рассмотрение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BBCDEF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837AB" w14:textId="1F214961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По инициативе Председателя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членов или любого присутствующего на заседании лица может быть принято решение о включении в повестку дня заседания дополнительных вопросов. За это решение должны проголосовать более половины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присутствующих на заседании (участвующих в голосовании).</w:t>
      </w:r>
    </w:p>
    <w:p w14:paraId="7CDC7FE5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38029" w14:textId="79C19689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</w:t>
      </w:r>
      <w:r w:rsidR="00980190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Председателем Комиссии в работе Комиссии с правом совещательного голоса могут принимать участие руководители организаций - участников ЕГБА и эксперты данных организаций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F86410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37202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необходимости любое заседание может быть отложено по решению большинства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присутствующих на заседании (участвующих в голосовании).</w:t>
      </w:r>
    </w:p>
    <w:p w14:paraId="34D9996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F0D17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 решению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или нескольким его членам поручается работа в соответствии с направлениями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разработка предварительных проектов документов для рассмотрения на заседании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05EAD1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E4E5C" w14:textId="6C58D6CE" w:rsidR="00657BFF" w:rsidRPr="00657BF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председателя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 числа </w:t>
      </w:r>
      <w:r w:rsidR="00B6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Исполнительной дирекции организации, представляемой Председателем Комиссии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Секретарь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0F1C4" w14:textId="77777777" w:rsidR="00657BFF" w:rsidRPr="00657BFF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7DDF3" w14:textId="789EFE2E" w:rsidR="00657BFF" w:rsidRPr="009A6344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0E3E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Секретарь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материалы к заседаниям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организует оформление и рассылку всем членам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дня заседаний, а также иной документации и материалов, осуществляет необходимую переписку в процессе подготовки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списки лиц, приглашенных на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ведет протоколы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 и предоставляет выписки из протоколов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обеспечивает хранение протоколов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иных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материалов и документов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контроль за своевременностью выполнения решений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DC0289" w14:textId="77777777" w:rsidR="00B836EC" w:rsidRDefault="00B836EC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08A037" w14:textId="05DB6C98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и отчетность 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</w:t>
      </w:r>
      <w:r w:rsidR="00E31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4CF72A7B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59BFB" w14:textId="77777777" w:rsidR="00657BFF" w:rsidRPr="00657BFF" w:rsidRDefault="00657BFF" w:rsidP="0065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Решения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протоколом, который подписывает председатель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председательствовавшее на заседании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секретарь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DDCA38" w14:textId="77777777" w:rsidR="00657BFF" w:rsidRPr="00657BFF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Протоколы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нумеруются последовательно в порядке возрастания номеров, начиная с номера 1. </w:t>
      </w:r>
    </w:p>
    <w:p w14:paraId="09A39E9D" w14:textId="77777777" w:rsidR="00657BFF" w:rsidRPr="00657BFF" w:rsidRDefault="00657BFF" w:rsidP="0065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Решения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заинтересованным лицам в виде выписок из протокола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089F76" w14:textId="1042CDF8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 </w:t>
      </w:r>
      <w:r w:rsidR="00980190" w:rsidRP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Протоколы, а также документы, которые разрабатываются Комиссией, оформляются в письменном виде. Электронные копии этих документов передаются предс</w:t>
      </w:r>
      <w:r w:rsidR="009801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едательствующей организации КСА</w:t>
      </w:r>
    </w:p>
    <w:p w14:paraId="16DA5513" w14:textId="700C37A8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Любой 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КСА ЕАЭС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ознакомиться с протоколами, решениями и иными документами, разработанными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FE8042" w14:textId="771DFDC2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не позднее 31 января следующего года представляет отчет о своей деятельности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Президиуму 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8B5352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08477B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22AB1998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01A2E1" w14:textId="48A2279B" w:rsidR="00657BFF" w:rsidRPr="00657BFF" w:rsidRDefault="00657BFF" w:rsidP="00657BFF">
      <w:p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836EC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 к настоящему Положению подготавливаются Председателем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обсуждения с членами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2503A" w14:textId="6A0AF923" w:rsidR="00657BFF" w:rsidRPr="00657BFF" w:rsidRDefault="00657BFF" w:rsidP="00657BFF">
      <w:p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Внесение изменений и дополнений в настоящее Положение относится к компетенции 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5CADA5" w14:textId="77777777" w:rsidR="00657BFF" w:rsidRPr="00657BFF" w:rsidRDefault="00657BFF" w:rsidP="00657BFF">
      <w:pPr>
        <w:spacing w:after="0" w:line="240" w:lineRule="auto"/>
        <w:ind w:right="-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sectPr w:rsidR="00657BFF" w:rsidRPr="00657BFF" w:rsidSect="006A178A">
      <w:footerReference w:type="default" r:id="rId8"/>
      <w:pgSz w:w="11906" w:h="16838" w:code="9"/>
      <w:pgMar w:top="899" w:right="926" w:bottom="719" w:left="1259" w:header="709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BECF" w14:textId="77777777" w:rsidR="00837CDB" w:rsidRDefault="00837CDB" w:rsidP="00445EF1">
      <w:pPr>
        <w:spacing w:after="0" w:line="240" w:lineRule="auto"/>
      </w:pPr>
      <w:r>
        <w:separator/>
      </w:r>
    </w:p>
  </w:endnote>
  <w:endnote w:type="continuationSeparator" w:id="0">
    <w:p w14:paraId="5F915E18" w14:textId="77777777" w:rsidR="00837CDB" w:rsidRDefault="00837CDB" w:rsidP="0044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354C" w14:textId="73B0ED20" w:rsidR="00897840" w:rsidRPr="00897840" w:rsidRDefault="008D4685" w:rsidP="00897840">
    <w:pPr>
      <w:pStyle w:val="ConsTitle"/>
      <w:widowControl/>
      <w:ind w:right="-60"/>
      <w:rPr>
        <w:rFonts w:ascii="Times New Roman" w:hAnsi="Times New Roman" w:cs="Times New Roman"/>
        <w:b w:val="0"/>
        <w:sz w:val="22"/>
        <w:szCs w:val="22"/>
      </w:rPr>
    </w:pPr>
    <w:r>
      <w:rPr>
        <w:rFonts w:ascii="Times New Roman" w:hAnsi="Times New Roman" w:cs="Times New Roman"/>
        <w:b w:val="0"/>
        <w:sz w:val="22"/>
        <w:szCs w:val="22"/>
      </w:rPr>
      <w:t>________________________________________________________________________________________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 </w:t>
    </w:r>
    <w:r w:rsidR="0017597C">
      <w:rPr>
        <w:rFonts w:ascii="Times New Roman" w:hAnsi="Times New Roman" w:cs="Times New Roman"/>
        <w:b w:val="0"/>
        <w:i/>
        <w:sz w:val="22"/>
        <w:szCs w:val="22"/>
      </w:rPr>
      <w:t>П</w:t>
    </w:r>
    <w:r>
      <w:rPr>
        <w:rFonts w:ascii="Times New Roman" w:hAnsi="Times New Roman" w:cs="Times New Roman"/>
        <w:b w:val="0"/>
        <w:i/>
        <w:sz w:val="22"/>
        <w:szCs w:val="22"/>
      </w:rPr>
      <w:t>о</w:t>
    </w:r>
    <w:r w:rsidRPr="00464157">
      <w:rPr>
        <w:rFonts w:ascii="Times New Roman" w:hAnsi="Times New Roman" w:cs="Times New Roman"/>
        <w:b w:val="0"/>
        <w:i/>
        <w:sz w:val="22"/>
        <w:szCs w:val="22"/>
      </w:rPr>
      <w:t xml:space="preserve">ложение о </w:t>
    </w:r>
    <w:r w:rsidR="007B588F">
      <w:rPr>
        <w:rFonts w:ascii="Times New Roman" w:hAnsi="Times New Roman" w:cs="Times New Roman"/>
        <w:b w:val="0"/>
        <w:i/>
        <w:sz w:val="22"/>
        <w:szCs w:val="22"/>
      </w:rPr>
      <w:t>Комисси</w:t>
    </w:r>
    <w:r w:rsidR="00445EF1">
      <w:rPr>
        <w:rFonts w:ascii="Times New Roman" w:hAnsi="Times New Roman" w:cs="Times New Roman"/>
        <w:b w:val="0"/>
        <w:i/>
        <w:sz w:val="22"/>
        <w:szCs w:val="22"/>
      </w:rPr>
      <w:t xml:space="preserve">и </w:t>
    </w:r>
    <w:r w:rsidR="0017597C">
      <w:rPr>
        <w:rFonts w:ascii="Times New Roman" w:hAnsi="Times New Roman" w:cs="Times New Roman"/>
        <w:b w:val="0"/>
        <w:i/>
        <w:sz w:val="22"/>
        <w:szCs w:val="22"/>
      </w:rPr>
      <w:t xml:space="preserve">по вопросам регулирования аудиторской деятельности </w:t>
    </w:r>
    <w:r w:rsidR="00B836EC">
      <w:rPr>
        <w:rFonts w:ascii="Times New Roman" w:hAnsi="Times New Roman" w:cs="Times New Roman"/>
        <w:b w:val="0"/>
        <w:i/>
        <w:sz w:val="22"/>
        <w:szCs w:val="22"/>
      </w:rPr>
      <w:t xml:space="preserve">Консультативного Совета аудиторов ЕАЭС </w:t>
    </w:r>
    <w:r>
      <w:rPr>
        <w:rFonts w:ascii="Times New Roman" w:hAnsi="Times New Roman" w:cs="Times New Roman"/>
        <w:b w:val="0"/>
        <w:bCs w:val="0"/>
        <w:sz w:val="22"/>
        <w:szCs w:val="22"/>
      </w:rPr>
      <w:t>с</w:t>
    </w:r>
    <w:r w:rsidRPr="00897840">
      <w:rPr>
        <w:rFonts w:ascii="Times New Roman" w:hAnsi="Times New Roman" w:cs="Times New Roman"/>
        <w:b w:val="0"/>
        <w:sz w:val="22"/>
        <w:szCs w:val="22"/>
      </w:rPr>
      <w:t xml:space="preserve">тр. 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begin"/>
    </w:r>
    <w:r w:rsidRPr="00897840">
      <w:rPr>
        <w:rFonts w:ascii="Times New Roman" w:hAnsi="Times New Roman" w:cs="Times New Roman"/>
        <w:b w:val="0"/>
        <w:sz w:val="22"/>
        <w:szCs w:val="22"/>
      </w:rPr>
      <w:instrText>PAGE</w:instrTex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separate"/>
    </w:r>
    <w:r w:rsidR="00980190">
      <w:rPr>
        <w:rFonts w:ascii="Times New Roman" w:hAnsi="Times New Roman" w:cs="Times New Roman"/>
        <w:b w:val="0"/>
        <w:noProof/>
        <w:sz w:val="22"/>
        <w:szCs w:val="22"/>
      </w:rPr>
      <w:t>6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end"/>
    </w:r>
    <w:r w:rsidRPr="00897840">
      <w:rPr>
        <w:rFonts w:ascii="Times New Roman" w:hAnsi="Times New Roman" w:cs="Times New Roman"/>
        <w:b w:val="0"/>
        <w:sz w:val="22"/>
        <w:szCs w:val="22"/>
      </w:rPr>
      <w:t xml:space="preserve"> из 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begin"/>
    </w:r>
    <w:r w:rsidRPr="00897840">
      <w:rPr>
        <w:rFonts w:ascii="Times New Roman" w:hAnsi="Times New Roman" w:cs="Times New Roman"/>
        <w:b w:val="0"/>
        <w:sz w:val="22"/>
        <w:szCs w:val="22"/>
      </w:rPr>
      <w:instrText>NUMPAGES</w:instrTex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separate"/>
    </w:r>
    <w:r w:rsidR="00980190">
      <w:rPr>
        <w:rFonts w:ascii="Times New Roman" w:hAnsi="Times New Roman" w:cs="Times New Roman"/>
        <w:b w:val="0"/>
        <w:noProof/>
        <w:sz w:val="22"/>
        <w:szCs w:val="22"/>
      </w:rPr>
      <w:t>6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end"/>
    </w:r>
  </w:p>
  <w:p w14:paraId="02A38EC9" w14:textId="77777777" w:rsidR="00897840" w:rsidRPr="00897840" w:rsidRDefault="00837CDB" w:rsidP="00897840">
    <w:pPr>
      <w:pStyle w:val="ConsTitle"/>
      <w:widowControl/>
      <w:ind w:right="-60"/>
      <w:rPr>
        <w:rFonts w:ascii="Times New Roman" w:hAnsi="Times New Roman" w:cs="Times New Roman"/>
        <w:b w:val="0"/>
        <w:bCs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D499" w14:textId="77777777" w:rsidR="00837CDB" w:rsidRDefault="00837CDB" w:rsidP="00445EF1">
      <w:pPr>
        <w:spacing w:after="0" w:line="240" w:lineRule="auto"/>
      </w:pPr>
      <w:r>
        <w:separator/>
      </w:r>
    </w:p>
  </w:footnote>
  <w:footnote w:type="continuationSeparator" w:id="0">
    <w:p w14:paraId="69844DDF" w14:textId="77777777" w:rsidR="00837CDB" w:rsidRDefault="00837CDB" w:rsidP="0044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3D74"/>
    <w:multiLevelType w:val="multilevel"/>
    <w:tmpl w:val="5E4AC0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E01F47"/>
    <w:multiLevelType w:val="multilevel"/>
    <w:tmpl w:val="1966A7E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C7B0220"/>
    <w:multiLevelType w:val="multilevel"/>
    <w:tmpl w:val="AE769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834143"/>
    <w:multiLevelType w:val="hybridMultilevel"/>
    <w:tmpl w:val="4816C452"/>
    <w:lvl w:ilvl="0" w:tplc="6A1C5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FF"/>
    <w:rsid w:val="000619DD"/>
    <w:rsid w:val="000E3E7A"/>
    <w:rsid w:val="00102584"/>
    <w:rsid w:val="00130506"/>
    <w:rsid w:val="0017597C"/>
    <w:rsid w:val="00185E45"/>
    <w:rsid w:val="001937D6"/>
    <w:rsid w:val="001D3528"/>
    <w:rsid w:val="002163FC"/>
    <w:rsid w:val="00277040"/>
    <w:rsid w:val="002F0540"/>
    <w:rsid w:val="00442339"/>
    <w:rsid w:val="00445EF1"/>
    <w:rsid w:val="0045322E"/>
    <w:rsid w:val="004B7D98"/>
    <w:rsid w:val="005035F3"/>
    <w:rsid w:val="0061056C"/>
    <w:rsid w:val="00657BFF"/>
    <w:rsid w:val="006668D2"/>
    <w:rsid w:val="006862C4"/>
    <w:rsid w:val="00756D29"/>
    <w:rsid w:val="007805B4"/>
    <w:rsid w:val="007B588F"/>
    <w:rsid w:val="00816E5F"/>
    <w:rsid w:val="00837CDB"/>
    <w:rsid w:val="008D4685"/>
    <w:rsid w:val="00950446"/>
    <w:rsid w:val="00980190"/>
    <w:rsid w:val="009A6344"/>
    <w:rsid w:val="009D2442"/>
    <w:rsid w:val="009E1202"/>
    <w:rsid w:val="009E1382"/>
    <w:rsid w:val="00B629BA"/>
    <w:rsid w:val="00B836EC"/>
    <w:rsid w:val="00B9130D"/>
    <w:rsid w:val="00C30F11"/>
    <w:rsid w:val="00C91C75"/>
    <w:rsid w:val="00CE409E"/>
    <w:rsid w:val="00CF4D4F"/>
    <w:rsid w:val="00D2004C"/>
    <w:rsid w:val="00D3113B"/>
    <w:rsid w:val="00D741F8"/>
    <w:rsid w:val="00DE6932"/>
    <w:rsid w:val="00E31C45"/>
    <w:rsid w:val="00E520EE"/>
    <w:rsid w:val="00EE235D"/>
    <w:rsid w:val="00F77E59"/>
    <w:rsid w:val="00FA332C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E87"/>
  <w15:chartTrackingRefBased/>
  <w15:docId w15:val="{0FBD87A5-2789-4794-9314-54892A2A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57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657BF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610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EF1"/>
  </w:style>
  <w:style w:type="paragraph" w:styleId="a6">
    <w:name w:val="footer"/>
    <w:basedOn w:val="a"/>
    <w:link w:val="a7"/>
    <w:uiPriority w:val="99"/>
    <w:unhideWhenUsed/>
    <w:rsid w:val="0044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083D-C279-49DB-9068-837DD991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Михайлович</dc:creator>
  <cp:keywords/>
  <dc:description/>
  <cp:lastModifiedBy>User</cp:lastModifiedBy>
  <cp:revision>5</cp:revision>
  <dcterms:created xsi:type="dcterms:W3CDTF">2022-11-14T16:13:00Z</dcterms:created>
  <dcterms:modified xsi:type="dcterms:W3CDTF">2023-06-08T12:11:00Z</dcterms:modified>
</cp:coreProperties>
</file>