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3CF8" w14:textId="5D31F826" w:rsidR="003D7E7B" w:rsidRPr="00075823" w:rsidRDefault="003D7E7B" w:rsidP="0076363D">
      <w:pPr>
        <w:pStyle w:val="msonormalmrcssattrmrcssattr"/>
        <w:spacing w:before="0" w:beforeAutospacing="0" w:after="0" w:afterAutospacing="0"/>
        <w:ind w:left="4395"/>
        <w:jc w:val="right"/>
      </w:pPr>
      <w:r>
        <w:t xml:space="preserve">                            </w:t>
      </w:r>
      <w:r w:rsidRPr="00075823">
        <w:t>Утверждено</w:t>
      </w:r>
    </w:p>
    <w:p w14:paraId="1431EA3C" w14:textId="77777777" w:rsidR="003D7E7B" w:rsidRPr="00075823" w:rsidRDefault="003D7E7B" w:rsidP="0076363D">
      <w:pPr>
        <w:pStyle w:val="msonormalmrcssattrmrcssattr"/>
        <w:spacing w:before="0" w:beforeAutospacing="0" w:after="0" w:afterAutospacing="0"/>
        <w:ind w:left="4395"/>
        <w:jc w:val="right"/>
      </w:pPr>
      <w:r w:rsidRPr="00075823">
        <w:t>и рекомендовано к применению аудиторами</w:t>
      </w:r>
    </w:p>
    <w:p w14:paraId="59F3C840" w14:textId="77777777" w:rsidR="003D7E7B" w:rsidRPr="00075823" w:rsidRDefault="003D7E7B" w:rsidP="0076363D">
      <w:pPr>
        <w:pStyle w:val="msonormalmrcssattrmrcssattr"/>
        <w:spacing w:before="0" w:beforeAutospacing="0" w:after="0" w:afterAutospacing="0"/>
        <w:ind w:left="4395"/>
        <w:jc w:val="right"/>
      </w:pPr>
      <w:r w:rsidRPr="00075823">
        <w:t xml:space="preserve">Комитетом </w:t>
      </w:r>
      <w:r w:rsidRPr="00075823">
        <w:rPr>
          <w:bCs/>
          <w:shd w:val="clear" w:color="auto" w:fill="FFFFFF"/>
        </w:rPr>
        <w:t>СРО ААС по противодействию коррупции легализации (отмыванию) доходов, полученных     преступным путем, и финансированию терроризма</w:t>
      </w:r>
    </w:p>
    <w:p w14:paraId="785631E3" w14:textId="5B1F45AF" w:rsidR="003D7E7B" w:rsidRPr="00075823" w:rsidRDefault="003D7E7B" w:rsidP="0076363D">
      <w:pPr>
        <w:pStyle w:val="msonormalmrcssattrmrcssattr"/>
        <w:spacing w:before="0" w:beforeAutospacing="0" w:after="0" w:afterAutospacing="0"/>
        <w:ind w:left="4395"/>
        <w:jc w:val="right"/>
        <w:rPr>
          <w:bCs/>
          <w:shd w:val="clear" w:color="auto" w:fill="FFFFFF"/>
        </w:rPr>
      </w:pPr>
      <w:r w:rsidRPr="00075823">
        <w:rPr>
          <w:bCs/>
          <w:shd w:val="clear" w:color="auto" w:fill="FFFFFF"/>
        </w:rPr>
        <w:t>Протокол от 1</w:t>
      </w:r>
      <w:r>
        <w:rPr>
          <w:bCs/>
          <w:shd w:val="clear" w:color="auto" w:fill="FFFFFF"/>
        </w:rPr>
        <w:t>9</w:t>
      </w:r>
      <w:r w:rsidRPr="00075823">
        <w:rPr>
          <w:bCs/>
          <w:shd w:val="clear" w:color="auto" w:fill="FFFFFF"/>
        </w:rPr>
        <w:t>.</w:t>
      </w:r>
      <w:r>
        <w:rPr>
          <w:bCs/>
          <w:shd w:val="clear" w:color="auto" w:fill="FFFFFF"/>
        </w:rPr>
        <w:t>12</w:t>
      </w:r>
      <w:r w:rsidRPr="00075823">
        <w:rPr>
          <w:bCs/>
          <w:shd w:val="clear" w:color="auto" w:fill="FFFFFF"/>
        </w:rPr>
        <w:t xml:space="preserve">.2022 г. № </w:t>
      </w:r>
      <w:r>
        <w:rPr>
          <w:bCs/>
          <w:shd w:val="clear" w:color="auto" w:fill="FFFFFF"/>
        </w:rPr>
        <w:t>84</w:t>
      </w:r>
    </w:p>
    <w:p w14:paraId="4DAF2F4F" w14:textId="1DC4CE39" w:rsidR="006150DF" w:rsidRPr="00F22E94" w:rsidRDefault="006150DF" w:rsidP="0076363D">
      <w:pPr>
        <w:ind w:left="284" w:right="284" w:firstLine="709"/>
        <w:jc w:val="right"/>
      </w:pPr>
    </w:p>
    <w:p w14:paraId="1341F1F0" w14:textId="77777777" w:rsidR="008B7126" w:rsidRPr="00F22E94" w:rsidRDefault="008B7126" w:rsidP="0076363D">
      <w:pPr>
        <w:ind w:left="284" w:right="284" w:firstLine="709"/>
        <w:contextualSpacing/>
        <w:jc w:val="center"/>
        <w:rPr>
          <w:b/>
        </w:rPr>
      </w:pPr>
    </w:p>
    <w:p w14:paraId="3440E39A" w14:textId="72FEC291" w:rsidR="00F25624" w:rsidRPr="00F22E94" w:rsidRDefault="00A1653F" w:rsidP="00A90322">
      <w:pPr>
        <w:ind w:left="284" w:right="284" w:firstLine="709"/>
        <w:contextualSpacing/>
        <w:jc w:val="center"/>
        <w:rPr>
          <w:b/>
        </w:rPr>
      </w:pPr>
      <w:r w:rsidRPr="00F22E94">
        <w:rPr>
          <w:b/>
        </w:rPr>
        <w:t xml:space="preserve">РАЗЪЯСНЕНИЕ ПО ВОПРОСАМ ПРОТИВОДЕЙСТВИЯ ЛЕГАЛИЗАЦИИ (ОТМЫВАНИЮ) ДОХОДОВ, ПОЛУЧЕННЫХ ПРЕСТУПНЫМ ПУТЕМ, И ФИНАНСИРОВАНИЮ ТЕРРОРИЗМА ПРИ </w:t>
      </w:r>
      <w:r w:rsidR="00927A7D" w:rsidRPr="00F22E94">
        <w:rPr>
          <w:b/>
        </w:rPr>
        <w:t>ОКАЗАНИИ АУДИТОРСКИХ УСЛУГ</w:t>
      </w:r>
      <w:r w:rsidRPr="00F22E94">
        <w:rPr>
          <w:b/>
        </w:rPr>
        <w:t xml:space="preserve"> В ОТНОШЕНИИ </w:t>
      </w:r>
      <w:r w:rsidR="00F567EF" w:rsidRPr="00F22E94">
        <w:rPr>
          <w:b/>
        </w:rPr>
        <w:t>КОЛЛЕКТОРСКИХ АГЕНТСТВ</w:t>
      </w:r>
    </w:p>
    <w:p w14:paraId="3868622A" w14:textId="77777777" w:rsidR="00A8134A" w:rsidRPr="00F22E94" w:rsidRDefault="00A8134A" w:rsidP="0076363D">
      <w:pPr>
        <w:ind w:left="284" w:right="284" w:firstLine="709"/>
        <w:contextualSpacing/>
        <w:jc w:val="center"/>
        <w:rPr>
          <w:b/>
        </w:rPr>
      </w:pPr>
    </w:p>
    <w:p w14:paraId="178AC039" w14:textId="77777777" w:rsidR="007A4ED1" w:rsidRPr="00F22E94" w:rsidRDefault="007A4ED1" w:rsidP="00A90322">
      <w:pPr>
        <w:pStyle w:val="a3"/>
        <w:numPr>
          <w:ilvl w:val="0"/>
          <w:numId w:val="9"/>
        </w:numPr>
        <w:ind w:left="-567" w:right="284" w:firstLine="0"/>
        <w:jc w:val="both"/>
        <w:rPr>
          <w:b/>
          <w:i/>
        </w:rPr>
      </w:pPr>
      <w:r w:rsidRPr="00F22E94">
        <w:rPr>
          <w:b/>
          <w:i/>
        </w:rPr>
        <w:t xml:space="preserve">Общая характеристика </w:t>
      </w:r>
      <w:r w:rsidR="00633612" w:rsidRPr="00F22E94">
        <w:rPr>
          <w:b/>
          <w:i/>
        </w:rPr>
        <w:t>риэлторского</w:t>
      </w:r>
      <w:r w:rsidR="001D65D0" w:rsidRPr="00F22E94">
        <w:rPr>
          <w:b/>
          <w:i/>
        </w:rPr>
        <w:t xml:space="preserve"> </w:t>
      </w:r>
      <w:r w:rsidRPr="00F22E94">
        <w:rPr>
          <w:b/>
          <w:i/>
        </w:rPr>
        <w:t>сектора</w:t>
      </w:r>
    </w:p>
    <w:p w14:paraId="40FD11D0" w14:textId="77777777" w:rsidR="000A57BB" w:rsidRPr="00F22E94" w:rsidRDefault="000A57BB" w:rsidP="00A90322">
      <w:pPr>
        <w:pStyle w:val="a3"/>
        <w:ind w:left="-567" w:right="284"/>
        <w:jc w:val="both"/>
        <w:rPr>
          <w:b/>
          <w:i/>
        </w:rPr>
      </w:pPr>
    </w:p>
    <w:p w14:paraId="47A140DD" w14:textId="3A25345F" w:rsidR="00FF4F1F" w:rsidRPr="00F22E94" w:rsidRDefault="007A4ED1" w:rsidP="00A90322">
      <w:pPr>
        <w:ind w:left="-567" w:right="284" w:firstLine="709"/>
        <w:jc w:val="both"/>
      </w:pPr>
      <w:r w:rsidRPr="00F22E94">
        <w:t xml:space="preserve">В целях </w:t>
      </w:r>
      <w:r w:rsidR="002D6C18" w:rsidRPr="00F22E94">
        <w:t>Федерального закона № 115-ФЗ «О противодействии легализации (отмыванию) доходов, полученных преступным путем, и финансированию терроризма»</w:t>
      </w:r>
      <w:r w:rsidR="00931183" w:rsidRPr="00F22E94">
        <w:rPr>
          <w:rStyle w:val="aa"/>
        </w:rPr>
        <w:footnoteReference w:id="1"/>
      </w:r>
      <w:r w:rsidR="002D6C18" w:rsidRPr="00F22E94">
        <w:t xml:space="preserve"> (далее – Закон № 115-ФЗ) </w:t>
      </w:r>
      <w:r w:rsidR="00FF4F1F" w:rsidRPr="00F22E94">
        <w:t xml:space="preserve">организации, оказывающие </w:t>
      </w:r>
      <w:r w:rsidR="00F567EF" w:rsidRPr="00F22E94">
        <w:t xml:space="preserve">коллекторские агентства </w:t>
      </w:r>
      <w:r w:rsidR="00F22E94" w:rsidRPr="00F22E94">
        <w:t>не отнесены</w:t>
      </w:r>
      <w:r w:rsidR="002D6C18" w:rsidRPr="00F22E94">
        <w:t xml:space="preserve"> </w:t>
      </w:r>
      <w:r w:rsidRPr="00F22E94">
        <w:t>к организациям, осуществляющим операции с денежными</w:t>
      </w:r>
      <w:r w:rsidR="002D6C18" w:rsidRPr="00F22E94">
        <w:t xml:space="preserve"> средствами или иным имуществом (ст. 5 Закона № 115-ФЗ).</w:t>
      </w:r>
      <w:r w:rsidR="004B63A3" w:rsidRPr="00F22E94">
        <w:t xml:space="preserve"> </w:t>
      </w:r>
    </w:p>
    <w:p w14:paraId="0FD65D1A" w14:textId="77777777" w:rsidR="00A07C88" w:rsidRDefault="00F567EF" w:rsidP="00A07C88">
      <w:pPr>
        <w:pStyle w:val="ConsPlusNormal"/>
        <w:ind w:left="-567" w:right="284" w:firstLine="709"/>
        <w:jc w:val="both"/>
      </w:pPr>
      <w:r w:rsidRPr="00F22E94">
        <w:t>У</w:t>
      </w:r>
      <w:r w:rsidR="00E65A31" w:rsidRPr="00F22E94">
        <w:t xml:space="preserve">слуги при осуществлении </w:t>
      </w:r>
      <w:r w:rsidRPr="00F22E94">
        <w:t xml:space="preserve">коллекторской деятельности </w:t>
      </w:r>
      <w:r w:rsidR="008B7126" w:rsidRPr="00F22E94">
        <w:t>регулируются Федеральным</w:t>
      </w:r>
      <w:r w:rsidRPr="00F22E94">
        <w:t xml:space="preserve"> закон</w:t>
      </w:r>
      <w:r w:rsidR="008B7126" w:rsidRPr="00F22E94">
        <w:t>ом</w:t>
      </w:r>
      <w:r w:rsidRPr="00F22E94">
        <w:t xml:space="preserve"> от 03.07.2016 N 230-ФЗ (ред. от 01.07.2021)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</w:t>
      </w:r>
    </w:p>
    <w:p w14:paraId="072126C0" w14:textId="7CD1988D" w:rsidR="00E25D6B" w:rsidRPr="00F22E94" w:rsidRDefault="00E25D6B" w:rsidP="00A07C88">
      <w:pPr>
        <w:pStyle w:val="ConsPlusNormal"/>
        <w:ind w:left="-567" w:right="284" w:firstLine="709"/>
        <w:jc w:val="both"/>
      </w:pPr>
      <w:r w:rsidRPr="00F22E94">
        <w:t xml:space="preserve">Сами </w:t>
      </w:r>
      <w:r w:rsidR="00F567EF" w:rsidRPr="00F22E94">
        <w:t xml:space="preserve">коллекторские услуги  </w:t>
      </w:r>
      <w:r w:rsidRPr="00F22E94">
        <w:t xml:space="preserve"> </w:t>
      </w:r>
      <w:r w:rsidR="008B7126" w:rsidRPr="00F22E94">
        <w:t>— это услуги</w:t>
      </w:r>
      <w:r w:rsidR="00F567EF" w:rsidRPr="00F22E94">
        <w:t xml:space="preserve"> по взысканию просроченной </w:t>
      </w:r>
      <w:r w:rsidR="008B7126" w:rsidRPr="00F22E94">
        <w:t>(но</w:t>
      </w:r>
      <w:r w:rsidR="00F567EF" w:rsidRPr="00F22E94">
        <w:t xml:space="preserve"> как показывает практика и не только </w:t>
      </w:r>
      <w:r w:rsidR="008B7126" w:rsidRPr="00F22E94">
        <w:t>просроченной)</w:t>
      </w:r>
      <w:r w:rsidR="00F567EF" w:rsidRPr="00F22E94">
        <w:t xml:space="preserve"> задолженности, так как современные коллекторские агентства не только оказывают услуги по взысканию просроченной задолженности, но и заключают договоры с банками по взысканию задолженности по текущей ссудной задолженности. </w:t>
      </w:r>
    </w:p>
    <w:p w14:paraId="42087704" w14:textId="77777777" w:rsidR="005A003D" w:rsidRPr="00F22E94" w:rsidRDefault="005A003D" w:rsidP="00A90322">
      <w:pPr>
        <w:pStyle w:val="af"/>
        <w:ind w:left="-567" w:right="284" w:firstLine="709"/>
        <w:jc w:val="both"/>
        <w:rPr>
          <w:sz w:val="24"/>
          <w:szCs w:val="24"/>
        </w:rPr>
      </w:pPr>
    </w:p>
    <w:p w14:paraId="59CA9E2E" w14:textId="77777777" w:rsidR="005A003D" w:rsidRPr="00F22E94" w:rsidRDefault="00F811C1" w:rsidP="00A90322">
      <w:pPr>
        <w:pStyle w:val="a3"/>
        <w:numPr>
          <w:ilvl w:val="0"/>
          <w:numId w:val="9"/>
        </w:numPr>
        <w:ind w:left="-567" w:right="284" w:firstLine="0"/>
        <w:jc w:val="both"/>
        <w:rPr>
          <w:b/>
          <w:i/>
        </w:rPr>
      </w:pPr>
      <w:r w:rsidRPr="00F22E94">
        <w:rPr>
          <w:b/>
          <w:i/>
        </w:rPr>
        <w:t>О</w:t>
      </w:r>
      <w:r w:rsidR="005A003D" w:rsidRPr="00F22E94">
        <w:rPr>
          <w:b/>
          <w:i/>
        </w:rPr>
        <w:t>ценка угрозы вовлечения субъектов сектора</w:t>
      </w:r>
      <w:r w:rsidR="005A003D" w:rsidRPr="00F22E94">
        <w:rPr>
          <w:b/>
          <w:i/>
          <w:spacing w:val="-2"/>
        </w:rPr>
        <w:t xml:space="preserve"> </w:t>
      </w:r>
      <w:r w:rsidR="005A003D" w:rsidRPr="00F22E94">
        <w:rPr>
          <w:b/>
          <w:i/>
        </w:rPr>
        <w:t>в</w:t>
      </w:r>
      <w:r w:rsidR="005A003D" w:rsidRPr="00F22E94">
        <w:rPr>
          <w:b/>
          <w:i/>
          <w:spacing w:val="-2"/>
        </w:rPr>
        <w:t xml:space="preserve"> </w:t>
      </w:r>
      <w:r w:rsidR="005A003D" w:rsidRPr="00F22E94">
        <w:rPr>
          <w:b/>
          <w:i/>
        </w:rPr>
        <w:t>«теневые»</w:t>
      </w:r>
      <w:r w:rsidR="005A003D" w:rsidRPr="00F22E94">
        <w:rPr>
          <w:b/>
          <w:i/>
          <w:spacing w:val="-3"/>
        </w:rPr>
        <w:t xml:space="preserve"> </w:t>
      </w:r>
      <w:r w:rsidR="005A003D" w:rsidRPr="00F22E94">
        <w:rPr>
          <w:b/>
          <w:i/>
        </w:rPr>
        <w:t>группы,</w:t>
      </w:r>
      <w:r w:rsidR="005A003D" w:rsidRPr="00F22E94">
        <w:rPr>
          <w:b/>
          <w:i/>
          <w:spacing w:val="-3"/>
        </w:rPr>
        <w:t xml:space="preserve"> </w:t>
      </w:r>
      <w:r w:rsidR="005A003D" w:rsidRPr="00F22E94">
        <w:rPr>
          <w:b/>
          <w:i/>
        </w:rPr>
        <w:t>использующие</w:t>
      </w:r>
      <w:r w:rsidR="005A003D" w:rsidRPr="00F22E94">
        <w:rPr>
          <w:b/>
          <w:i/>
          <w:spacing w:val="-2"/>
        </w:rPr>
        <w:t xml:space="preserve"> </w:t>
      </w:r>
      <w:r w:rsidR="005A003D" w:rsidRPr="00F22E94">
        <w:rPr>
          <w:b/>
          <w:i/>
        </w:rPr>
        <w:t>типологии ОД/ФТ.</w:t>
      </w:r>
    </w:p>
    <w:p w14:paraId="4D2340B9" w14:textId="77777777" w:rsidR="005A003D" w:rsidRPr="00F22E94" w:rsidRDefault="005A003D" w:rsidP="00A90322">
      <w:pPr>
        <w:pStyle w:val="af"/>
        <w:ind w:left="-567" w:right="284" w:firstLine="709"/>
        <w:jc w:val="both"/>
        <w:rPr>
          <w:i/>
          <w:sz w:val="24"/>
          <w:szCs w:val="24"/>
        </w:rPr>
      </w:pPr>
    </w:p>
    <w:p w14:paraId="5C76D644" w14:textId="49E0FA36" w:rsidR="005A003D" w:rsidRPr="00F22E94" w:rsidRDefault="008B7126" w:rsidP="00A90322">
      <w:pPr>
        <w:pStyle w:val="af"/>
        <w:ind w:left="-567" w:right="284" w:firstLine="709"/>
        <w:jc w:val="both"/>
        <w:rPr>
          <w:spacing w:val="-4"/>
          <w:sz w:val="24"/>
          <w:szCs w:val="24"/>
        </w:rPr>
      </w:pPr>
      <w:r w:rsidRPr="00F22E94">
        <w:rPr>
          <w:sz w:val="24"/>
          <w:szCs w:val="24"/>
        </w:rPr>
        <w:t>Данный сектор в</w:t>
      </w:r>
      <w:r w:rsidR="0060476B" w:rsidRPr="00F22E94">
        <w:rPr>
          <w:sz w:val="24"/>
          <w:szCs w:val="24"/>
        </w:rPr>
        <w:t xml:space="preserve"> целом </w:t>
      </w:r>
      <w:r w:rsidRPr="00F22E94">
        <w:rPr>
          <w:sz w:val="24"/>
          <w:szCs w:val="24"/>
        </w:rPr>
        <w:t>характеризуется повышенным уровнем</w:t>
      </w:r>
      <w:r w:rsidR="005A003D" w:rsidRPr="00F22E94">
        <w:rPr>
          <w:sz w:val="24"/>
          <w:szCs w:val="24"/>
        </w:rPr>
        <w:t xml:space="preserve"> криминали</w:t>
      </w:r>
      <w:r w:rsidR="0060476B" w:rsidRPr="00F22E94">
        <w:rPr>
          <w:sz w:val="24"/>
          <w:szCs w:val="24"/>
        </w:rPr>
        <w:t>зиров</w:t>
      </w:r>
      <w:r w:rsidR="005A003D" w:rsidRPr="00F22E94">
        <w:rPr>
          <w:sz w:val="24"/>
          <w:szCs w:val="24"/>
        </w:rPr>
        <w:t>ан</w:t>
      </w:r>
      <w:r w:rsidR="0060476B" w:rsidRPr="00F22E94">
        <w:rPr>
          <w:sz w:val="24"/>
          <w:szCs w:val="24"/>
        </w:rPr>
        <w:t>н</w:t>
      </w:r>
      <w:r w:rsidR="005A003D" w:rsidRPr="00F22E94">
        <w:rPr>
          <w:sz w:val="24"/>
          <w:szCs w:val="24"/>
        </w:rPr>
        <w:t>ости,</w:t>
      </w:r>
      <w:r w:rsidR="00F567EF" w:rsidRPr="00F22E94">
        <w:rPr>
          <w:sz w:val="24"/>
          <w:szCs w:val="24"/>
        </w:rPr>
        <w:t xml:space="preserve"> так данные услуги оказываются лицами, порой не состоящими на учете в Роскомнадзоре как коллекторские агентства</w:t>
      </w:r>
      <w:r w:rsidR="006802AF" w:rsidRPr="00F22E94">
        <w:rPr>
          <w:spacing w:val="-4"/>
          <w:sz w:val="24"/>
          <w:szCs w:val="24"/>
        </w:rPr>
        <w:t>.</w:t>
      </w:r>
    </w:p>
    <w:p w14:paraId="5606DF78" w14:textId="2D12823B" w:rsidR="009B36DD" w:rsidRPr="00F22E94" w:rsidRDefault="009B36DD" w:rsidP="00A90322">
      <w:pPr>
        <w:pStyle w:val="af"/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 xml:space="preserve">Влияние на классификацию </w:t>
      </w:r>
      <w:r w:rsidR="0060476B" w:rsidRPr="00F22E94">
        <w:rPr>
          <w:sz w:val="24"/>
          <w:szCs w:val="24"/>
        </w:rPr>
        <w:t xml:space="preserve">коллекторов </w:t>
      </w:r>
      <w:r w:rsidRPr="00F22E94">
        <w:rPr>
          <w:sz w:val="24"/>
          <w:szCs w:val="24"/>
        </w:rPr>
        <w:t>по уровню их риска оказывает масштаб их бизнеса, набор предоставляемых услуг.</w:t>
      </w:r>
    </w:p>
    <w:p w14:paraId="0A16338F" w14:textId="29DD402B" w:rsidR="009B36DD" w:rsidRPr="00F22E94" w:rsidRDefault="009B36DD" w:rsidP="00A90322">
      <w:pPr>
        <w:pStyle w:val="af"/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 xml:space="preserve">В настоящее время в Российской Федерации </w:t>
      </w:r>
      <w:r w:rsidR="008B7126" w:rsidRPr="00F22E94">
        <w:rPr>
          <w:sz w:val="24"/>
          <w:szCs w:val="24"/>
        </w:rPr>
        <w:t>рынок коллекторских услуг</w:t>
      </w:r>
      <w:r w:rsidRPr="00F22E94">
        <w:rPr>
          <w:sz w:val="24"/>
          <w:szCs w:val="24"/>
        </w:rPr>
        <w:t xml:space="preserve"> </w:t>
      </w:r>
      <w:r w:rsidR="008B7126" w:rsidRPr="00F22E94">
        <w:rPr>
          <w:sz w:val="24"/>
          <w:szCs w:val="24"/>
        </w:rPr>
        <w:t>увеличивается,</w:t>
      </w:r>
      <w:r w:rsidRPr="00F22E94">
        <w:rPr>
          <w:sz w:val="24"/>
          <w:szCs w:val="24"/>
        </w:rPr>
        <w:t xml:space="preserve"> поскольку услуги сектора становятся </w:t>
      </w:r>
      <w:r w:rsidR="0060476B" w:rsidRPr="00F22E94">
        <w:rPr>
          <w:sz w:val="24"/>
          <w:szCs w:val="24"/>
        </w:rPr>
        <w:t xml:space="preserve">более </w:t>
      </w:r>
      <w:r w:rsidRPr="00F22E94">
        <w:rPr>
          <w:sz w:val="24"/>
          <w:szCs w:val="24"/>
        </w:rPr>
        <w:t>востребованы у</w:t>
      </w:r>
      <w:r w:rsidR="0060476B" w:rsidRPr="00F22E94">
        <w:rPr>
          <w:sz w:val="24"/>
          <w:szCs w:val="24"/>
        </w:rPr>
        <w:t xml:space="preserve"> маргинализированных слоев </w:t>
      </w:r>
      <w:r w:rsidR="008B7126" w:rsidRPr="00F22E94">
        <w:rPr>
          <w:sz w:val="24"/>
          <w:szCs w:val="24"/>
        </w:rPr>
        <w:t xml:space="preserve">населения </w:t>
      </w:r>
      <w:r w:rsidRPr="00F22E94">
        <w:rPr>
          <w:sz w:val="24"/>
          <w:szCs w:val="24"/>
        </w:rPr>
        <w:t xml:space="preserve">за счет </w:t>
      </w:r>
      <w:r w:rsidR="008B7126" w:rsidRPr="00F22E94">
        <w:rPr>
          <w:sz w:val="24"/>
          <w:szCs w:val="24"/>
        </w:rPr>
        <w:t>возможности</w:t>
      </w:r>
      <w:r w:rsidR="0060476B" w:rsidRPr="00F22E94">
        <w:rPr>
          <w:sz w:val="24"/>
          <w:szCs w:val="24"/>
        </w:rPr>
        <w:t xml:space="preserve"> быстрого заработка. Без контроля за источником фондирования средств на приобретение просроченной задолженности </w:t>
      </w:r>
    </w:p>
    <w:p w14:paraId="564D2386" w14:textId="6E6CBE21" w:rsidR="005A003D" w:rsidRPr="00F22E94" w:rsidRDefault="0060476B" w:rsidP="00A90322">
      <w:pPr>
        <w:pStyle w:val="af"/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У</w:t>
      </w:r>
      <w:r w:rsidR="00370CA8" w:rsidRPr="00F22E94">
        <w:rPr>
          <w:sz w:val="24"/>
          <w:szCs w:val="24"/>
        </w:rPr>
        <w:t>гроза</w:t>
      </w:r>
      <w:r w:rsidR="005A003D" w:rsidRPr="00F22E94">
        <w:rPr>
          <w:sz w:val="24"/>
          <w:szCs w:val="24"/>
        </w:rPr>
        <w:t xml:space="preserve"> «отмывания» преступных доходов, посредством вложения денежных средств, прошедших этап расслоения в ликвидные</w:t>
      </w:r>
      <w:r w:rsidR="005A003D" w:rsidRPr="00F22E94">
        <w:rPr>
          <w:spacing w:val="-7"/>
          <w:sz w:val="24"/>
          <w:szCs w:val="24"/>
        </w:rPr>
        <w:t xml:space="preserve"> </w:t>
      </w:r>
      <w:r w:rsidR="005A003D" w:rsidRPr="00F22E94">
        <w:rPr>
          <w:sz w:val="24"/>
          <w:szCs w:val="24"/>
        </w:rPr>
        <w:t>активы</w:t>
      </w:r>
      <w:r w:rsidR="005A003D" w:rsidRPr="00F22E94">
        <w:rPr>
          <w:spacing w:val="-6"/>
          <w:sz w:val="24"/>
          <w:szCs w:val="24"/>
        </w:rPr>
        <w:t xml:space="preserve"> </w:t>
      </w:r>
      <w:r w:rsidR="005A003D" w:rsidRPr="00F22E94">
        <w:rPr>
          <w:sz w:val="24"/>
          <w:szCs w:val="24"/>
        </w:rPr>
        <w:t>за</w:t>
      </w:r>
      <w:r w:rsidR="005A003D" w:rsidRPr="00F22E94">
        <w:rPr>
          <w:spacing w:val="-7"/>
          <w:sz w:val="24"/>
          <w:szCs w:val="24"/>
        </w:rPr>
        <w:t xml:space="preserve"> </w:t>
      </w:r>
      <w:r w:rsidR="005A003D" w:rsidRPr="00F22E94">
        <w:rPr>
          <w:sz w:val="24"/>
          <w:szCs w:val="24"/>
        </w:rPr>
        <w:t>рубежом</w:t>
      </w:r>
      <w:r w:rsidRPr="00F22E94">
        <w:rPr>
          <w:sz w:val="24"/>
          <w:szCs w:val="24"/>
        </w:rPr>
        <w:t xml:space="preserve"> и </w:t>
      </w:r>
      <w:r w:rsidR="00655F63" w:rsidRPr="00F22E94">
        <w:rPr>
          <w:sz w:val="24"/>
          <w:szCs w:val="24"/>
        </w:rPr>
        <w:t>в России,</w:t>
      </w:r>
      <w:r w:rsidRPr="00F22E94">
        <w:rPr>
          <w:sz w:val="24"/>
          <w:szCs w:val="24"/>
        </w:rPr>
        <w:t xml:space="preserve"> является крайне существенной.</w:t>
      </w:r>
    </w:p>
    <w:p w14:paraId="0473222D" w14:textId="7D06A110" w:rsidR="0060476B" w:rsidRPr="00F22E94" w:rsidRDefault="005A003D" w:rsidP="00A90322">
      <w:pPr>
        <w:ind w:left="-567" w:right="284" w:firstLine="709"/>
        <w:jc w:val="both"/>
        <w:rPr>
          <w:i/>
        </w:rPr>
      </w:pPr>
      <w:r w:rsidRPr="00F22E94">
        <w:rPr>
          <w:b/>
          <w:i/>
        </w:rPr>
        <w:t>Вывод</w:t>
      </w:r>
      <w:r w:rsidRPr="00F22E94">
        <w:rPr>
          <w:i/>
        </w:rPr>
        <w:t>:</w:t>
      </w:r>
      <w:r w:rsidRPr="00F22E94">
        <w:rPr>
          <w:i/>
          <w:spacing w:val="-5"/>
        </w:rPr>
        <w:t xml:space="preserve"> </w:t>
      </w:r>
      <w:r w:rsidRPr="00F22E94">
        <w:rPr>
          <w:i/>
        </w:rPr>
        <w:t>в</w:t>
      </w:r>
      <w:r w:rsidRPr="00F22E94">
        <w:rPr>
          <w:i/>
          <w:spacing w:val="-3"/>
        </w:rPr>
        <w:t xml:space="preserve"> </w:t>
      </w:r>
      <w:r w:rsidRPr="00F22E94">
        <w:rPr>
          <w:i/>
        </w:rPr>
        <w:t>силу</w:t>
      </w:r>
      <w:r w:rsidRPr="00F22E94">
        <w:rPr>
          <w:i/>
          <w:spacing w:val="-3"/>
        </w:rPr>
        <w:t xml:space="preserve"> </w:t>
      </w:r>
      <w:r w:rsidRPr="00F22E94">
        <w:rPr>
          <w:i/>
        </w:rPr>
        <w:t>совершаемых</w:t>
      </w:r>
      <w:r w:rsidRPr="00F22E94">
        <w:rPr>
          <w:i/>
          <w:spacing w:val="-3"/>
        </w:rPr>
        <w:t xml:space="preserve"> </w:t>
      </w:r>
      <w:r w:rsidRPr="00F22E94">
        <w:rPr>
          <w:i/>
        </w:rPr>
        <w:t>преступлений</w:t>
      </w:r>
      <w:r w:rsidRPr="00F22E94">
        <w:rPr>
          <w:i/>
          <w:spacing w:val="-3"/>
        </w:rPr>
        <w:t xml:space="preserve"> </w:t>
      </w:r>
      <w:r w:rsidRPr="00F22E94">
        <w:rPr>
          <w:i/>
        </w:rPr>
        <w:t>с</w:t>
      </w:r>
      <w:r w:rsidRPr="00F22E94">
        <w:rPr>
          <w:i/>
          <w:spacing w:val="-5"/>
        </w:rPr>
        <w:t xml:space="preserve"> </w:t>
      </w:r>
      <w:r w:rsidRPr="00F22E94">
        <w:rPr>
          <w:i/>
        </w:rPr>
        <w:t xml:space="preserve">привлечением инфраструктуры сектора </w:t>
      </w:r>
      <w:r w:rsidR="008B7126" w:rsidRPr="00F22E94">
        <w:rPr>
          <w:i/>
        </w:rPr>
        <w:t>(уровень</w:t>
      </w:r>
      <w:r w:rsidRPr="00F22E94">
        <w:rPr>
          <w:i/>
        </w:rPr>
        <w:t xml:space="preserve"> угрозы </w:t>
      </w:r>
      <w:r w:rsidR="008B7126" w:rsidRPr="00F22E94">
        <w:rPr>
          <w:i/>
        </w:rPr>
        <w:t>крайне повышенный</w:t>
      </w:r>
      <w:r w:rsidRPr="00F22E94">
        <w:rPr>
          <w:i/>
        </w:rPr>
        <w:t xml:space="preserve">. </w:t>
      </w:r>
      <w:r w:rsidR="0060476B" w:rsidRPr="00F22E94">
        <w:rPr>
          <w:i/>
        </w:rPr>
        <w:t xml:space="preserve"> </w:t>
      </w:r>
    </w:p>
    <w:p w14:paraId="2DCA8E9F" w14:textId="77777777" w:rsidR="0060476B" w:rsidRPr="00F22E94" w:rsidRDefault="0060476B" w:rsidP="00A90322">
      <w:pPr>
        <w:ind w:left="-567" w:right="284" w:firstLine="709"/>
        <w:jc w:val="both"/>
        <w:rPr>
          <w:b/>
          <w:i/>
        </w:rPr>
      </w:pPr>
    </w:p>
    <w:p w14:paraId="5C520E06" w14:textId="4FF2B9B1" w:rsidR="00955E17" w:rsidRPr="00F22E94" w:rsidRDefault="003A23E8" w:rsidP="00A90322">
      <w:pPr>
        <w:ind w:left="-567" w:right="284"/>
        <w:jc w:val="both"/>
        <w:rPr>
          <w:b/>
          <w:i/>
        </w:rPr>
      </w:pPr>
      <w:r w:rsidRPr="00F22E94">
        <w:rPr>
          <w:b/>
          <w:i/>
        </w:rPr>
        <w:t xml:space="preserve">Характеристика уязвимости </w:t>
      </w:r>
    </w:p>
    <w:p w14:paraId="52F0DF3C" w14:textId="77777777" w:rsidR="000A57BB" w:rsidRPr="00F22E94" w:rsidRDefault="000A57BB" w:rsidP="00A90322">
      <w:pPr>
        <w:pStyle w:val="af"/>
        <w:ind w:left="-567" w:right="284" w:firstLine="709"/>
        <w:jc w:val="both"/>
        <w:rPr>
          <w:b/>
          <w:i/>
          <w:sz w:val="24"/>
          <w:szCs w:val="24"/>
        </w:rPr>
      </w:pPr>
    </w:p>
    <w:p w14:paraId="7DB0DF94" w14:textId="77777777" w:rsidR="003A23E8" w:rsidRPr="00F22E94" w:rsidRDefault="003A23E8" w:rsidP="00A90322">
      <w:pPr>
        <w:pStyle w:val="af"/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Уязвимость</w:t>
      </w:r>
      <w:r w:rsidR="004F5C07" w:rsidRPr="00F22E94">
        <w:rPr>
          <w:sz w:val="24"/>
          <w:szCs w:val="24"/>
        </w:rPr>
        <w:t xml:space="preserve"> — это</w:t>
      </w:r>
      <w:r w:rsidRPr="00F22E94">
        <w:rPr>
          <w:sz w:val="24"/>
          <w:szCs w:val="24"/>
        </w:rPr>
        <w:t xml:space="preserve"> свойство, присущее системе, которое делает ее «доступной» для незаконного использования в целях ПОД</w:t>
      </w:r>
      <w:r w:rsidR="004F5C07" w:rsidRPr="00F22E94">
        <w:rPr>
          <w:sz w:val="24"/>
          <w:szCs w:val="24"/>
        </w:rPr>
        <w:t>/ФТ.</w:t>
      </w:r>
    </w:p>
    <w:p w14:paraId="057E285B" w14:textId="77777777" w:rsidR="004F5C07" w:rsidRPr="00F22E94" w:rsidRDefault="00A202EA" w:rsidP="00A90322">
      <w:pPr>
        <w:ind w:left="-567" w:right="284" w:firstLine="709"/>
        <w:jc w:val="both"/>
      </w:pPr>
      <w:r w:rsidRPr="00F22E94">
        <w:t>Росфинмониторингом проводится</w:t>
      </w:r>
      <w:r w:rsidR="004F5C07" w:rsidRPr="00F22E94">
        <w:t xml:space="preserve"> оценка уязвимости сектора на предмет удобства и видимости каналов, позволяющих реализоваться угрозам.</w:t>
      </w:r>
    </w:p>
    <w:p w14:paraId="53DEDAA3" w14:textId="77777777" w:rsidR="00620355" w:rsidRPr="00F22E94" w:rsidRDefault="004F5C07" w:rsidP="00A90322">
      <w:pPr>
        <w:pStyle w:val="af"/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В силу использования инфраструктуры сектора (недвижимость) в противоправных схемах</w:t>
      </w:r>
      <w:r w:rsidR="00620355" w:rsidRPr="00F22E94">
        <w:rPr>
          <w:sz w:val="24"/>
          <w:szCs w:val="24"/>
        </w:rPr>
        <w:t xml:space="preserve"> необходимо учитывать, что ущерб в этом секторе причиняется непосредственно гражданам. </w:t>
      </w:r>
    </w:p>
    <w:p w14:paraId="2776862B" w14:textId="61B6FBC3" w:rsidR="004F5C07" w:rsidRPr="00F22E94" w:rsidRDefault="00F96016" w:rsidP="00A90322">
      <w:pPr>
        <w:pStyle w:val="af"/>
        <w:tabs>
          <w:tab w:val="left" w:pos="2055"/>
        </w:tabs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Результаты мониторинга сектора и проверочной деятельности Росфинмониторинга показывают, что</w:t>
      </w:r>
      <w:r w:rsidRPr="00F22E94">
        <w:rPr>
          <w:spacing w:val="-7"/>
          <w:sz w:val="24"/>
          <w:szCs w:val="24"/>
        </w:rPr>
        <w:t xml:space="preserve"> </w:t>
      </w:r>
      <w:r w:rsidRPr="00F22E94">
        <w:rPr>
          <w:sz w:val="24"/>
          <w:szCs w:val="24"/>
        </w:rPr>
        <w:t>основными</w:t>
      </w:r>
      <w:r w:rsidRPr="00F22E94">
        <w:rPr>
          <w:spacing w:val="-7"/>
          <w:sz w:val="24"/>
          <w:szCs w:val="24"/>
        </w:rPr>
        <w:t xml:space="preserve"> </w:t>
      </w:r>
      <w:r w:rsidRPr="00F22E94">
        <w:rPr>
          <w:sz w:val="24"/>
          <w:szCs w:val="24"/>
        </w:rPr>
        <w:t>причинами</w:t>
      </w:r>
      <w:r w:rsidRPr="00F22E94">
        <w:rPr>
          <w:spacing w:val="-8"/>
          <w:sz w:val="24"/>
          <w:szCs w:val="24"/>
        </w:rPr>
        <w:t xml:space="preserve"> </w:t>
      </w:r>
      <w:r w:rsidRPr="00F22E94">
        <w:rPr>
          <w:sz w:val="24"/>
          <w:szCs w:val="24"/>
        </w:rPr>
        <w:t>допускаемых</w:t>
      </w:r>
      <w:r w:rsidRPr="00F22E94">
        <w:rPr>
          <w:spacing w:val="-7"/>
          <w:sz w:val="24"/>
          <w:szCs w:val="24"/>
        </w:rPr>
        <w:t xml:space="preserve"> </w:t>
      </w:r>
      <w:r w:rsidRPr="00F22E94">
        <w:rPr>
          <w:sz w:val="24"/>
          <w:szCs w:val="24"/>
        </w:rPr>
        <w:t>риэлторами</w:t>
      </w:r>
      <w:r w:rsidRPr="00F22E94">
        <w:rPr>
          <w:spacing w:val="-6"/>
          <w:sz w:val="24"/>
          <w:szCs w:val="24"/>
        </w:rPr>
        <w:t xml:space="preserve"> </w:t>
      </w:r>
      <w:r w:rsidRPr="00F22E94">
        <w:rPr>
          <w:sz w:val="24"/>
          <w:szCs w:val="24"/>
        </w:rPr>
        <w:t>нарушений</w:t>
      </w:r>
      <w:r w:rsidRPr="00F22E94">
        <w:rPr>
          <w:spacing w:val="-6"/>
          <w:sz w:val="24"/>
          <w:szCs w:val="24"/>
        </w:rPr>
        <w:t xml:space="preserve"> </w:t>
      </w:r>
      <w:r w:rsidRPr="00F22E94">
        <w:rPr>
          <w:sz w:val="24"/>
          <w:szCs w:val="24"/>
        </w:rPr>
        <w:t>обязательных</w:t>
      </w:r>
      <w:r w:rsidRPr="00F22E94">
        <w:rPr>
          <w:spacing w:val="-5"/>
          <w:sz w:val="24"/>
          <w:szCs w:val="24"/>
        </w:rPr>
        <w:t xml:space="preserve"> </w:t>
      </w:r>
      <w:r w:rsidRPr="00F22E94">
        <w:rPr>
          <w:sz w:val="24"/>
          <w:szCs w:val="24"/>
        </w:rPr>
        <w:t>требований</w:t>
      </w:r>
      <w:r w:rsidRPr="00F22E94">
        <w:rPr>
          <w:spacing w:val="-6"/>
          <w:sz w:val="24"/>
          <w:szCs w:val="24"/>
        </w:rPr>
        <w:t xml:space="preserve"> </w:t>
      </w:r>
      <w:r w:rsidRPr="00F22E94">
        <w:rPr>
          <w:sz w:val="24"/>
          <w:szCs w:val="24"/>
        </w:rPr>
        <w:t>являются недостаточное знание (понимание) нормативных</w:t>
      </w:r>
      <w:r w:rsidRPr="00F22E94">
        <w:rPr>
          <w:spacing w:val="-2"/>
          <w:sz w:val="24"/>
          <w:szCs w:val="24"/>
        </w:rPr>
        <w:t xml:space="preserve"> </w:t>
      </w:r>
      <w:r w:rsidRPr="00F22E94">
        <w:rPr>
          <w:sz w:val="24"/>
          <w:szCs w:val="24"/>
        </w:rPr>
        <w:t>правовых</w:t>
      </w:r>
      <w:r w:rsidRPr="00F22E94">
        <w:rPr>
          <w:spacing w:val="-2"/>
          <w:sz w:val="24"/>
          <w:szCs w:val="24"/>
        </w:rPr>
        <w:t xml:space="preserve"> </w:t>
      </w:r>
      <w:r w:rsidRPr="00F22E94">
        <w:rPr>
          <w:sz w:val="24"/>
          <w:szCs w:val="24"/>
        </w:rPr>
        <w:t>актов</w:t>
      </w:r>
      <w:r w:rsidRPr="00F22E94">
        <w:rPr>
          <w:spacing w:val="-4"/>
          <w:sz w:val="24"/>
          <w:szCs w:val="24"/>
        </w:rPr>
        <w:t xml:space="preserve"> </w:t>
      </w:r>
      <w:r w:rsidRPr="00F22E94">
        <w:rPr>
          <w:sz w:val="24"/>
          <w:szCs w:val="24"/>
        </w:rPr>
        <w:t>в</w:t>
      </w:r>
      <w:r w:rsidRPr="00F22E94">
        <w:rPr>
          <w:spacing w:val="-3"/>
          <w:sz w:val="24"/>
          <w:szCs w:val="24"/>
        </w:rPr>
        <w:t xml:space="preserve"> </w:t>
      </w:r>
      <w:r w:rsidRPr="00F22E94">
        <w:rPr>
          <w:sz w:val="24"/>
          <w:szCs w:val="24"/>
        </w:rPr>
        <w:t>сфере</w:t>
      </w:r>
      <w:r w:rsidRPr="00F22E94">
        <w:rPr>
          <w:spacing w:val="-2"/>
          <w:sz w:val="24"/>
          <w:szCs w:val="24"/>
        </w:rPr>
        <w:t xml:space="preserve"> </w:t>
      </w:r>
      <w:r w:rsidRPr="00F22E94">
        <w:rPr>
          <w:sz w:val="24"/>
          <w:szCs w:val="24"/>
        </w:rPr>
        <w:t>ПОД/ФТ и</w:t>
      </w:r>
      <w:r w:rsidRPr="00F22E94">
        <w:rPr>
          <w:spacing w:val="-4"/>
          <w:sz w:val="24"/>
          <w:szCs w:val="24"/>
        </w:rPr>
        <w:t xml:space="preserve"> </w:t>
      </w:r>
      <w:r w:rsidRPr="00F22E94">
        <w:rPr>
          <w:sz w:val="24"/>
          <w:szCs w:val="24"/>
        </w:rPr>
        <w:t>(или) несвоевременное ознакомление с внесенными в них изменениями.</w:t>
      </w:r>
    </w:p>
    <w:p w14:paraId="46EFE9D5" w14:textId="77777777" w:rsidR="00F22E94" w:rsidRPr="00F22E94" w:rsidRDefault="00D30F23" w:rsidP="00A90322">
      <w:pPr>
        <w:pStyle w:val="af"/>
        <w:tabs>
          <w:tab w:val="left" w:pos="2055"/>
        </w:tabs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В настоящее время практики по ПОД/ФТ в части коллекторских агентств нет. Возможно, если состоится переход коллекторских агентств под регулирование ЦБ РФ подход к регулированию изменится</w:t>
      </w:r>
      <w:r w:rsidR="001E1113" w:rsidRPr="00F22E94">
        <w:rPr>
          <w:sz w:val="24"/>
          <w:szCs w:val="24"/>
        </w:rPr>
        <w:t xml:space="preserve"> и практика начнет нарабатываться</w:t>
      </w:r>
      <w:r w:rsidRPr="00F22E94">
        <w:rPr>
          <w:sz w:val="24"/>
          <w:szCs w:val="24"/>
        </w:rPr>
        <w:t xml:space="preserve">. </w:t>
      </w:r>
    </w:p>
    <w:p w14:paraId="1BC24B67" w14:textId="471D37BB" w:rsidR="00A72AB5" w:rsidRPr="00F22E94" w:rsidRDefault="00A72AB5" w:rsidP="00A90322">
      <w:pPr>
        <w:pStyle w:val="af"/>
        <w:tabs>
          <w:tab w:val="left" w:pos="2055"/>
        </w:tabs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 xml:space="preserve">В настоящее время основным фактором уязвимости является высокая ликвидность </w:t>
      </w:r>
      <w:r w:rsidR="0060476B" w:rsidRPr="00F22E94">
        <w:rPr>
          <w:sz w:val="24"/>
          <w:szCs w:val="24"/>
        </w:rPr>
        <w:t xml:space="preserve">просроченной задолженности на черном </w:t>
      </w:r>
      <w:r w:rsidR="008B7126" w:rsidRPr="00F22E94">
        <w:rPr>
          <w:sz w:val="24"/>
          <w:szCs w:val="24"/>
        </w:rPr>
        <w:t>рынке,</w:t>
      </w:r>
      <w:r w:rsidRPr="00F22E94">
        <w:rPr>
          <w:sz w:val="24"/>
          <w:szCs w:val="24"/>
        </w:rPr>
        <w:t xml:space="preserve"> сравнительно низкие транзакционные издержки</w:t>
      </w:r>
      <w:r w:rsidR="008B7126" w:rsidRPr="00F22E94">
        <w:rPr>
          <w:sz w:val="24"/>
          <w:szCs w:val="24"/>
        </w:rPr>
        <w:t>,</w:t>
      </w:r>
      <w:r w:rsidRPr="00F22E94">
        <w:rPr>
          <w:sz w:val="24"/>
          <w:szCs w:val="24"/>
        </w:rPr>
        <w:t xml:space="preserve"> ее использования в качестве объекта инвестиций. Кроме того, уязвимостью выступает возможность расчетов физическим лицом за наличные средства в сделках </w:t>
      </w:r>
      <w:r w:rsidR="0060476B" w:rsidRPr="00F22E94">
        <w:rPr>
          <w:sz w:val="24"/>
          <w:szCs w:val="24"/>
        </w:rPr>
        <w:t>по приобретению задолженности на вторичном рынке</w:t>
      </w:r>
      <w:r w:rsidR="008B7126" w:rsidRPr="00F22E94">
        <w:rPr>
          <w:sz w:val="24"/>
          <w:szCs w:val="24"/>
        </w:rPr>
        <w:t>.</w:t>
      </w:r>
    </w:p>
    <w:p w14:paraId="6E6D92C4" w14:textId="2D8250FF" w:rsidR="0079664E" w:rsidRPr="00F22E94" w:rsidRDefault="0079664E" w:rsidP="00A90322">
      <w:pPr>
        <w:pStyle w:val="af"/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Что бы определить уязвимость аудитору необходимо сосредоточится н</w:t>
      </w:r>
      <w:r w:rsidR="008B7126" w:rsidRPr="00F22E94">
        <w:rPr>
          <w:sz w:val="24"/>
          <w:szCs w:val="24"/>
        </w:rPr>
        <w:t>а</w:t>
      </w:r>
      <w:r w:rsidRPr="00F22E94">
        <w:rPr>
          <w:sz w:val="24"/>
          <w:szCs w:val="24"/>
        </w:rPr>
        <w:t xml:space="preserve"> слабых местах в системе или мерах контроля в сфере ПОД/ФТ и на характеристиках, продуктов, которые делают их привлекательными в целях ПОД/ФТ</w:t>
      </w:r>
      <w:r w:rsidR="008B7126" w:rsidRPr="00F22E94">
        <w:rPr>
          <w:sz w:val="24"/>
          <w:szCs w:val="24"/>
        </w:rPr>
        <w:t>.</w:t>
      </w:r>
    </w:p>
    <w:p w14:paraId="4955B926" w14:textId="1613C0AB" w:rsidR="00C47858" w:rsidRPr="00F22E94" w:rsidRDefault="00032A9A" w:rsidP="00A90322">
      <w:pPr>
        <w:pStyle w:val="af"/>
        <w:tabs>
          <w:tab w:val="left" w:pos="1365"/>
        </w:tabs>
        <w:ind w:left="-567" w:right="284" w:firstLine="567"/>
        <w:jc w:val="both"/>
        <w:rPr>
          <w:sz w:val="24"/>
          <w:szCs w:val="24"/>
        </w:rPr>
      </w:pPr>
      <w:r w:rsidRPr="00F22E94">
        <w:rPr>
          <w:b/>
          <w:i/>
          <w:sz w:val="24"/>
          <w:szCs w:val="24"/>
        </w:rPr>
        <w:t>Вывод:</w:t>
      </w:r>
      <w:r w:rsidR="00B34744">
        <w:rPr>
          <w:b/>
          <w:i/>
          <w:spacing w:val="-14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относительная</w:t>
      </w:r>
      <w:r w:rsidRPr="00F22E94">
        <w:rPr>
          <w:i/>
          <w:spacing w:val="-14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легкость</w:t>
      </w:r>
      <w:r w:rsidRPr="00F22E94">
        <w:rPr>
          <w:i/>
          <w:spacing w:val="-14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доступа</w:t>
      </w:r>
      <w:r w:rsidRPr="00F22E94">
        <w:rPr>
          <w:i/>
          <w:spacing w:val="-13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на</w:t>
      </w:r>
      <w:r w:rsidRPr="00F22E94">
        <w:rPr>
          <w:i/>
          <w:spacing w:val="-14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рынок позволяет недобросовестным участникам использовать его инфраструктуру в «теневых» схемах. Вместе</w:t>
      </w:r>
      <w:r w:rsidRPr="00F22E94">
        <w:rPr>
          <w:i/>
          <w:spacing w:val="-3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с</w:t>
      </w:r>
      <w:r w:rsidRPr="00F22E94">
        <w:rPr>
          <w:i/>
          <w:spacing w:val="-3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тем</w:t>
      </w:r>
      <w:r w:rsidRPr="00F22E94">
        <w:rPr>
          <w:i/>
          <w:spacing w:val="-3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оценка</w:t>
      </w:r>
      <w:r w:rsidRPr="00F22E94">
        <w:rPr>
          <w:i/>
          <w:spacing w:val="-1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уровня</w:t>
      </w:r>
      <w:r w:rsidRPr="00F22E94">
        <w:rPr>
          <w:i/>
          <w:spacing w:val="-3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законопослушности</w:t>
      </w:r>
      <w:r w:rsidRPr="00F22E94">
        <w:rPr>
          <w:i/>
          <w:spacing w:val="-5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в секторе, формируемая в режиме дистанционного мониторинга и в результате проверочных мероприятий</w:t>
      </w:r>
      <w:r w:rsidR="009B6C3C" w:rsidRPr="00F22E94">
        <w:rPr>
          <w:i/>
          <w:sz w:val="24"/>
          <w:szCs w:val="24"/>
        </w:rPr>
        <w:t>, в том числе аудиторских</w:t>
      </w:r>
      <w:r w:rsidRPr="00F22E94">
        <w:rPr>
          <w:i/>
          <w:sz w:val="24"/>
          <w:szCs w:val="24"/>
        </w:rPr>
        <w:t xml:space="preserve"> в отношении его субъектов</w:t>
      </w:r>
      <w:r w:rsidR="009B6C3C" w:rsidRPr="00F22E94">
        <w:rPr>
          <w:i/>
          <w:sz w:val="24"/>
          <w:szCs w:val="24"/>
          <w:vertAlign w:val="superscript"/>
        </w:rPr>
        <w:t xml:space="preserve"> </w:t>
      </w:r>
      <w:r w:rsidRPr="00F22E94">
        <w:rPr>
          <w:i/>
          <w:sz w:val="24"/>
          <w:szCs w:val="24"/>
        </w:rPr>
        <w:t>позволяет сделать вывод об умеренном уровне уязвимости</w:t>
      </w:r>
      <w:r w:rsidR="009B6C3C" w:rsidRPr="00F22E94">
        <w:rPr>
          <w:i/>
          <w:sz w:val="24"/>
          <w:szCs w:val="24"/>
        </w:rPr>
        <w:t xml:space="preserve"> и минимизировать нарушения.</w:t>
      </w:r>
    </w:p>
    <w:p w14:paraId="78ACB7F3" w14:textId="77777777" w:rsidR="003A23E8" w:rsidRPr="00F22E94" w:rsidRDefault="0016594E" w:rsidP="00A90322">
      <w:pPr>
        <w:pStyle w:val="af"/>
        <w:tabs>
          <w:tab w:val="left" w:pos="4020"/>
        </w:tabs>
        <w:ind w:left="-567" w:right="284" w:firstLine="709"/>
        <w:jc w:val="both"/>
        <w:rPr>
          <w:i/>
          <w:sz w:val="24"/>
          <w:szCs w:val="24"/>
        </w:rPr>
      </w:pPr>
      <w:r w:rsidRPr="00F22E94">
        <w:rPr>
          <w:i/>
          <w:sz w:val="24"/>
          <w:szCs w:val="24"/>
        </w:rPr>
        <w:tab/>
      </w:r>
    </w:p>
    <w:p w14:paraId="1519DA9E" w14:textId="77777777" w:rsidR="0016594E" w:rsidRPr="00F22E94" w:rsidRDefault="0016594E" w:rsidP="00A90322">
      <w:pPr>
        <w:pStyle w:val="af"/>
        <w:tabs>
          <w:tab w:val="left" w:pos="4020"/>
        </w:tabs>
        <w:ind w:left="-567" w:right="284" w:firstLine="709"/>
        <w:jc w:val="both"/>
        <w:rPr>
          <w:i/>
          <w:sz w:val="24"/>
          <w:szCs w:val="24"/>
        </w:rPr>
      </w:pPr>
    </w:p>
    <w:p w14:paraId="1BE4A443" w14:textId="696F6C51" w:rsidR="003A23E8" w:rsidRPr="00F22E94" w:rsidRDefault="009B36DD" w:rsidP="00A90322">
      <w:pPr>
        <w:pStyle w:val="af"/>
        <w:numPr>
          <w:ilvl w:val="0"/>
          <w:numId w:val="9"/>
        </w:numPr>
        <w:ind w:left="-567" w:right="284" w:firstLine="0"/>
        <w:jc w:val="both"/>
        <w:rPr>
          <w:i/>
          <w:sz w:val="24"/>
          <w:szCs w:val="24"/>
        </w:rPr>
      </w:pPr>
      <w:r w:rsidRPr="00F22E94">
        <w:rPr>
          <w:b/>
          <w:i/>
          <w:sz w:val="24"/>
          <w:szCs w:val="24"/>
        </w:rPr>
        <w:t>Риск</w:t>
      </w:r>
      <w:r w:rsidRPr="00F22E94">
        <w:rPr>
          <w:b/>
          <w:i/>
          <w:spacing w:val="-4"/>
          <w:sz w:val="24"/>
          <w:szCs w:val="24"/>
        </w:rPr>
        <w:t xml:space="preserve"> </w:t>
      </w:r>
      <w:r w:rsidRPr="00F22E94">
        <w:rPr>
          <w:b/>
          <w:i/>
          <w:sz w:val="24"/>
          <w:szCs w:val="24"/>
        </w:rPr>
        <w:t>использования</w:t>
      </w:r>
      <w:r w:rsidR="0060476B" w:rsidRPr="00F22E94">
        <w:rPr>
          <w:b/>
          <w:i/>
          <w:sz w:val="24"/>
          <w:szCs w:val="24"/>
        </w:rPr>
        <w:t xml:space="preserve"> </w:t>
      </w:r>
      <w:r w:rsidR="0060476B" w:rsidRPr="00F22E94">
        <w:rPr>
          <w:b/>
          <w:i/>
          <w:spacing w:val="-1"/>
          <w:sz w:val="24"/>
          <w:szCs w:val="24"/>
        </w:rPr>
        <w:t xml:space="preserve">коллекторского сектора </w:t>
      </w:r>
      <w:r w:rsidRPr="00F22E94">
        <w:rPr>
          <w:b/>
          <w:i/>
          <w:spacing w:val="-1"/>
          <w:sz w:val="24"/>
          <w:szCs w:val="24"/>
        </w:rPr>
        <w:t xml:space="preserve"> </w:t>
      </w:r>
      <w:r w:rsidR="0060476B" w:rsidRPr="00F22E94">
        <w:rPr>
          <w:b/>
          <w:i/>
          <w:sz w:val="24"/>
          <w:szCs w:val="24"/>
        </w:rPr>
        <w:t xml:space="preserve"> </w:t>
      </w:r>
      <w:r w:rsidRPr="00F22E94">
        <w:rPr>
          <w:b/>
          <w:i/>
          <w:sz w:val="24"/>
          <w:szCs w:val="24"/>
        </w:rPr>
        <w:t>в</w:t>
      </w:r>
      <w:r w:rsidRPr="00F22E94">
        <w:rPr>
          <w:b/>
          <w:i/>
          <w:spacing w:val="-2"/>
          <w:sz w:val="24"/>
          <w:szCs w:val="24"/>
        </w:rPr>
        <w:t xml:space="preserve"> </w:t>
      </w:r>
      <w:r w:rsidRPr="00F22E94">
        <w:rPr>
          <w:b/>
          <w:i/>
          <w:sz w:val="24"/>
          <w:szCs w:val="24"/>
        </w:rPr>
        <w:t>схемах</w:t>
      </w:r>
      <w:r w:rsidRPr="00F22E94">
        <w:rPr>
          <w:b/>
          <w:i/>
          <w:spacing w:val="-1"/>
          <w:sz w:val="24"/>
          <w:szCs w:val="24"/>
        </w:rPr>
        <w:t xml:space="preserve"> </w:t>
      </w:r>
      <w:r w:rsidRPr="00F22E94">
        <w:rPr>
          <w:b/>
          <w:i/>
          <w:spacing w:val="-2"/>
          <w:sz w:val="24"/>
          <w:szCs w:val="24"/>
        </w:rPr>
        <w:t>ОДФТ</w:t>
      </w:r>
      <w:r w:rsidRPr="00F22E94">
        <w:rPr>
          <w:b/>
          <w:i/>
          <w:sz w:val="24"/>
          <w:szCs w:val="24"/>
        </w:rPr>
        <w:t xml:space="preserve"> </w:t>
      </w:r>
    </w:p>
    <w:p w14:paraId="2D7E4F0B" w14:textId="77777777" w:rsidR="0016594E" w:rsidRPr="00F22E94" w:rsidRDefault="0016594E" w:rsidP="00A90322">
      <w:pPr>
        <w:pStyle w:val="af"/>
        <w:ind w:left="-567" w:right="284" w:firstLine="709"/>
        <w:jc w:val="both"/>
        <w:rPr>
          <w:i/>
          <w:sz w:val="24"/>
          <w:szCs w:val="24"/>
        </w:rPr>
      </w:pPr>
    </w:p>
    <w:p w14:paraId="61AB3562" w14:textId="15B97A80" w:rsidR="0016594E" w:rsidRPr="00F22E94" w:rsidRDefault="0016594E" w:rsidP="00A90322">
      <w:pPr>
        <w:pStyle w:val="af"/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На</w:t>
      </w:r>
      <w:r w:rsidRPr="00F22E94">
        <w:rPr>
          <w:spacing w:val="-3"/>
          <w:sz w:val="24"/>
          <w:szCs w:val="24"/>
        </w:rPr>
        <w:t xml:space="preserve"> </w:t>
      </w:r>
      <w:r w:rsidRPr="00F22E94">
        <w:rPr>
          <w:sz w:val="24"/>
          <w:szCs w:val="24"/>
        </w:rPr>
        <w:t>рынке</w:t>
      </w:r>
      <w:r w:rsidRPr="00F22E94">
        <w:rPr>
          <w:spacing w:val="-5"/>
          <w:sz w:val="24"/>
          <w:szCs w:val="24"/>
        </w:rPr>
        <w:t xml:space="preserve"> </w:t>
      </w:r>
      <w:r w:rsidRPr="00F22E94">
        <w:rPr>
          <w:sz w:val="24"/>
          <w:szCs w:val="24"/>
        </w:rPr>
        <w:t>доминируют</w:t>
      </w:r>
      <w:r w:rsidRPr="00F22E94">
        <w:rPr>
          <w:spacing w:val="-2"/>
          <w:sz w:val="24"/>
          <w:szCs w:val="24"/>
        </w:rPr>
        <w:t xml:space="preserve"> </w:t>
      </w:r>
      <w:r w:rsidRPr="00F22E94">
        <w:rPr>
          <w:sz w:val="24"/>
          <w:szCs w:val="24"/>
        </w:rPr>
        <w:t xml:space="preserve">агентства, предоставляющие расширенный спектр услуг, начиная от </w:t>
      </w:r>
      <w:r w:rsidR="0060476B" w:rsidRPr="00F22E94">
        <w:rPr>
          <w:sz w:val="24"/>
          <w:szCs w:val="24"/>
        </w:rPr>
        <w:t>взыскания и кончая реализацией через уступку права требования</w:t>
      </w:r>
      <w:r w:rsidR="00CD4CBB" w:rsidRPr="00F22E94">
        <w:rPr>
          <w:sz w:val="24"/>
          <w:szCs w:val="24"/>
        </w:rPr>
        <w:t xml:space="preserve">. </w:t>
      </w:r>
      <w:r w:rsidR="001C0E38" w:rsidRPr="00F22E94">
        <w:rPr>
          <w:sz w:val="24"/>
          <w:szCs w:val="24"/>
        </w:rPr>
        <w:t xml:space="preserve">Следовательно, аудиторы могут в таких организациях при проведении аудиторской проверки </w:t>
      </w:r>
      <w:r w:rsidR="00634111" w:rsidRPr="00F22E94">
        <w:rPr>
          <w:sz w:val="24"/>
          <w:szCs w:val="24"/>
        </w:rPr>
        <w:t xml:space="preserve">повысить </w:t>
      </w:r>
      <w:r w:rsidR="001C0E38" w:rsidRPr="00F22E94">
        <w:rPr>
          <w:sz w:val="24"/>
          <w:szCs w:val="24"/>
        </w:rPr>
        <w:t>риск по ПОД/ФТ</w:t>
      </w:r>
      <w:r w:rsidR="00CD4CBB" w:rsidRPr="00F22E94">
        <w:rPr>
          <w:sz w:val="24"/>
          <w:szCs w:val="24"/>
        </w:rPr>
        <w:t>.</w:t>
      </w:r>
    </w:p>
    <w:p w14:paraId="002BC905" w14:textId="56707327" w:rsidR="0016594E" w:rsidRPr="00F22E94" w:rsidRDefault="0016594E" w:rsidP="00A90322">
      <w:pPr>
        <w:pStyle w:val="af"/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Основные</w:t>
      </w:r>
      <w:r w:rsidRPr="00F22E94">
        <w:rPr>
          <w:spacing w:val="-13"/>
          <w:sz w:val="24"/>
          <w:szCs w:val="24"/>
        </w:rPr>
        <w:t xml:space="preserve"> </w:t>
      </w:r>
      <w:r w:rsidRPr="00F22E94">
        <w:rPr>
          <w:sz w:val="24"/>
          <w:szCs w:val="24"/>
        </w:rPr>
        <w:t>риски</w:t>
      </w:r>
      <w:r w:rsidRPr="00F22E94">
        <w:rPr>
          <w:spacing w:val="-14"/>
          <w:sz w:val="24"/>
          <w:szCs w:val="24"/>
        </w:rPr>
        <w:t xml:space="preserve"> </w:t>
      </w:r>
      <w:r w:rsidRPr="00F22E94">
        <w:rPr>
          <w:sz w:val="24"/>
          <w:szCs w:val="24"/>
        </w:rPr>
        <w:t>использования</w:t>
      </w:r>
      <w:r w:rsidRPr="00F22E94">
        <w:rPr>
          <w:spacing w:val="-13"/>
          <w:sz w:val="24"/>
          <w:szCs w:val="24"/>
        </w:rPr>
        <w:t xml:space="preserve"> </w:t>
      </w:r>
      <w:r w:rsidRPr="00F22E94">
        <w:rPr>
          <w:sz w:val="24"/>
          <w:szCs w:val="24"/>
        </w:rPr>
        <w:t>сектора</w:t>
      </w:r>
      <w:r w:rsidRPr="00F22E94">
        <w:rPr>
          <w:spacing w:val="-14"/>
          <w:sz w:val="24"/>
          <w:szCs w:val="24"/>
        </w:rPr>
        <w:t xml:space="preserve"> </w:t>
      </w:r>
      <w:r w:rsidRPr="00F22E94">
        <w:rPr>
          <w:sz w:val="24"/>
          <w:szCs w:val="24"/>
        </w:rPr>
        <w:t>в</w:t>
      </w:r>
      <w:r w:rsidRPr="00F22E94">
        <w:rPr>
          <w:spacing w:val="-14"/>
          <w:sz w:val="24"/>
          <w:szCs w:val="24"/>
        </w:rPr>
        <w:t xml:space="preserve"> </w:t>
      </w:r>
      <w:r w:rsidRPr="00F22E94">
        <w:rPr>
          <w:sz w:val="24"/>
          <w:szCs w:val="24"/>
        </w:rPr>
        <w:t xml:space="preserve">схемах ОД проявляются прежде всего в сегменте </w:t>
      </w:r>
      <w:r w:rsidR="00F22E94" w:rsidRPr="00F22E94">
        <w:rPr>
          <w:sz w:val="24"/>
          <w:szCs w:val="24"/>
        </w:rPr>
        <w:t>небольших коллекторских агентств, на</w:t>
      </w:r>
      <w:r w:rsidRPr="00F22E94">
        <w:rPr>
          <w:sz w:val="24"/>
          <w:szCs w:val="24"/>
        </w:rPr>
        <w:t xml:space="preserve"> который приходится </w:t>
      </w:r>
      <w:r w:rsidR="0034491C" w:rsidRPr="00F22E94">
        <w:rPr>
          <w:sz w:val="24"/>
          <w:szCs w:val="24"/>
        </w:rPr>
        <w:t xml:space="preserve">значительная </w:t>
      </w:r>
      <w:r w:rsidR="00CD4CBB" w:rsidRPr="00F22E94">
        <w:rPr>
          <w:sz w:val="24"/>
          <w:szCs w:val="24"/>
        </w:rPr>
        <w:t>часть сектора</w:t>
      </w:r>
      <w:r w:rsidRPr="00F22E94">
        <w:rPr>
          <w:sz w:val="24"/>
          <w:szCs w:val="24"/>
        </w:rPr>
        <w:t xml:space="preserve">. </w:t>
      </w:r>
      <w:r w:rsidR="00634111" w:rsidRPr="00F22E94">
        <w:rPr>
          <w:sz w:val="24"/>
          <w:szCs w:val="24"/>
        </w:rPr>
        <w:t xml:space="preserve"> </w:t>
      </w:r>
    </w:p>
    <w:p w14:paraId="2ACB852E" w14:textId="528371FD" w:rsidR="0016594E" w:rsidRPr="00F22E94" w:rsidRDefault="0016594E" w:rsidP="00A90322">
      <w:pPr>
        <w:pStyle w:val="af"/>
        <w:tabs>
          <w:tab w:val="left" w:pos="1935"/>
        </w:tabs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В</w:t>
      </w:r>
      <w:r w:rsidRPr="00F22E94">
        <w:rPr>
          <w:spacing w:val="-12"/>
          <w:sz w:val="24"/>
          <w:szCs w:val="24"/>
        </w:rPr>
        <w:t xml:space="preserve"> </w:t>
      </w:r>
      <w:r w:rsidRPr="00F22E94">
        <w:rPr>
          <w:sz w:val="24"/>
          <w:szCs w:val="24"/>
        </w:rPr>
        <w:t>значительной</w:t>
      </w:r>
      <w:r w:rsidRPr="00F22E94">
        <w:rPr>
          <w:spacing w:val="-14"/>
          <w:sz w:val="24"/>
          <w:szCs w:val="24"/>
        </w:rPr>
        <w:t xml:space="preserve"> </w:t>
      </w:r>
      <w:r w:rsidRPr="00F22E94">
        <w:rPr>
          <w:sz w:val="24"/>
          <w:szCs w:val="24"/>
        </w:rPr>
        <w:t>мере</w:t>
      </w:r>
      <w:r w:rsidRPr="00F22E94">
        <w:rPr>
          <w:spacing w:val="-12"/>
          <w:sz w:val="24"/>
          <w:szCs w:val="24"/>
        </w:rPr>
        <w:t xml:space="preserve"> </w:t>
      </w:r>
      <w:r w:rsidRPr="00F22E94">
        <w:rPr>
          <w:sz w:val="24"/>
          <w:szCs w:val="24"/>
        </w:rPr>
        <w:t>риски</w:t>
      </w:r>
      <w:r w:rsidRPr="00F22E94">
        <w:rPr>
          <w:spacing w:val="-12"/>
          <w:sz w:val="24"/>
          <w:szCs w:val="24"/>
        </w:rPr>
        <w:t xml:space="preserve"> </w:t>
      </w:r>
      <w:r w:rsidRPr="00F22E94">
        <w:rPr>
          <w:sz w:val="24"/>
          <w:szCs w:val="24"/>
        </w:rPr>
        <w:t>вовлечения</w:t>
      </w:r>
      <w:r w:rsidRPr="00F22E94">
        <w:rPr>
          <w:spacing w:val="-12"/>
          <w:sz w:val="24"/>
          <w:szCs w:val="24"/>
        </w:rPr>
        <w:t xml:space="preserve"> </w:t>
      </w:r>
      <w:r w:rsidRPr="00F22E94">
        <w:rPr>
          <w:sz w:val="24"/>
          <w:szCs w:val="24"/>
        </w:rPr>
        <w:t>сектора</w:t>
      </w:r>
      <w:r w:rsidRPr="00F22E94">
        <w:rPr>
          <w:spacing w:val="-11"/>
          <w:sz w:val="24"/>
          <w:szCs w:val="24"/>
        </w:rPr>
        <w:t xml:space="preserve"> </w:t>
      </w:r>
      <w:r w:rsidRPr="00F22E94">
        <w:rPr>
          <w:sz w:val="24"/>
          <w:szCs w:val="24"/>
        </w:rPr>
        <w:t>в противоправные схемы (риск мошенничества, коррупции)</w:t>
      </w:r>
      <w:r w:rsidRPr="00F22E94">
        <w:rPr>
          <w:spacing w:val="-4"/>
          <w:sz w:val="24"/>
          <w:szCs w:val="24"/>
        </w:rPr>
        <w:t xml:space="preserve"> </w:t>
      </w:r>
      <w:r w:rsidR="00CD4CBB" w:rsidRPr="00F22E94">
        <w:rPr>
          <w:sz w:val="24"/>
          <w:szCs w:val="24"/>
        </w:rPr>
        <w:t>усиливаются отсутствием</w:t>
      </w:r>
      <w:r w:rsidR="00634111" w:rsidRPr="00F22E94">
        <w:rPr>
          <w:sz w:val="24"/>
          <w:szCs w:val="24"/>
        </w:rPr>
        <w:t xml:space="preserve"> </w:t>
      </w:r>
      <w:r w:rsidR="00CD4CBB" w:rsidRPr="00F22E94">
        <w:rPr>
          <w:sz w:val="24"/>
          <w:szCs w:val="24"/>
        </w:rPr>
        <w:t>обязательного контроля</w:t>
      </w:r>
      <w:r w:rsidR="00634111" w:rsidRPr="00F22E94">
        <w:rPr>
          <w:sz w:val="24"/>
          <w:szCs w:val="24"/>
        </w:rPr>
        <w:t xml:space="preserve"> по </w:t>
      </w:r>
      <w:r w:rsidR="00CD4CBB" w:rsidRPr="00F22E94">
        <w:rPr>
          <w:sz w:val="24"/>
          <w:szCs w:val="24"/>
        </w:rPr>
        <w:t xml:space="preserve">Закону № </w:t>
      </w:r>
      <w:r w:rsidR="00634111" w:rsidRPr="00F22E94">
        <w:rPr>
          <w:sz w:val="24"/>
          <w:szCs w:val="24"/>
        </w:rPr>
        <w:t>115-</w:t>
      </w:r>
      <w:r w:rsidR="00CD4CBB" w:rsidRPr="00F22E94">
        <w:rPr>
          <w:sz w:val="24"/>
          <w:szCs w:val="24"/>
        </w:rPr>
        <w:t>ФЗ.</w:t>
      </w:r>
      <w:r w:rsidR="00634111" w:rsidRPr="00F22E94">
        <w:rPr>
          <w:sz w:val="24"/>
          <w:szCs w:val="24"/>
        </w:rPr>
        <w:t xml:space="preserve"> </w:t>
      </w:r>
    </w:p>
    <w:p w14:paraId="5CC110AD" w14:textId="1026D842" w:rsidR="0016594E" w:rsidRPr="00F22E94" w:rsidRDefault="0016594E" w:rsidP="00A90322">
      <w:pPr>
        <w:pStyle w:val="af"/>
        <w:ind w:left="-567" w:right="284"/>
        <w:jc w:val="both"/>
        <w:rPr>
          <w:sz w:val="24"/>
          <w:szCs w:val="24"/>
        </w:rPr>
      </w:pPr>
      <w:r w:rsidRPr="00F22E94">
        <w:rPr>
          <w:sz w:val="24"/>
          <w:szCs w:val="24"/>
        </w:rPr>
        <w:t xml:space="preserve">Принимаемые государством </w:t>
      </w:r>
      <w:r w:rsidR="00CD4CBB" w:rsidRPr="00F22E94">
        <w:rPr>
          <w:sz w:val="24"/>
          <w:szCs w:val="24"/>
        </w:rPr>
        <w:t>меры ОТСУТСТВУЮТ</w:t>
      </w:r>
      <w:r w:rsidR="00634111" w:rsidRPr="00F22E94">
        <w:rPr>
          <w:sz w:val="24"/>
          <w:szCs w:val="24"/>
        </w:rPr>
        <w:t xml:space="preserve">. </w:t>
      </w:r>
    </w:p>
    <w:p w14:paraId="4D97CF67" w14:textId="0B416FDD" w:rsidR="003A23E8" w:rsidRPr="00F22E94" w:rsidRDefault="0016594E" w:rsidP="00A90322">
      <w:pPr>
        <w:pStyle w:val="af"/>
        <w:ind w:left="-567" w:right="284" w:firstLine="709"/>
        <w:jc w:val="both"/>
        <w:rPr>
          <w:i/>
          <w:sz w:val="24"/>
          <w:szCs w:val="24"/>
        </w:rPr>
      </w:pPr>
      <w:r w:rsidRPr="00CF2AAD">
        <w:rPr>
          <w:b/>
          <w:i/>
          <w:sz w:val="24"/>
          <w:szCs w:val="24"/>
        </w:rPr>
        <w:t>Вывод:</w:t>
      </w:r>
      <w:r w:rsidRPr="00F22E94">
        <w:rPr>
          <w:b/>
          <w:i/>
          <w:spacing w:val="-1"/>
          <w:sz w:val="24"/>
          <w:szCs w:val="24"/>
        </w:rPr>
        <w:t xml:space="preserve"> </w:t>
      </w:r>
      <w:r w:rsidRPr="00F22E94">
        <w:rPr>
          <w:sz w:val="24"/>
          <w:szCs w:val="24"/>
        </w:rPr>
        <w:t>значительный</w:t>
      </w:r>
      <w:r w:rsidRPr="00F22E94">
        <w:rPr>
          <w:spacing w:val="-3"/>
          <w:sz w:val="24"/>
          <w:szCs w:val="24"/>
        </w:rPr>
        <w:t xml:space="preserve"> </w:t>
      </w:r>
      <w:r w:rsidRPr="00F22E94">
        <w:rPr>
          <w:sz w:val="24"/>
          <w:szCs w:val="24"/>
        </w:rPr>
        <w:t>масштаб</w:t>
      </w:r>
      <w:r w:rsidRPr="00F22E94">
        <w:rPr>
          <w:spacing w:val="-2"/>
          <w:sz w:val="24"/>
          <w:szCs w:val="24"/>
        </w:rPr>
        <w:t xml:space="preserve"> </w:t>
      </w:r>
      <w:r w:rsidRPr="00F22E94">
        <w:rPr>
          <w:sz w:val="24"/>
          <w:szCs w:val="24"/>
        </w:rPr>
        <w:t>сектора, наличие выявленных угроз и</w:t>
      </w:r>
      <w:r w:rsidRPr="00F22E94">
        <w:rPr>
          <w:spacing w:val="-1"/>
          <w:sz w:val="24"/>
          <w:szCs w:val="24"/>
        </w:rPr>
        <w:t xml:space="preserve"> </w:t>
      </w:r>
      <w:r w:rsidRPr="00F22E94">
        <w:rPr>
          <w:sz w:val="24"/>
          <w:szCs w:val="24"/>
        </w:rPr>
        <w:t>обозначенных уязвимостей, формируют</w:t>
      </w:r>
      <w:r w:rsidRPr="00F22E94">
        <w:rPr>
          <w:spacing w:val="-12"/>
          <w:sz w:val="24"/>
          <w:szCs w:val="24"/>
        </w:rPr>
        <w:t xml:space="preserve"> </w:t>
      </w:r>
      <w:r w:rsidRPr="00F22E94">
        <w:rPr>
          <w:i/>
          <w:sz w:val="24"/>
          <w:szCs w:val="24"/>
        </w:rPr>
        <w:t>вывод</w:t>
      </w:r>
      <w:r w:rsidRPr="00F22E94">
        <w:rPr>
          <w:i/>
          <w:spacing w:val="-11"/>
          <w:sz w:val="24"/>
          <w:szCs w:val="24"/>
        </w:rPr>
        <w:t xml:space="preserve"> </w:t>
      </w:r>
      <w:r w:rsidRPr="00CF2AAD">
        <w:rPr>
          <w:i/>
          <w:sz w:val="24"/>
          <w:szCs w:val="24"/>
        </w:rPr>
        <w:t>о</w:t>
      </w:r>
      <w:r w:rsidRPr="00CF2AAD">
        <w:rPr>
          <w:i/>
          <w:spacing w:val="-12"/>
          <w:sz w:val="24"/>
          <w:szCs w:val="24"/>
        </w:rPr>
        <w:t xml:space="preserve"> </w:t>
      </w:r>
      <w:r w:rsidRPr="00CF2AAD">
        <w:rPr>
          <w:i/>
          <w:sz w:val="24"/>
          <w:szCs w:val="24"/>
        </w:rPr>
        <w:t>повышенном</w:t>
      </w:r>
      <w:r w:rsidRPr="00CF2AAD">
        <w:rPr>
          <w:i/>
          <w:spacing w:val="-11"/>
          <w:sz w:val="24"/>
          <w:szCs w:val="24"/>
        </w:rPr>
        <w:t xml:space="preserve"> </w:t>
      </w:r>
      <w:r w:rsidRPr="00CF2AAD">
        <w:rPr>
          <w:i/>
          <w:sz w:val="24"/>
          <w:szCs w:val="24"/>
        </w:rPr>
        <w:t>уровне</w:t>
      </w:r>
      <w:r w:rsidRPr="00CF2AAD">
        <w:rPr>
          <w:i/>
          <w:spacing w:val="-12"/>
          <w:sz w:val="24"/>
          <w:szCs w:val="24"/>
        </w:rPr>
        <w:t xml:space="preserve"> </w:t>
      </w:r>
      <w:r w:rsidRPr="00CF2AAD">
        <w:rPr>
          <w:i/>
          <w:sz w:val="24"/>
          <w:szCs w:val="24"/>
        </w:rPr>
        <w:t xml:space="preserve">угрозы, </w:t>
      </w:r>
      <w:r w:rsidR="00CD4CBB" w:rsidRPr="00CF2AAD">
        <w:rPr>
          <w:i/>
          <w:sz w:val="24"/>
          <w:szCs w:val="24"/>
        </w:rPr>
        <w:t xml:space="preserve">повышенном </w:t>
      </w:r>
      <w:r w:rsidR="00CD4CBB" w:rsidRPr="00CF2AAD">
        <w:rPr>
          <w:i/>
          <w:spacing w:val="-8"/>
          <w:sz w:val="24"/>
          <w:szCs w:val="24"/>
        </w:rPr>
        <w:t>уровне</w:t>
      </w:r>
      <w:r w:rsidRPr="00CF2AAD">
        <w:rPr>
          <w:i/>
          <w:spacing w:val="-8"/>
          <w:sz w:val="24"/>
          <w:szCs w:val="24"/>
        </w:rPr>
        <w:t xml:space="preserve"> </w:t>
      </w:r>
      <w:r w:rsidRPr="00CF2AAD">
        <w:rPr>
          <w:i/>
          <w:sz w:val="24"/>
          <w:szCs w:val="24"/>
        </w:rPr>
        <w:t>уязвимости,</w:t>
      </w:r>
      <w:r w:rsidRPr="00CF2AAD">
        <w:rPr>
          <w:i/>
          <w:spacing w:val="-9"/>
          <w:sz w:val="24"/>
          <w:szCs w:val="24"/>
        </w:rPr>
        <w:t xml:space="preserve"> </w:t>
      </w:r>
      <w:r w:rsidRPr="00CF2AAD">
        <w:rPr>
          <w:i/>
          <w:sz w:val="24"/>
          <w:szCs w:val="24"/>
        </w:rPr>
        <w:t>и,</w:t>
      </w:r>
      <w:r w:rsidRPr="00CF2AAD">
        <w:rPr>
          <w:i/>
          <w:spacing w:val="-9"/>
          <w:sz w:val="24"/>
          <w:szCs w:val="24"/>
        </w:rPr>
        <w:t xml:space="preserve"> </w:t>
      </w:r>
      <w:r w:rsidRPr="00CF2AAD">
        <w:rPr>
          <w:i/>
          <w:sz w:val="24"/>
          <w:szCs w:val="24"/>
        </w:rPr>
        <w:t>как</w:t>
      </w:r>
      <w:r w:rsidRPr="00CF2AAD">
        <w:rPr>
          <w:i/>
          <w:spacing w:val="-9"/>
          <w:sz w:val="24"/>
          <w:szCs w:val="24"/>
        </w:rPr>
        <w:t xml:space="preserve"> </w:t>
      </w:r>
      <w:r w:rsidRPr="00CF2AAD">
        <w:rPr>
          <w:i/>
          <w:sz w:val="24"/>
          <w:szCs w:val="24"/>
        </w:rPr>
        <w:t xml:space="preserve">следствие, </w:t>
      </w:r>
      <w:r w:rsidR="00CD4CBB" w:rsidRPr="00CF2AAD">
        <w:rPr>
          <w:i/>
          <w:sz w:val="24"/>
          <w:szCs w:val="24"/>
        </w:rPr>
        <w:t>повышенном уровне</w:t>
      </w:r>
      <w:r w:rsidRPr="00F22E94">
        <w:rPr>
          <w:i/>
          <w:sz w:val="24"/>
          <w:szCs w:val="24"/>
        </w:rPr>
        <w:t xml:space="preserve"> риска использования сектора для целей ОД и </w:t>
      </w:r>
      <w:r w:rsidRPr="00F22E94">
        <w:rPr>
          <w:b/>
          <w:i/>
          <w:sz w:val="24"/>
          <w:szCs w:val="24"/>
        </w:rPr>
        <w:t xml:space="preserve">низком </w:t>
      </w:r>
      <w:r w:rsidRPr="00F22E94">
        <w:rPr>
          <w:i/>
          <w:sz w:val="24"/>
          <w:szCs w:val="24"/>
        </w:rPr>
        <w:t>уровне риска ФТ</w:t>
      </w:r>
    </w:p>
    <w:p w14:paraId="53FC8147" w14:textId="77777777" w:rsidR="001C0E38" w:rsidRPr="00F22E94" w:rsidRDefault="001C0E38" w:rsidP="00A90322">
      <w:pPr>
        <w:pStyle w:val="af"/>
        <w:ind w:left="-567" w:right="284" w:firstLine="709"/>
        <w:jc w:val="both"/>
        <w:rPr>
          <w:i/>
          <w:sz w:val="24"/>
          <w:szCs w:val="24"/>
        </w:rPr>
      </w:pPr>
    </w:p>
    <w:p w14:paraId="18F858FC" w14:textId="77777777" w:rsidR="00F811C1" w:rsidRPr="00F22E94" w:rsidRDefault="00F811C1" w:rsidP="00A90322">
      <w:pPr>
        <w:pStyle w:val="af"/>
        <w:ind w:left="-567" w:right="284" w:firstLine="709"/>
        <w:jc w:val="both"/>
        <w:rPr>
          <w:b/>
          <w:i/>
          <w:sz w:val="24"/>
          <w:szCs w:val="24"/>
        </w:rPr>
      </w:pPr>
    </w:p>
    <w:p w14:paraId="0A7A8D5F" w14:textId="77777777" w:rsidR="00F811C1" w:rsidRPr="00F22E94" w:rsidRDefault="009B36DD" w:rsidP="00A90322">
      <w:pPr>
        <w:pStyle w:val="af"/>
        <w:numPr>
          <w:ilvl w:val="0"/>
          <w:numId w:val="9"/>
        </w:numPr>
        <w:ind w:left="-567" w:right="284" w:firstLine="0"/>
        <w:jc w:val="both"/>
        <w:rPr>
          <w:b/>
          <w:i/>
          <w:sz w:val="24"/>
          <w:szCs w:val="24"/>
        </w:rPr>
      </w:pPr>
      <w:r w:rsidRPr="00F22E94">
        <w:rPr>
          <w:b/>
          <w:i/>
          <w:sz w:val="24"/>
          <w:szCs w:val="24"/>
        </w:rPr>
        <w:t>Особенности аудиторских процедур при проверке организаций риэлторского сектора</w:t>
      </w:r>
    </w:p>
    <w:p w14:paraId="1A8E367A" w14:textId="77777777" w:rsidR="00F811C1" w:rsidRPr="00F22E94" w:rsidRDefault="00F811C1" w:rsidP="00A90322">
      <w:pPr>
        <w:pStyle w:val="af"/>
        <w:ind w:left="-567" w:right="284" w:firstLine="709"/>
        <w:jc w:val="both"/>
        <w:rPr>
          <w:i/>
          <w:sz w:val="24"/>
          <w:szCs w:val="24"/>
        </w:rPr>
      </w:pPr>
    </w:p>
    <w:p w14:paraId="5CCCAC4D" w14:textId="6ACD7CFB" w:rsidR="00F811C1" w:rsidRPr="00F22E94" w:rsidRDefault="00F811C1" w:rsidP="00A90322">
      <w:pPr>
        <w:pStyle w:val="af"/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При проведении аудиторских проверок аудиторам необходимо учитывать, что сектор</w:t>
      </w:r>
      <w:r w:rsidRPr="00F22E94">
        <w:rPr>
          <w:spacing w:val="-14"/>
          <w:sz w:val="24"/>
          <w:szCs w:val="24"/>
        </w:rPr>
        <w:t xml:space="preserve"> </w:t>
      </w:r>
      <w:r w:rsidR="00634111" w:rsidRPr="00F22E94">
        <w:rPr>
          <w:sz w:val="24"/>
          <w:szCs w:val="24"/>
        </w:rPr>
        <w:t xml:space="preserve">коллекторских агентств </w:t>
      </w:r>
      <w:r w:rsidRPr="00F22E94">
        <w:rPr>
          <w:sz w:val="24"/>
          <w:szCs w:val="24"/>
        </w:rPr>
        <w:t>неоднороден</w:t>
      </w:r>
      <w:r w:rsidRPr="00F22E94">
        <w:rPr>
          <w:spacing w:val="-13"/>
          <w:sz w:val="24"/>
          <w:szCs w:val="24"/>
        </w:rPr>
        <w:t xml:space="preserve"> </w:t>
      </w:r>
      <w:r w:rsidRPr="00F22E94">
        <w:rPr>
          <w:sz w:val="24"/>
          <w:szCs w:val="24"/>
        </w:rPr>
        <w:t>по</w:t>
      </w:r>
      <w:r w:rsidRPr="00F22E94">
        <w:rPr>
          <w:spacing w:val="-13"/>
          <w:sz w:val="24"/>
          <w:szCs w:val="24"/>
        </w:rPr>
        <w:t xml:space="preserve"> </w:t>
      </w:r>
      <w:r w:rsidRPr="00F22E94">
        <w:rPr>
          <w:sz w:val="24"/>
          <w:szCs w:val="24"/>
        </w:rPr>
        <w:t>специфике</w:t>
      </w:r>
      <w:r w:rsidRPr="00F22E94">
        <w:rPr>
          <w:spacing w:val="-13"/>
          <w:sz w:val="24"/>
          <w:szCs w:val="24"/>
        </w:rPr>
        <w:t xml:space="preserve"> </w:t>
      </w:r>
      <w:r w:rsidRPr="00F22E94">
        <w:rPr>
          <w:sz w:val="24"/>
          <w:szCs w:val="24"/>
        </w:rPr>
        <w:t>деятельности</w:t>
      </w:r>
      <w:r w:rsidRPr="00F22E94">
        <w:rPr>
          <w:spacing w:val="-13"/>
          <w:sz w:val="24"/>
          <w:szCs w:val="24"/>
        </w:rPr>
        <w:t xml:space="preserve"> </w:t>
      </w:r>
      <w:r w:rsidRPr="00F22E94">
        <w:rPr>
          <w:sz w:val="24"/>
          <w:szCs w:val="24"/>
        </w:rPr>
        <w:t>и</w:t>
      </w:r>
      <w:r w:rsidRPr="00F22E94">
        <w:rPr>
          <w:spacing w:val="-13"/>
          <w:sz w:val="24"/>
          <w:szCs w:val="24"/>
        </w:rPr>
        <w:t xml:space="preserve"> </w:t>
      </w:r>
      <w:r w:rsidRPr="00F22E94">
        <w:rPr>
          <w:sz w:val="24"/>
          <w:szCs w:val="24"/>
        </w:rPr>
        <w:t>масштабам</w:t>
      </w:r>
      <w:r w:rsidRPr="00F22E94">
        <w:rPr>
          <w:spacing w:val="-14"/>
          <w:sz w:val="24"/>
          <w:szCs w:val="24"/>
        </w:rPr>
        <w:t xml:space="preserve"> </w:t>
      </w:r>
      <w:r w:rsidRPr="00F22E94">
        <w:rPr>
          <w:sz w:val="24"/>
          <w:szCs w:val="24"/>
        </w:rPr>
        <w:t>бизнеса,</w:t>
      </w:r>
      <w:r w:rsidRPr="00F22E94">
        <w:rPr>
          <w:spacing w:val="-12"/>
          <w:sz w:val="24"/>
          <w:szCs w:val="24"/>
        </w:rPr>
        <w:t xml:space="preserve"> </w:t>
      </w:r>
      <w:r w:rsidRPr="00F22E94">
        <w:rPr>
          <w:sz w:val="24"/>
          <w:szCs w:val="24"/>
        </w:rPr>
        <w:t>что</w:t>
      </w:r>
      <w:r w:rsidRPr="00F22E94">
        <w:rPr>
          <w:spacing w:val="-13"/>
          <w:sz w:val="24"/>
          <w:szCs w:val="24"/>
        </w:rPr>
        <w:t xml:space="preserve"> </w:t>
      </w:r>
      <w:r w:rsidRPr="00F22E94">
        <w:rPr>
          <w:sz w:val="24"/>
          <w:szCs w:val="24"/>
        </w:rPr>
        <w:t>отражается на существенных различиях в уровнях риска использования</w:t>
      </w:r>
      <w:r w:rsidRPr="00F22E94">
        <w:rPr>
          <w:spacing w:val="-5"/>
          <w:sz w:val="24"/>
          <w:szCs w:val="24"/>
        </w:rPr>
        <w:t xml:space="preserve"> </w:t>
      </w:r>
      <w:r w:rsidRPr="00F22E94">
        <w:rPr>
          <w:sz w:val="24"/>
          <w:szCs w:val="24"/>
        </w:rPr>
        <w:t>сегментов</w:t>
      </w:r>
      <w:r w:rsidRPr="00F22E94">
        <w:rPr>
          <w:spacing w:val="-5"/>
          <w:sz w:val="24"/>
          <w:szCs w:val="24"/>
        </w:rPr>
        <w:t xml:space="preserve"> </w:t>
      </w:r>
      <w:r w:rsidRPr="00F22E94">
        <w:rPr>
          <w:sz w:val="24"/>
          <w:szCs w:val="24"/>
        </w:rPr>
        <w:t>сектора</w:t>
      </w:r>
      <w:r w:rsidRPr="00F22E94">
        <w:rPr>
          <w:spacing w:val="-3"/>
          <w:sz w:val="24"/>
          <w:szCs w:val="24"/>
        </w:rPr>
        <w:t xml:space="preserve"> </w:t>
      </w:r>
      <w:r w:rsidRPr="00F22E94">
        <w:rPr>
          <w:sz w:val="24"/>
          <w:szCs w:val="24"/>
        </w:rPr>
        <w:t>в</w:t>
      </w:r>
      <w:r w:rsidRPr="00F22E94">
        <w:rPr>
          <w:spacing w:val="-4"/>
          <w:sz w:val="24"/>
          <w:szCs w:val="24"/>
        </w:rPr>
        <w:t xml:space="preserve"> </w:t>
      </w:r>
      <w:r w:rsidRPr="00F22E94">
        <w:rPr>
          <w:sz w:val="24"/>
          <w:szCs w:val="24"/>
        </w:rPr>
        <w:t>схемах</w:t>
      </w:r>
      <w:r w:rsidRPr="00F22E94">
        <w:rPr>
          <w:spacing w:val="-3"/>
          <w:sz w:val="24"/>
          <w:szCs w:val="24"/>
        </w:rPr>
        <w:t xml:space="preserve"> </w:t>
      </w:r>
      <w:r w:rsidRPr="00F22E94">
        <w:rPr>
          <w:spacing w:val="-2"/>
          <w:sz w:val="24"/>
          <w:szCs w:val="24"/>
        </w:rPr>
        <w:t>ОД/ФТ</w:t>
      </w:r>
      <w:r w:rsidRPr="00F22E94">
        <w:rPr>
          <w:sz w:val="24"/>
          <w:szCs w:val="24"/>
        </w:rPr>
        <w:t>.</w:t>
      </w:r>
    </w:p>
    <w:p w14:paraId="32FAF8D7" w14:textId="3F9AD00E" w:rsidR="00F811C1" w:rsidRPr="00F22E94" w:rsidRDefault="00620355" w:rsidP="00A90322">
      <w:pPr>
        <w:pStyle w:val="af"/>
        <w:tabs>
          <w:tab w:val="left" w:pos="1215"/>
        </w:tabs>
        <w:ind w:left="-567" w:right="284" w:firstLine="709"/>
        <w:jc w:val="both"/>
        <w:rPr>
          <w:sz w:val="24"/>
          <w:szCs w:val="24"/>
        </w:rPr>
      </w:pPr>
      <w:r w:rsidRPr="00F22E94">
        <w:rPr>
          <w:sz w:val="24"/>
          <w:szCs w:val="24"/>
        </w:rPr>
        <w:t>В силу использования инфраструктуры сектора в противоправных схемах, причиняющих ущерб непосредственно гражданам, аудитору необходимо уделять повышенное внимание к данному сектору</w:t>
      </w:r>
      <w:r w:rsidR="00CD4CBB" w:rsidRPr="00F22E94">
        <w:rPr>
          <w:sz w:val="24"/>
          <w:szCs w:val="24"/>
        </w:rPr>
        <w:t>.</w:t>
      </w:r>
    </w:p>
    <w:p w14:paraId="0018FEAC" w14:textId="58EA8FC8" w:rsidR="00F811C1" w:rsidRPr="00F22E94" w:rsidRDefault="00F811C1" w:rsidP="00A90322">
      <w:pPr>
        <w:ind w:left="-567" w:right="284" w:firstLine="709"/>
        <w:jc w:val="both"/>
      </w:pPr>
      <w:r w:rsidRPr="00F22E94">
        <w:t xml:space="preserve">При проведении аудиторской проверки аудиторам необходимо дополнительно проверить выполняют </w:t>
      </w:r>
      <w:r w:rsidR="00CD4CBB" w:rsidRPr="00F22E94">
        <w:t>ли коллекторы</w:t>
      </w:r>
      <w:r w:rsidRPr="00F22E94">
        <w:t xml:space="preserve"> специальные, во</w:t>
      </w:r>
      <w:r w:rsidR="00A07C88">
        <w:t xml:space="preserve">зложенные на них Законом 115-ФЗ </w:t>
      </w:r>
      <w:r w:rsidRPr="00F22E94">
        <w:t xml:space="preserve">функции, до начала </w:t>
      </w:r>
      <w:r w:rsidR="00634111" w:rsidRPr="00F22E94">
        <w:t xml:space="preserve">сделок по продаже недвижимости, полученной в обеспечение ипотечных кредитов и </w:t>
      </w:r>
      <w:r w:rsidR="00CD4CBB" w:rsidRPr="00F22E94">
        <w:t>перепродаже уступки права требования,</w:t>
      </w:r>
      <w:r w:rsidR="00634111" w:rsidRPr="00F22E94">
        <w:t xml:space="preserve"> убедится: </w:t>
      </w:r>
    </w:p>
    <w:p w14:paraId="59EEBE63" w14:textId="77777777" w:rsidR="00F811C1" w:rsidRPr="00F22E94" w:rsidRDefault="00F811C1" w:rsidP="00A90322">
      <w:pPr>
        <w:ind w:left="-567" w:right="284" w:firstLine="709"/>
        <w:jc w:val="both"/>
      </w:pPr>
      <w:r w:rsidRPr="00F22E94">
        <w:t xml:space="preserve">- осуществляется ли внутренний контроль согласно разработанным и актуальным правилам внутреннего контроля; </w:t>
      </w:r>
    </w:p>
    <w:p w14:paraId="508F012F" w14:textId="6D92790A" w:rsidR="00F811C1" w:rsidRPr="00F22E94" w:rsidRDefault="00F811C1" w:rsidP="00A90322">
      <w:pPr>
        <w:ind w:left="-567" w:right="284" w:firstLine="709"/>
        <w:jc w:val="both"/>
      </w:pPr>
      <w:r w:rsidRPr="00F22E94">
        <w:t>- выявляются ли операции, вызывающие подозрение на ОД/</w:t>
      </w:r>
      <w:r w:rsidR="00CD4CBB" w:rsidRPr="00F22E94">
        <w:t>ФТ (</w:t>
      </w:r>
      <w:r w:rsidR="00634111" w:rsidRPr="00F22E94">
        <w:t>с учетом необходимости постановки на учтет)</w:t>
      </w:r>
      <w:r w:rsidR="00CD4CBB" w:rsidRPr="00F22E94">
        <w:t>.</w:t>
      </w:r>
      <w:r w:rsidR="00634111" w:rsidRPr="00F22E94">
        <w:t xml:space="preserve"> </w:t>
      </w:r>
    </w:p>
    <w:p w14:paraId="273A5538" w14:textId="00BF0EDF" w:rsidR="00CD4CBB" w:rsidRPr="00F22E94" w:rsidRDefault="00CD4CBB" w:rsidP="00A90322">
      <w:pPr>
        <w:ind w:left="-567" w:right="284" w:firstLine="709"/>
        <w:jc w:val="both"/>
      </w:pPr>
      <w:r w:rsidRPr="00F22E94">
        <w:t>Также аудитору необходимо проверить (если коллекторы осуществляют сделки, у</w:t>
      </w:r>
      <w:r w:rsidR="00A07C88">
        <w:t>казанные в ст. 7.1 Закона 115-ФЗ</w:t>
      </w:r>
      <w:r w:rsidRPr="00F22E94">
        <w:t>) имеется ли у коллекторов личный кабинет в РФМ, назначено ли специальное должностное лицо, проводится ли обучение лиц причастных к ПОД/ФТ и др. установленные законодательством требования.</w:t>
      </w:r>
      <w:r w:rsidR="00683FDA" w:rsidRPr="00F22E94">
        <w:t xml:space="preserve"> Данное требование необходимо в том случае, </w:t>
      </w:r>
      <w:r w:rsidR="00F22E94" w:rsidRPr="00F22E94">
        <w:t>если, помимо</w:t>
      </w:r>
      <w:r w:rsidR="00683FDA" w:rsidRPr="00F22E94">
        <w:t xml:space="preserve"> осуществления коллекторской деятельности коллекторы оказывают риэлторские услуги, что часто встречается в практике, а также иные услуги, </w:t>
      </w:r>
      <w:r w:rsidR="00F22E94" w:rsidRPr="00F22E94">
        <w:t>указанные</w:t>
      </w:r>
      <w:r w:rsidR="00F22E94">
        <w:t xml:space="preserve"> в </w:t>
      </w:r>
      <w:r w:rsidR="00F22E94" w:rsidRPr="00F22E94">
        <w:t>ст.</w:t>
      </w:r>
      <w:r w:rsidR="00A07C88">
        <w:t xml:space="preserve"> 7.1 Закона 115-ФЗ</w:t>
      </w:r>
    </w:p>
    <w:p w14:paraId="78DBF8F4" w14:textId="1EBDAC94" w:rsidR="00F811C1" w:rsidRPr="00F22E94" w:rsidRDefault="00F811C1" w:rsidP="00A90322">
      <w:pPr>
        <w:pStyle w:val="a3"/>
        <w:widowControl w:val="0"/>
        <w:tabs>
          <w:tab w:val="left" w:pos="1001"/>
        </w:tabs>
        <w:autoSpaceDE w:val="0"/>
        <w:autoSpaceDN w:val="0"/>
        <w:ind w:left="-567" w:right="284" w:firstLine="709"/>
        <w:contextualSpacing w:val="0"/>
        <w:jc w:val="both"/>
      </w:pPr>
      <w:r w:rsidRPr="00F22E94">
        <w:t xml:space="preserve">Аудиторам следует учитывать </w:t>
      </w:r>
      <w:r w:rsidR="0079664E" w:rsidRPr="00F22E94">
        <w:t>описанные выше</w:t>
      </w:r>
      <w:r w:rsidRPr="00F22E94">
        <w:t xml:space="preserve"> тенденции</w:t>
      </w:r>
      <w:r w:rsidR="0079664E" w:rsidRPr="00F22E94">
        <w:t xml:space="preserve"> сокращения рынка аудиторских услуг, </w:t>
      </w:r>
      <w:r w:rsidRPr="00F22E94">
        <w:t xml:space="preserve">так как сокращение услуг может привести к недобросовестным действиям отдельных </w:t>
      </w:r>
      <w:r w:rsidR="00CD4CBB" w:rsidRPr="00F22E94">
        <w:t>коллекторов особенно</w:t>
      </w:r>
      <w:r w:rsidRPr="00F22E94">
        <w:t xml:space="preserve"> в небольших </w:t>
      </w:r>
      <w:r w:rsidR="00CD4CBB" w:rsidRPr="00F22E94">
        <w:t>коллекторских организациях</w:t>
      </w:r>
      <w:r w:rsidRPr="00F22E94">
        <w:t>, где мало сотрудников и внутренний контроль снижен.</w:t>
      </w:r>
    </w:p>
    <w:p w14:paraId="4FFA3687" w14:textId="77777777" w:rsidR="00F811C1" w:rsidRPr="00F22E94" w:rsidRDefault="00F811C1" w:rsidP="00A90322">
      <w:pPr>
        <w:tabs>
          <w:tab w:val="left" w:pos="930"/>
        </w:tabs>
        <w:ind w:left="-567" w:right="284" w:firstLine="709"/>
        <w:jc w:val="both"/>
        <w:rPr>
          <w:i/>
        </w:rPr>
      </w:pPr>
    </w:p>
    <w:p w14:paraId="2E0A5EF3" w14:textId="6C012A55" w:rsidR="000A57BB" w:rsidRPr="00F22E94" w:rsidRDefault="00526770" w:rsidP="00A90322">
      <w:pPr>
        <w:ind w:left="-567" w:right="284" w:firstLine="709"/>
        <w:contextualSpacing/>
        <w:jc w:val="both"/>
        <w:rPr>
          <w:b/>
          <w:i/>
        </w:rPr>
      </w:pPr>
      <w:r>
        <w:rPr>
          <w:b/>
        </w:rPr>
        <w:t xml:space="preserve">Председатель </w:t>
      </w:r>
      <w:r>
        <w:rPr>
          <w:b/>
          <w:bCs/>
          <w:shd w:val="clear" w:color="auto" w:fill="FFFFFF"/>
        </w:rPr>
        <w:t xml:space="preserve">Комитета по противодействию коррупции и легализации (отмыванию) доходов, полученных преступным путем, и финансированию терроризма                              </w:t>
      </w:r>
    </w:p>
    <w:p w14:paraId="0D156DAF" w14:textId="65D83AD2" w:rsidR="003A23E8" w:rsidRPr="00F22E94" w:rsidRDefault="00356A10" w:rsidP="00A90322">
      <w:pPr>
        <w:ind w:left="-567" w:right="284" w:firstLine="709"/>
        <w:jc w:val="both"/>
      </w:pPr>
      <w:r w:rsidRPr="00F22E94">
        <w:rPr>
          <w:b/>
          <w:bCs/>
          <w:shd w:val="clear" w:color="auto" w:fill="FFFFFF"/>
        </w:rPr>
        <w:t xml:space="preserve">к.ю.н.                                                                    </w:t>
      </w:r>
      <w:r w:rsidR="00B34744">
        <w:rPr>
          <w:b/>
          <w:bCs/>
          <w:shd w:val="clear" w:color="auto" w:fill="FFFFFF"/>
        </w:rPr>
        <w:t xml:space="preserve">                        </w:t>
      </w:r>
      <w:r w:rsidR="00A07C88">
        <w:rPr>
          <w:b/>
          <w:bCs/>
          <w:shd w:val="clear" w:color="auto" w:fill="FFFFFF"/>
        </w:rPr>
        <w:t xml:space="preserve">               </w:t>
      </w:r>
      <w:r w:rsidRPr="00F22E94">
        <w:rPr>
          <w:b/>
          <w:bCs/>
          <w:shd w:val="clear" w:color="auto" w:fill="FFFFFF"/>
        </w:rPr>
        <w:t xml:space="preserve">В.В. Бутовский   </w:t>
      </w:r>
    </w:p>
    <w:p w14:paraId="0A1D7C8A" w14:textId="77777777" w:rsidR="003A23E8" w:rsidRPr="00F22E94" w:rsidRDefault="003A23E8" w:rsidP="00A90322">
      <w:pPr>
        <w:ind w:left="-567" w:right="284" w:firstLine="709"/>
        <w:jc w:val="both"/>
      </w:pPr>
    </w:p>
    <w:p w14:paraId="283F62D2" w14:textId="77777777" w:rsidR="003A23E8" w:rsidRPr="00F22E94" w:rsidRDefault="003A23E8" w:rsidP="00A90322">
      <w:pPr>
        <w:tabs>
          <w:tab w:val="left" w:pos="1803"/>
        </w:tabs>
        <w:ind w:left="-567" w:right="284" w:firstLine="709"/>
        <w:jc w:val="both"/>
      </w:pPr>
      <w:r w:rsidRPr="00F22E94">
        <w:tab/>
      </w:r>
    </w:p>
    <w:p w14:paraId="255A8ADC" w14:textId="2B56C90B" w:rsidR="00FC5D04" w:rsidRPr="00FC5D04" w:rsidRDefault="00955E17" w:rsidP="00A90322">
      <w:pPr>
        <w:ind w:left="-567" w:right="284" w:firstLine="709"/>
        <w:contextualSpacing/>
      </w:pPr>
      <w:r w:rsidRPr="00F22E94">
        <w:br w:type="column"/>
      </w:r>
    </w:p>
    <w:p w14:paraId="22BEDDF8" w14:textId="77777777" w:rsidR="00955E17" w:rsidRPr="00F22E94" w:rsidRDefault="00955E17" w:rsidP="00A90322">
      <w:pPr>
        <w:ind w:left="-567" w:right="284" w:firstLine="709"/>
        <w:jc w:val="both"/>
      </w:pPr>
    </w:p>
    <w:p w14:paraId="0F56381B" w14:textId="77777777" w:rsidR="00955E17" w:rsidRPr="00F22E94" w:rsidRDefault="00955E17" w:rsidP="00A90322">
      <w:pPr>
        <w:pStyle w:val="af"/>
        <w:ind w:left="-567" w:right="284" w:firstLine="709"/>
        <w:jc w:val="both"/>
        <w:rPr>
          <w:sz w:val="24"/>
          <w:szCs w:val="24"/>
          <w:lang w:eastAsia="ru-RU"/>
        </w:rPr>
      </w:pPr>
    </w:p>
    <w:p w14:paraId="79B32272" w14:textId="77777777" w:rsidR="00712D4C" w:rsidRPr="00F22E94" w:rsidRDefault="00712D4C" w:rsidP="00A90322">
      <w:pPr>
        <w:pStyle w:val="ConsPlusNormal"/>
        <w:ind w:left="-567" w:right="284" w:firstLine="709"/>
        <w:jc w:val="both"/>
      </w:pPr>
    </w:p>
    <w:p w14:paraId="683D69EB" w14:textId="77777777" w:rsidR="001175FB" w:rsidRPr="00F22E94" w:rsidRDefault="001175FB" w:rsidP="00A90322">
      <w:pPr>
        <w:ind w:left="-567" w:right="284" w:firstLine="709"/>
        <w:jc w:val="both"/>
      </w:pPr>
    </w:p>
    <w:sectPr w:rsidR="001175FB" w:rsidRPr="00F22E94" w:rsidSect="0011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203" w14:textId="77777777" w:rsidR="00BD3B50" w:rsidRDefault="00BD3B50" w:rsidP="00CC0EC1">
      <w:r>
        <w:separator/>
      </w:r>
    </w:p>
  </w:endnote>
  <w:endnote w:type="continuationSeparator" w:id="0">
    <w:p w14:paraId="075858B7" w14:textId="77777777" w:rsidR="00BD3B50" w:rsidRDefault="00BD3B50" w:rsidP="00CC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5682" w14:textId="77777777" w:rsidR="00BD3B50" w:rsidRDefault="00BD3B50" w:rsidP="00CC0EC1">
      <w:r>
        <w:separator/>
      </w:r>
    </w:p>
  </w:footnote>
  <w:footnote w:type="continuationSeparator" w:id="0">
    <w:p w14:paraId="6FFB7B46" w14:textId="77777777" w:rsidR="00BD3B50" w:rsidRDefault="00BD3B50" w:rsidP="00CC0EC1">
      <w:r>
        <w:continuationSeparator/>
      </w:r>
    </w:p>
  </w:footnote>
  <w:footnote w:id="1">
    <w:p w14:paraId="2DCF0D0F" w14:textId="77777777" w:rsidR="00931183" w:rsidRPr="00F82269" w:rsidRDefault="00931183" w:rsidP="00F82269">
      <w:pPr>
        <w:pStyle w:val="a8"/>
        <w:jc w:val="both"/>
        <w:rPr>
          <w:rFonts w:ascii="Arial" w:hAnsi="Arial" w:cs="Arial"/>
          <w:sz w:val="18"/>
          <w:szCs w:val="18"/>
        </w:rPr>
      </w:pPr>
      <w:r w:rsidRPr="00F82269">
        <w:rPr>
          <w:rStyle w:val="aa"/>
          <w:rFonts w:ascii="Arial" w:hAnsi="Arial" w:cs="Arial"/>
          <w:sz w:val="18"/>
          <w:szCs w:val="18"/>
        </w:rPr>
        <w:footnoteRef/>
      </w:r>
      <w:r w:rsidRPr="00F82269">
        <w:rPr>
          <w:rFonts w:ascii="Arial" w:hAnsi="Arial" w:cs="Arial"/>
          <w:sz w:val="18"/>
          <w:szCs w:val="18"/>
        </w:rPr>
        <w:t xml:space="preserve"> 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B74"/>
    <w:multiLevelType w:val="hybridMultilevel"/>
    <w:tmpl w:val="54C8E6B8"/>
    <w:lvl w:ilvl="0" w:tplc="D5745328">
      <w:numFmt w:val="bullet"/>
      <w:lvlText w:val="-"/>
      <w:lvlJc w:val="left"/>
      <w:pPr>
        <w:ind w:left="66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5A89F74">
      <w:numFmt w:val="bullet"/>
      <w:lvlText w:val="•"/>
      <w:lvlJc w:val="left"/>
      <w:pPr>
        <w:ind w:left="1206" w:hanging="147"/>
      </w:pPr>
      <w:rPr>
        <w:rFonts w:hint="default"/>
        <w:lang w:val="ru-RU" w:eastAsia="en-US" w:bidi="ar-SA"/>
      </w:rPr>
    </w:lvl>
    <w:lvl w:ilvl="2" w:tplc="C07877EA">
      <w:numFmt w:val="bullet"/>
      <w:lvlText w:val="•"/>
      <w:lvlJc w:val="left"/>
      <w:pPr>
        <w:ind w:left="1752" w:hanging="147"/>
      </w:pPr>
      <w:rPr>
        <w:rFonts w:hint="default"/>
        <w:lang w:val="ru-RU" w:eastAsia="en-US" w:bidi="ar-SA"/>
      </w:rPr>
    </w:lvl>
    <w:lvl w:ilvl="3" w:tplc="BB6CD896">
      <w:numFmt w:val="bullet"/>
      <w:lvlText w:val="•"/>
      <w:lvlJc w:val="left"/>
      <w:pPr>
        <w:ind w:left="2299" w:hanging="147"/>
      </w:pPr>
      <w:rPr>
        <w:rFonts w:hint="default"/>
        <w:lang w:val="ru-RU" w:eastAsia="en-US" w:bidi="ar-SA"/>
      </w:rPr>
    </w:lvl>
    <w:lvl w:ilvl="4" w:tplc="91029890">
      <w:numFmt w:val="bullet"/>
      <w:lvlText w:val="•"/>
      <w:lvlJc w:val="left"/>
      <w:pPr>
        <w:ind w:left="2845" w:hanging="147"/>
      </w:pPr>
      <w:rPr>
        <w:rFonts w:hint="default"/>
        <w:lang w:val="ru-RU" w:eastAsia="en-US" w:bidi="ar-SA"/>
      </w:rPr>
    </w:lvl>
    <w:lvl w:ilvl="5" w:tplc="3872FFE2">
      <w:numFmt w:val="bullet"/>
      <w:lvlText w:val="•"/>
      <w:lvlJc w:val="left"/>
      <w:pPr>
        <w:ind w:left="3391" w:hanging="147"/>
      </w:pPr>
      <w:rPr>
        <w:rFonts w:hint="default"/>
        <w:lang w:val="ru-RU" w:eastAsia="en-US" w:bidi="ar-SA"/>
      </w:rPr>
    </w:lvl>
    <w:lvl w:ilvl="6" w:tplc="37CE3862">
      <w:numFmt w:val="bullet"/>
      <w:lvlText w:val="•"/>
      <w:lvlJc w:val="left"/>
      <w:pPr>
        <w:ind w:left="3938" w:hanging="147"/>
      </w:pPr>
      <w:rPr>
        <w:rFonts w:hint="default"/>
        <w:lang w:val="ru-RU" w:eastAsia="en-US" w:bidi="ar-SA"/>
      </w:rPr>
    </w:lvl>
    <w:lvl w:ilvl="7" w:tplc="880A8DF4">
      <w:numFmt w:val="bullet"/>
      <w:lvlText w:val="•"/>
      <w:lvlJc w:val="left"/>
      <w:pPr>
        <w:ind w:left="4484" w:hanging="147"/>
      </w:pPr>
      <w:rPr>
        <w:rFonts w:hint="default"/>
        <w:lang w:val="ru-RU" w:eastAsia="en-US" w:bidi="ar-SA"/>
      </w:rPr>
    </w:lvl>
    <w:lvl w:ilvl="8" w:tplc="4254F9E0">
      <w:numFmt w:val="bullet"/>
      <w:lvlText w:val="•"/>
      <w:lvlJc w:val="left"/>
      <w:pPr>
        <w:ind w:left="5030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09AB23A5"/>
    <w:multiLevelType w:val="hybridMultilevel"/>
    <w:tmpl w:val="6A5474BE"/>
    <w:lvl w:ilvl="0" w:tplc="9DDA5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7F060D"/>
    <w:multiLevelType w:val="hybridMultilevel"/>
    <w:tmpl w:val="B83678E8"/>
    <w:lvl w:ilvl="0" w:tplc="9DDA50C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DC1395"/>
    <w:multiLevelType w:val="hybridMultilevel"/>
    <w:tmpl w:val="BEAEA944"/>
    <w:lvl w:ilvl="0" w:tplc="0AFE0A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44E60"/>
    <w:multiLevelType w:val="hybridMultilevel"/>
    <w:tmpl w:val="E318D54A"/>
    <w:lvl w:ilvl="0" w:tplc="3724EA8A">
      <w:numFmt w:val="bullet"/>
      <w:lvlText w:val="-"/>
      <w:lvlJc w:val="left"/>
      <w:pPr>
        <w:ind w:left="113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0F8ACC0">
      <w:numFmt w:val="bullet"/>
      <w:lvlText w:val="•"/>
      <w:lvlJc w:val="left"/>
      <w:pPr>
        <w:ind w:left="1621" w:hanging="180"/>
      </w:pPr>
      <w:rPr>
        <w:rFonts w:hint="default"/>
        <w:lang w:val="ru-RU" w:eastAsia="en-US" w:bidi="ar-SA"/>
      </w:rPr>
    </w:lvl>
    <w:lvl w:ilvl="2" w:tplc="ADC6F180">
      <w:numFmt w:val="bullet"/>
      <w:lvlText w:val="•"/>
      <w:lvlJc w:val="left"/>
      <w:pPr>
        <w:ind w:left="2103" w:hanging="180"/>
      </w:pPr>
      <w:rPr>
        <w:rFonts w:hint="default"/>
        <w:lang w:val="ru-RU" w:eastAsia="en-US" w:bidi="ar-SA"/>
      </w:rPr>
    </w:lvl>
    <w:lvl w:ilvl="3" w:tplc="73760FDE">
      <w:numFmt w:val="bullet"/>
      <w:lvlText w:val="•"/>
      <w:lvlJc w:val="left"/>
      <w:pPr>
        <w:ind w:left="2585" w:hanging="180"/>
      </w:pPr>
      <w:rPr>
        <w:rFonts w:hint="default"/>
        <w:lang w:val="ru-RU" w:eastAsia="en-US" w:bidi="ar-SA"/>
      </w:rPr>
    </w:lvl>
    <w:lvl w:ilvl="4" w:tplc="2702FC46">
      <w:numFmt w:val="bullet"/>
      <w:lvlText w:val="•"/>
      <w:lvlJc w:val="left"/>
      <w:pPr>
        <w:ind w:left="3066" w:hanging="180"/>
      </w:pPr>
      <w:rPr>
        <w:rFonts w:hint="default"/>
        <w:lang w:val="ru-RU" w:eastAsia="en-US" w:bidi="ar-SA"/>
      </w:rPr>
    </w:lvl>
    <w:lvl w:ilvl="5" w:tplc="BE60DB9C">
      <w:numFmt w:val="bullet"/>
      <w:lvlText w:val="•"/>
      <w:lvlJc w:val="left"/>
      <w:pPr>
        <w:ind w:left="3548" w:hanging="180"/>
      </w:pPr>
      <w:rPr>
        <w:rFonts w:hint="default"/>
        <w:lang w:val="ru-RU" w:eastAsia="en-US" w:bidi="ar-SA"/>
      </w:rPr>
    </w:lvl>
    <w:lvl w:ilvl="6" w:tplc="8E66799E">
      <w:numFmt w:val="bullet"/>
      <w:lvlText w:val="•"/>
      <w:lvlJc w:val="left"/>
      <w:pPr>
        <w:ind w:left="4030" w:hanging="180"/>
      </w:pPr>
      <w:rPr>
        <w:rFonts w:hint="default"/>
        <w:lang w:val="ru-RU" w:eastAsia="en-US" w:bidi="ar-SA"/>
      </w:rPr>
    </w:lvl>
    <w:lvl w:ilvl="7" w:tplc="21529BA4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8" w:tplc="8F1A692A">
      <w:numFmt w:val="bullet"/>
      <w:lvlText w:val="•"/>
      <w:lvlJc w:val="left"/>
      <w:pPr>
        <w:ind w:left="4993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CA44E22"/>
    <w:multiLevelType w:val="hybridMultilevel"/>
    <w:tmpl w:val="874E4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166F94"/>
    <w:multiLevelType w:val="hybridMultilevel"/>
    <w:tmpl w:val="9744BA96"/>
    <w:lvl w:ilvl="0" w:tplc="AB16E430">
      <w:numFmt w:val="bullet"/>
      <w:lvlText w:val=""/>
      <w:lvlJc w:val="left"/>
      <w:pPr>
        <w:ind w:left="1132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B68A858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2" w:tplc="E3D64F32">
      <w:numFmt w:val="bullet"/>
      <w:lvlText w:val="•"/>
      <w:lvlJc w:val="left"/>
      <w:pPr>
        <w:ind w:left="3293" w:hanging="709"/>
      </w:pPr>
      <w:rPr>
        <w:rFonts w:hint="default"/>
        <w:lang w:val="ru-RU" w:eastAsia="en-US" w:bidi="ar-SA"/>
      </w:rPr>
    </w:lvl>
    <w:lvl w:ilvl="3" w:tplc="812256DA">
      <w:numFmt w:val="bullet"/>
      <w:lvlText w:val="•"/>
      <w:lvlJc w:val="left"/>
      <w:pPr>
        <w:ind w:left="4369" w:hanging="709"/>
      </w:pPr>
      <w:rPr>
        <w:rFonts w:hint="default"/>
        <w:lang w:val="ru-RU" w:eastAsia="en-US" w:bidi="ar-SA"/>
      </w:rPr>
    </w:lvl>
    <w:lvl w:ilvl="4" w:tplc="74EA9D92">
      <w:numFmt w:val="bullet"/>
      <w:lvlText w:val="•"/>
      <w:lvlJc w:val="left"/>
      <w:pPr>
        <w:ind w:left="5446" w:hanging="709"/>
      </w:pPr>
      <w:rPr>
        <w:rFonts w:hint="default"/>
        <w:lang w:val="ru-RU" w:eastAsia="en-US" w:bidi="ar-SA"/>
      </w:rPr>
    </w:lvl>
    <w:lvl w:ilvl="5" w:tplc="837C9F76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6" w:tplc="061CAA20">
      <w:numFmt w:val="bullet"/>
      <w:lvlText w:val="•"/>
      <w:lvlJc w:val="left"/>
      <w:pPr>
        <w:ind w:left="7599" w:hanging="709"/>
      </w:pPr>
      <w:rPr>
        <w:rFonts w:hint="default"/>
        <w:lang w:val="ru-RU" w:eastAsia="en-US" w:bidi="ar-SA"/>
      </w:rPr>
    </w:lvl>
    <w:lvl w:ilvl="7" w:tplc="30DE134C">
      <w:numFmt w:val="bullet"/>
      <w:lvlText w:val="•"/>
      <w:lvlJc w:val="left"/>
      <w:pPr>
        <w:ind w:left="8676" w:hanging="709"/>
      </w:pPr>
      <w:rPr>
        <w:rFonts w:hint="default"/>
        <w:lang w:val="ru-RU" w:eastAsia="en-US" w:bidi="ar-SA"/>
      </w:rPr>
    </w:lvl>
    <w:lvl w:ilvl="8" w:tplc="C4ACB090">
      <w:numFmt w:val="bullet"/>
      <w:lvlText w:val="•"/>
      <w:lvlJc w:val="left"/>
      <w:pPr>
        <w:ind w:left="9753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312D353C"/>
    <w:multiLevelType w:val="hybridMultilevel"/>
    <w:tmpl w:val="5688F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11730"/>
    <w:multiLevelType w:val="hybridMultilevel"/>
    <w:tmpl w:val="870AF26E"/>
    <w:lvl w:ilvl="0" w:tplc="3FA8879E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C9F5A59"/>
    <w:multiLevelType w:val="hybridMultilevel"/>
    <w:tmpl w:val="C32CE69A"/>
    <w:lvl w:ilvl="0" w:tplc="0AFE0A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040E8"/>
    <w:multiLevelType w:val="hybridMultilevel"/>
    <w:tmpl w:val="8B9E9140"/>
    <w:lvl w:ilvl="0" w:tplc="E4624948">
      <w:numFmt w:val="bullet"/>
      <w:lvlText w:val=""/>
      <w:lvlJc w:val="left"/>
      <w:pPr>
        <w:ind w:left="113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296A886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2" w:tplc="9CF04C72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2AA09CF8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4" w:tplc="60B21C42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7E68ED80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6" w:tplc="E7205596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F05EFC82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BE14BC04">
      <w:numFmt w:val="bullet"/>
      <w:lvlText w:val="•"/>
      <w:lvlJc w:val="left"/>
      <w:pPr>
        <w:ind w:left="97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2EC25DE"/>
    <w:multiLevelType w:val="hybridMultilevel"/>
    <w:tmpl w:val="DAD4B1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5F3648"/>
    <w:multiLevelType w:val="hybridMultilevel"/>
    <w:tmpl w:val="5F84A970"/>
    <w:lvl w:ilvl="0" w:tplc="CB90F1A2">
      <w:numFmt w:val="bullet"/>
      <w:lvlText w:val="-"/>
      <w:lvlJc w:val="left"/>
      <w:pPr>
        <w:ind w:left="85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9A8E2D6">
      <w:numFmt w:val="bullet"/>
      <w:lvlText w:val="•"/>
      <w:lvlJc w:val="left"/>
      <w:pPr>
        <w:ind w:left="1306" w:hanging="118"/>
      </w:pPr>
      <w:rPr>
        <w:rFonts w:hint="default"/>
        <w:lang w:val="ru-RU" w:eastAsia="en-US" w:bidi="ar-SA"/>
      </w:rPr>
    </w:lvl>
    <w:lvl w:ilvl="2" w:tplc="C2249310">
      <w:numFmt w:val="bullet"/>
      <w:lvlText w:val="•"/>
      <w:lvlJc w:val="left"/>
      <w:pPr>
        <w:ind w:left="1752" w:hanging="118"/>
      </w:pPr>
      <w:rPr>
        <w:rFonts w:hint="default"/>
        <w:lang w:val="ru-RU" w:eastAsia="en-US" w:bidi="ar-SA"/>
      </w:rPr>
    </w:lvl>
    <w:lvl w:ilvl="3" w:tplc="3F645206">
      <w:numFmt w:val="bullet"/>
      <w:lvlText w:val="•"/>
      <w:lvlJc w:val="left"/>
      <w:pPr>
        <w:ind w:left="2198" w:hanging="118"/>
      </w:pPr>
      <w:rPr>
        <w:rFonts w:hint="default"/>
        <w:lang w:val="ru-RU" w:eastAsia="en-US" w:bidi="ar-SA"/>
      </w:rPr>
    </w:lvl>
    <w:lvl w:ilvl="4" w:tplc="086C6272">
      <w:numFmt w:val="bullet"/>
      <w:lvlText w:val="•"/>
      <w:lvlJc w:val="left"/>
      <w:pPr>
        <w:ind w:left="2644" w:hanging="118"/>
      </w:pPr>
      <w:rPr>
        <w:rFonts w:hint="default"/>
        <w:lang w:val="ru-RU" w:eastAsia="en-US" w:bidi="ar-SA"/>
      </w:rPr>
    </w:lvl>
    <w:lvl w:ilvl="5" w:tplc="053C18D8">
      <w:numFmt w:val="bullet"/>
      <w:lvlText w:val="•"/>
      <w:lvlJc w:val="left"/>
      <w:pPr>
        <w:ind w:left="3090" w:hanging="118"/>
      </w:pPr>
      <w:rPr>
        <w:rFonts w:hint="default"/>
        <w:lang w:val="ru-RU" w:eastAsia="en-US" w:bidi="ar-SA"/>
      </w:rPr>
    </w:lvl>
    <w:lvl w:ilvl="6" w:tplc="5F9C3DB6">
      <w:numFmt w:val="bullet"/>
      <w:lvlText w:val="•"/>
      <w:lvlJc w:val="left"/>
      <w:pPr>
        <w:ind w:left="3536" w:hanging="118"/>
      </w:pPr>
      <w:rPr>
        <w:rFonts w:hint="default"/>
        <w:lang w:val="ru-RU" w:eastAsia="en-US" w:bidi="ar-SA"/>
      </w:rPr>
    </w:lvl>
    <w:lvl w:ilvl="7" w:tplc="F35C967A">
      <w:numFmt w:val="bullet"/>
      <w:lvlText w:val="•"/>
      <w:lvlJc w:val="left"/>
      <w:pPr>
        <w:ind w:left="3982" w:hanging="118"/>
      </w:pPr>
      <w:rPr>
        <w:rFonts w:hint="default"/>
        <w:lang w:val="ru-RU" w:eastAsia="en-US" w:bidi="ar-SA"/>
      </w:rPr>
    </w:lvl>
    <w:lvl w:ilvl="8" w:tplc="2A30E7B0">
      <w:numFmt w:val="bullet"/>
      <w:lvlText w:val="•"/>
      <w:lvlJc w:val="left"/>
      <w:pPr>
        <w:ind w:left="4429" w:hanging="118"/>
      </w:pPr>
      <w:rPr>
        <w:rFonts w:hint="default"/>
        <w:lang w:val="ru-RU" w:eastAsia="en-US" w:bidi="ar-SA"/>
      </w:rPr>
    </w:lvl>
  </w:abstractNum>
  <w:abstractNum w:abstractNumId="13" w15:restartNumberingAfterBreak="0">
    <w:nsid w:val="4BD914BD"/>
    <w:multiLevelType w:val="hybridMultilevel"/>
    <w:tmpl w:val="621683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2A78C2"/>
    <w:multiLevelType w:val="hybridMultilevel"/>
    <w:tmpl w:val="9CC00EF6"/>
    <w:lvl w:ilvl="0" w:tplc="2E6EB9C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C58290F"/>
    <w:multiLevelType w:val="hybridMultilevel"/>
    <w:tmpl w:val="AD1464E8"/>
    <w:lvl w:ilvl="0" w:tplc="9DDA5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222899"/>
    <w:multiLevelType w:val="hybridMultilevel"/>
    <w:tmpl w:val="7DA0EF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1522500"/>
    <w:multiLevelType w:val="hybridMultilevel"/>
    <w:tmpl w:val="3286C402"/>
    <w:lvl w:ilvl="0" w:tplc="0AFE0A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ED0D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648CF"/>
    <w:multiLevelType w:val="hybridMultilevel"/>
    <w:tmpl w:val="48102052"/>
    <w:lvl w:ilvl="0" w:tplc="CFDCBA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5"/>
  </w:num>
  <w:num w:numId="5">
    <w:abstractNumId w:val="16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9"/>
  </w:num>
  <w:num w:numId="11">
    <w:abstractNumId w:val="3"/>
  </w:num>
  <w:num w:numId="12">
    <w:abstractNumId w:val="17"/>
  </w:num>
  <w:num w:numId="13">
    <w:abstractNumId w:val="7"/>
  </w:num>
  <w:num w:numId="14">
    <w:abstractNumId w:val="19"/>
  </w:num>
  <w:num w:numId="15">
    <w:abstractNumId w:val="18"/>
  </w:num>
  <w:num w:numId="16">
    <w:abstractNumId w:val="12"/>
  </w:num>
  <w:num w:numId="17">
    <w:abstractNumId w:val="0"/>
  </w:num>
  <w:num w:numId="18">
    <w:abstractNumId w:val="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DF"/>
    <w:rsid w:val="000257EF"/>
    <w:rsid w:val="00032A9A"/>
    <w:rsid w:val="0004055C"/>
    <w:rsid w:val="00072392"/>
    <w:rsid w:val="00077DC3"/>
    <w:rsid w:val="0009030D"/>
    <w:rsid w:val="0009106D"/>
    <w:rsid w:val="000A57BB"/>
    <w:rsid w:val="000B199D"/>
    <w:rsid w:val="000D48D4"/>
    <w:rsid w:val="000D7C84"/>
    <w:rsid w:val="000F34EC"/>
    <w:rsid w:val="00104051"/>
    <w:rsid w:val="001052BF"/>
    <w:rsid w:val="00107F20"/>
    <w:rsid w:val="001175FB"/>
    <w:rsid w:val="00122CBE"/>
    <w:rsid w:val="00136BDE"/>
    <w:rsid w:val="00144267"/>
    <w:rsid w:val="001555C8"/>
    <w:rsid w:val="00163FC7"/>
    <w:rsid w:val="00164DFA"/>
    <w:rsid w:val="0016594E"/>
    <w:rsid w:val="0018234A"/>
    <w:rsid w:val="0019099A"/>
    <w:rsid w:val="001A7F4E"/>
    <w:rsid w:val="001C0E38"/>
    <w:rsid w:val="001C1048"/>
    <w:rsid w:val="001C1183"/>
    <w:rsid w:val="001C1EF7"/>
    <w:rsid w:val="001C601F"/>
    <w:rsid w:val="001C74CE"/>
    <w:rsid w:val="001D0002"/>
    <w:rsid w:val="001D31EC"/>
    <w:rsid w:val="001D65D0"/>
    <w:rsid w:val="001E1113"/>
    <w:rsid w:val="001E4CE1"/>
    <w:rsid w:val="001F1B05"/>
    <w:rsid w:val="001F2F37"/>
    <w:rsid w:val="002025C8"/>
    <w:rsid w:val="002372BF"/>
    <w:rsid w:val="00261A42"/>
    <w:rsid w:val="00275C47"/>
    <w:rsid w:val="00291130"/>
    <w:rsid w:val="00296D1D"/>
    <w:rsid w:val="002A067D"/>
    <w:rsid w:val="002D6C18"/>
    <w:rsid w:val="002E425C"/>
    <w:rsid w:val="002E5EB1"/>
    <w:rsid w:val="00301CEF"/>
    <w:rsid w:val="00302445"/>
    <w:rsid w:val="00321E29"/>
    <w:rsid w:val="003220F4"/>
    <w:rsid w:val="0034491C"/>
    <w:rsid w:val="00347944"/>
    <w:rsid w:val="00356A10"/>
    <w:rsid w:val="00370CA8"/>
    <w:rsid w:val="00373BCD"/>
    <w:rsid w:val="0037466C"/>
    <w:rsid w:val="0039129F"/>
    <w:rsid w:val="003A23E8"/>
    <w:rsid w:val="003A4039"/>
    <w:rsid w:val="003B664D"/>
    <w:rsid w:val="003D5716"/>
    <w:rsid w:val="003D7E7B"/>
    <w:rsid w:val="003E0940"/>
    <w:rsid w:val="003E623E"/>
    <w:rsid w:val="003F2EA5"/>
    <w:rsid w:val="00413A2F"/>
    <w:rsid w:val="0042512C"/>
    <w:rsid w:val="00444E6D"/>
    <w:rsid w:val="004720B8"/>
    <w:rsid w:val="004B4848"/>
    <w:rsid w:val="004B63A3"/>
    <w:rsid w:val="004C41AE"/>
    <w:rsid w:val="004D293A"/>
    <w:rsid w:val="004E0315"/>
    <w:rsid w:val="004F5C07"/>
    <w:rsid w:val="00504E6A"/>
    <w:rsid w:val="00513649"/>
    <w:rsid w:val="005245BF"/>
    <w:rsid w:val="00526770"/>
    <w:rsid w:val="00530DF0"/>
    <w:rsid w:val="005440E0"/>
    <w:rsid w:val="00581D09"/>
    <w:rsid w:val="00595F6F"/>
    <w:rsid w:val="005A003D"/>
    <w:rsid w:val="005A6822"/>
    <w:rsid w:val="005B26D5"/>
    <w:rsid w:val="005E6B83"/>
    <w:rsid w:val="005F7268"/>
    <w:rsid w:val="0060476B"/>
    <w:rsid w:val="006131E1"/>
    <w:rsid w:val="006150DF"/>
    <w:rsid w:val="00615D30"/>
    <w:rsid w:val="00620355"/>
    <w:rsid w:val="00633612"/>
    <w:rsid w:val="00634111"/>
    <w:rsid w:val="00637A6D"/>
    <w:rsid w:val="006414EF"/>
    <w:rsid w:val="00645C51"/>
    <w:rsid w:val="00652658"/>
    <w:rsid w:val="00654268"/>
    <w:rsid w:val="00655F63"/>
    <w:rsid w:val="00660BAF"/>
    <w:rsid w:val="006656D3"/>
    <w:rsid w:val="006802AF"/>
    <w:rsid w:val="006809FE"/>
    <w:rsid w:val="006823C9"/>
    <w:rsid w:val="00683FDA"/>
    <w:rsid w:val="0069075E"/>
    <w:rsid w:val="00696790"/>
    <w:rsid w:val="006C26F5"/>
    <w:rsid w:val="006D2490"/>
    <w:rsid w:val="006D6175"/>
    <w:rsid w:val="006F41DD"/>
    <w:rsid w:val="006F7A99"/>
    <w:rsid w:val="00700EFA"/>
    <w:rsid w:val="00706B0D"/>
    <w:rsid w:val="00712D4C"/>
    <w:rsid w:val="007339FC"/>
    <w:rsid w:val="00750070"/>
    <w:rsid w:val="007571D4"/>
    <w:rsid w:val="0076363D"/>
    <w:rsid w:val="00776215"/>
    <w:rsid w:val="00777A53"/>
    <w:rsid w:val="00781A7D"/>
    <w:rsid w:val="007916F1"/>
    <w:rsid w:val="0079664E"/>
    <w:rsid w:val="007A4504"/>
    <w:rsid w:val="007A4ED1"/>
    <w:rsid w:val="007B1C90"/>
    <w:rsid w:val="007C6E54"/>
    <w:rsid w:val="007D6141"/>
    <w:rsid w:val="007E0BBB"/>
    <w:rsid w:val="007E5D72"/>
    <w:rsid w:val="00822C9F"/>
    <w:rsid w:val="00824B08"/>
    <w:rsid w:val="008320A4"/>
    <w:rsid w:val="00835408"/>
    <w:rsid w:val="00840E88"/>
    <w:rsid w:val="0084378A"/>
    <w:rsid w:val="008438DA"/>
    <w:rsid w:val="00853005"/>
    <w:rsid w:val="00857F35"/>
    <w:rsid w:val="00866297"/>
    <w:rsid w:val="0089774A"/>
    <w:rsid w:val="008A50DF"/>
    <w:rsid w:val="008B6D44"/>
    <w:rsid w:val="008B7126"/>
    <w:rsid w:val="008D309A"/>
    <w:rsid w:val="008D7CAD"/>
    <w:rsid w:val="00907BA1"/>
    <w:rsid w:val="00917BEC"/>
    <w:rsid w:val="009213B5"/>
    <w:rsid w:val="009277EB"/>
    <w:rsid w:val="00927A7D"/>
    <w:rsid w:val="00930ACF"/>
    <w:rsid w:val="00931183"/>
    <w:rsid w:val="0093177C"/>
    <w:rsid w:val="00934790"/>
    <w:rsid w:val="0094284B"/>
    <w:rsid w:val="00946C7F"/>
    <w:rsid w:val="00955E17"/>
    <w:rsid w:val="0096735B"/>
    <w:rsid w:val="009845D9"/>
    <w:rsid w:val="00993FDE"/>
    <w:rsid w:val="009B36DD"/>
    <w:rsid w:val="009B6C3C"/>
    <w:rsid w:val="009C7F19"/>
    <w:rsid w:val="009D59D7"/>
    <w:rsid w:val="009F3D30"/>
    <w:rsid w:val="00A00403"/>
    <w:rsid w:val="00A07C88"/>
    <w:rsid w:val="00A07E3E"/>
    <w:rsid w:val="00A10384"/>
    <w:rsid w:val="00A1653F"/>
    <w:rsid w:val="00A202EA"/>
    <w:rsid w:val="00A44B1C"/>
    <w:rsid w:val="00A46D6D"/>
    <w:rsid w:val="00A53E24"/>
    <w:rsid w:val="00A718F3"/>
    <w:rsid w:val="00A72AB5"/>
    <w:rsid w:val="00A8134A"/>
    <w:rsid w:val="00A860A0"/>
    <w:rsid w:val="00A86ABE"/>
    <w:rsid w:val="00A90322"/>
    <w:rsid w:val="00AC44CF"/>
    <w:rsid w:val="00AC4551"/>
    <w:rsid w:val="00AD0078"/>
    <w:rsid w:val="00AD6F9D"/>
    <w:rsid w:val="00AE7EBE"/>
    <w:rsid w:val="00AF086F"/>
    <w:rsid w:val="00B34744"/>
    <w:rsid w:val="00B37B5D"/>
    <w:rsid w:val="00B413BF"/>
    <w:rsid w:val="00B638D8"/>
    <w:rsid w:val="00B65131"/>
    <w:rsid w:val="00B826A8"/>
    <w:rsid w:val="00BC451C"/>
    <w:rsid w:val="00BC5DA6"/>
    <w:rsid w:val="00BD3B50"/>
    <w:rsid w:val="00BE56EB"/>
    <w:rsid w:val="00BE5A31"/>
    <w:rsid w:val="00BE5E73"/>
    <w:rsid w:val="00BF0C7C"/>
    <w:rsid w:val="00C11FBD"/>
    <w:rsid w:val="00C36AC8"/>
    <w:rsid w:val="00C45358"/>
    <w:rsid w:val="00C45806"/>
    <w:rsid w:val="00C47858"/>
    <w:rsid w:val="00C84BF5"/>
    <w:rsid w:val="00CA5CFE"/>
    <w:rsid w:val="00CB5C8F"/>
    <w:rsid w:val="00CC0EC1"/>
    <w:rsid w:val="00CC3861"/>
    <w:rsid w:val="00CD0E82"/>
    <w:rsid w:val="00CD4CBB"/>
    <w:rsid w:val="00CE1BA9"/>
    <w:rsid w:val="00CF2AAD"/>
    <w:rsid w:val="00D250FE"/>
    <w:rsid w:val="00D30F23"/>
    <w:rsid w:val="00D5107E"/>
    <w:rsid w:val="00D91D50"/>
    <w:rsid w:val="00DA7D5E"/>
    <w:rsid w:val="00DF051C"/>
    <w:rsid w:val="00E25D6B"/>
    <w:rsid w:val="00E30033"/>
    <w:rsid w:val="00E47A9F"/>
    <w:rsid w:val="00E65A31"/>
    <w:rsid w:val="00E66142"/>
    <w:rsid w:val="00E74868"/>
    <w:rsid w:val="00E757C7"/>
    <w:rsid w:val="00E823D2"/>
    <w:rsid w:val="00E92029"/>
    <w:rsid w:val="00E94437"/>
    <w:rsid w:val="00EA0BD0"/>
    <w:rsid w:val="00EC56DB"/>
    <w:rsid w:val="00ED3733"/>
    <w:rsid w:val="00ED4367"/>
    <w:rsid w:val="00EE5F80"/>
    <w:rsid w:val="00F00115"/>
    <w:rsid w:val="00F0407C"/>
    <w:rsid w:val="00F1197C"/>
    <w:rsid w:val="00F15286"/>
    <w:rsid w:val="00F2189F"/>
    <w:rsid w:val="00F22E94"/>
    <w:rsid w:val="00F255BD"/>
    <w:rsid w:val="00F25624"/>
    <w:rsid w:val="00F3703C"/>
    <w:rsid w:val="00F567EF"/>
    <w:rsid w:val="00F73DC6"/>
    <w:rsid w:val="00F811C1"/>
    <w:rsid w:val="00F82269"/>
    <w:rsid w:val="00F96016"/>
    <w:rsid w:val="00FA6F4C"/>
    <w:rsid w:val="00FC5D04"/>
    <w:rsid w:val="00FD35FF"/>
    <w:rsid w:val="00FE0BB7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F519F"/>
  <w15:docId w15:val="{A1047984-845D-4D23-84AD-D192E7E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150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listparagraphmrcssattrmrcssattr">
    <w:name w:val="msolistparagraph_mr_css_attr_mr_css_attr"/>
    <w:basedOn w:val="a"/>
    <w:rsid w:val="006150DF"/>
    <w:pPr>
      <w:spacing w:before="100" w:beforeAutospacing="1" w:after="100" w:afterAutospacing="1"/>
    </w:pPr>
  </w:style>
  <w:style w:type="paragraph" w:styleId="a3">
    <w:name w:val="List Paragraph"/>
    <w:basedOn w:val="a"/>
    <w:link w:val="a4"/>
    <w:uiPriority w:val="1"/>
    <w:qFormat/>
    <w:rsid w:val="006150D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15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">
    <w:name w:val="msonormal_mr_css_attr_mr_css_attr"/>
    <w:basedOn w:val="a"/>
    <w:rsid w:val="006150D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213B5"/>
    <w:rPr>
      <w:color w:val="0000FF"/>
      <w:u w:val="single"/>
    </w:rPr>
  </w:style>
  <w:style w:type="paragraph" w:customStyle="1" w:styleId="ConsPlusNormal">
    <w:name w:val="ConsPlusNormal"/>
    <w:rsid w:val="00391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6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84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CC0EC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C0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C0EC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D24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D24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955E1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55E17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A2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A23E8"/>
    <w:pPr>
      <w:widowControl w:val="0"/>
      <w:autoSpaceDE w:val="0"/>
      <w:autoSpaceDN w:val="0"/>
      <w:ind w:left="852"/>
      <w:outlineLvl w:val="1"/>
    </w:pPr>
    <w:rPr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A23E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1C0E38"/>
    <w:pPr>
      <w:widowControl w:val="0"/>
      <w:autoSpaceDE w:val="0"/>
      <w:autoSpaceDN w:val="0"/>
      <w:spacing w:before="1"/>
      <w:ind w:left="1132"/>
      <w:outlineLvl w:val="2"/>
    </w:pPr>
    <w:rPr>
      <w:b/>
      <w:bCs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5245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45B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4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45B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45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BCF0-A029-4DD7-9BA9-C01EA660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1141</Words>
  <Characters>6506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Butovsky</dc:creator>
  <cp:lastModifiedBy>Анна М. Чубинская</cp:lastModifiedBy>
  <cp:revision>2</cp:revision>
  <dcterms:created xsi:type="dcterms:W3CDTF">2023-02-15T08:09:00Z</dcterms:created>
  <dcterms:modified xsi:type="dcterms:W3CDTF">2023-02-15T08:09:00Z</dcterms:modified>
</cp:coreProperties>
</file>