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8" w:rsidRPr="00C326C5" w:rsidRDefault="00DC5988" w:rsidP="00035ED2">
      <w:pPr>
        <w:pStyle w:val="Standard"/>
        <w:autoSpaceDE w:val="0"/>
        <w:jc w:val="center"/>
        <w:rPr>
          <w:b/>
          <w:szCs w:val="28"/>
        </w:rPr>
      </w:pPr>
    </w:p>
    <w:p w:rsidR="00035ED2" w:rsidRDefault="00035ED2" w:rsidP="00002B11">
      <w:pPr>
        <w:pStyle w:val="Standard"/>
        <w:autoSpaceDE w:val="0"/>
        <w:ind w:right="186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НОВОЕ В </w:t>
      </w:r>
      <w:r w:rsidR="00205BDA">
        <w:rPr>
          <w:b/>
          <w:sz w:val="34"/>
          <w:szCs w:val="34"/>
        </w:rPr>
        <w:t xml:space="preserve">БУХГАЛТЕРСКОМ </w:t>
      </w:r>
      <w:r>
        <w:rPr>
          <w:b/>
          <w:sz w:val="34"/>
          <w:szCs w:val="34"/>
        </w:rPr>
        <w:t>ЗАКОНОДАТЕЛЬСТВЕ:</w:t>
      </w:r>
    </w:p>
    <w:p w:rsidR="00035ED2" w:rsidRDefault="00035ED2" w:rsidP="00002B11">
      <w:pPr>
        <w:pStyle w:val="Standard"/>
        <w:autoSpaceDE w:val="0"/>
        <w:ind w:right="186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1B132B" w:rsidRDefault="001B132B" w:rsidP="00C326C5">
      <w:pPr>
        <w:pStyle w:val="Standard"/>
        <w:autoSpaceDE w:val="0"/>
        <w:ind w:right="45"/>
        <w:jc w:val="center"/>
        <w:rPr>
          <w:b/>
          <w:szCs w:val="28"/>
        </w:rPr>
      </w:pPr>
    </w:p>
    <w:p w:rsidR="00266C92" w:rsidRDefault="00266C92" w:rsidP="00C326C5">
      <w:pPr>
        <w:pStyle w:val="Standard"/>
        <w:autoSpaceDE w:val="0"/>
        <w:ind w:right="45"/>
        <w:jc w:val="center"/>
        <w:rPr>
          <w:b/>
          <w:szCs w:val="28"/>
        </w:rPr>
      </w:pPr>
    </w:p>
    <w:p w:rsidR="00266C92" w:rsidRPr="00266C92" w:rsidRDefault="00266C92" w:rsidP="00266C92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  <w:r w:rsidRPr="00266C9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ИНФОРМАЦИОННОЕ СООБЩЕНИЕ</w:t>
      </w:r>
    </w:p>
    <w:p w:rsidR="00266C92" w:rsidRPr="00266C92" w:rsidRDefault="00266C92" w:rsidP="00266C92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  <w:r w:rsidRPr="00266C9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 xml:space="preserve">от </w:t>
      </w:r>
      <w:r w:rsidR="00FE207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19</w:t>
      </w:r>
      <w:r w:rsidR="002C68E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 xml:space="preserve"> января </w:t>
      </w:r>
      <w:r w:rsidR="00245F8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 xml:space="preserve"> </w:t>
      </w:r>
      <w:r w:rsidR="002C68E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2021</w:t>
      </w:r>
      <w:r w:rsidRPr="00266C9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 xml:space="preserve"> г. № ИС-учет-</w:t>
      </w:r>
      <w:r w:rsidR="00FE207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31</w:t>
      </w:r>
    </w:p>
    <w:p w:rsidR="00266C92" w:rsidRDefault="00266C92" w:rsidP="00266C92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C5416E" w:rsidRDefault="00C5416E" w:rsidP="00266C92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000A8">
        <w:rPr>
          <w:color w:val="000000"/>
          <w:sz w:val="28"/>
          <w:szCs w:val="28"/>
        </w:rPr>
        <w:t xml:space="preserve">Федеральным законом «О бухгалтерском учете» субъекты малого предпринимательства и некоммерческие организации наделены правом применять упрощенные способы ведения бухгалтерского учета, включая упрощенную бухгалтерскую отчетность. Исключение составляют, в частности, организации, бухгалтерская отчетность которых подлежит обязательному аудиту в соответствии с законодательством Российской </w:t>
      </w:r>
      <w:proofErr w:type="gramStart"/>
      <w:r w:rsidRPr="003000A8">
        <w:rPr>
          <w:color w:val="000000"/>
          <w:sz w:val="28"/>
          <w:szCs w:val="28"/>
        </w:rPr>
        <w:t>Федерации</w:t>
      </w:r>
      <w:hyperlink r:id="rId8" w:anchor="x__ftn1" w:history="1">
        <w:r w:rsidRPr="003000A8">
          <w:rPr>
            <w:rStyle w:val="ae"/>
            <w:color w:val="000000"/>
            <w:sz w:val="28"/>
            <w:szCs w:val="28"/>
            <w:vertAlign w:val="superscript"/>
          </w:rPr>
          <w:t>[</w:t>
        </w:r>
        <w:proofErr w:type="gramEnd"/>
      </w:hyperlink>
      <w:r>
        <w:rPr>
          <w:rStyle w:val="ad"/>
          <w:color w:val="000000"/>
          <w:sz w:val="28"/>
          <w:szCs w:val="28"/>
        </w:rPr>
        <w:footnoteReference w:id="1"/>
      </w:r>
      <w:r w:rsidRPr="003000A8">
        <w:rPr>
          <w:color w:val="000000"/>
          <w:sz w:val="28"/>
          <w:szCs w:val="28"/>
          <w:vertAlign w:val="superscript"/>
        </w:rPr>
        <w:t>]</w:t>
      </w:r>
      <w:r w:rsidRPr="003000A8">
        <w:rPr>
          <w:color w:val="000000"/>
          <w:sz w:val="28"/>
          <w:szCs w:val="28"/>
        </w:rPr>
        <w:t>.</w:t>
      </w:r>
    </w:p>
    <w:p w:rsidR="003000A8" w:rsidRPr="003000A8" w:rsidRDefault="003000A8" w:rsidP="0077619F">
      <w:pPr>
        <w:spacing w:after="1" w:line="280" w:lineRule="atLeast"/>
        <w:ind w:firstLine="709"/>
        <w:jc w:val="both"/>
        <w:rPr>
          <w:color w:val="000000"/>
        </w:rPr>
      </w:pPr>
      <w:r w:rsidRPr="003000A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 </w:t>
      </w:r>
      <w:bookmarkStart w:id="0" w:name="_GoBack"/>
      <w:bookmarkEnd w:id="0"/>
      <w:r w:rsidRPr="003000A8">
        <w:rPr>
          <w:rFonts w:ascii="Times New Roman" w:hAnsi="Times New Roman" w:cs="Times New Roman"/>
          <w:color w:val="000000"/>
          <w:sz w:val="28"/>
          <w:szCs w:val="28"/>
        </w:rPr>
        <w:t>декабря 2020 г. № 476-ФЗ освобождены от обязанности проводить аудит годовой бухгалтерской отчетности следующие организации:</w:t>
      </w: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000A8">
        <w:rPr>
          <w:color w:val="000000"/>
          <w:sz w:val="28"/>
          <w:szCs w:val="28"/>
        </w:rPr>
        <w:t xml:space="preserve">а) субъекты малого предпринимательства (за исключением субъектов, определенных федеральными законами), доход которых, полученный от осуществления предпринимательской деятельности за год, непосредственно предшествовавший отчетному году, не превышает 800 </w:t>
      </w:r>
      <w:proofErr w:type="spellStart"/>
      <w:r w:rsidRPr="003000A8">
        <w:rPr>
          <w:color w:val="000000"/>
          <w:sz w:val="28"/>
          <w:szCs w:val="28"/>
        </w:rPr>
        <w:t>млн.руб</w:t>
      </w:r>
      <w:proofErr w:type="spellEnd"/>
      <w:r w:rsidRPr="003000A8">
        <w:rPr>
          <w:color w:val="000000"/>
          <w:sz w:val="28"/>
          <w:szCs w:val="28"/>
        </w:rPr>
        <w:t>. (</w:t>
      </w:r>
      <w:r w:rsidRPr="003000A8">
        <w:rPr>
          <w:i/>
          <w:iCs/>
          <w:color w:val="000000"/>
          <w:sz w:val="28"/>
          <w:szCs w:val="28"/>
        </w:rPr>
        <w:t xml:space="preserve">ранее – субъекты, объем выручки от продажи продукции (продажи товаров, выполнения работ, оказания услуг) которых за предшествовавший отчетному год не превышал 400 </w:t>
      </w:r>
      <w:proofErr w:type="spellStart"/>
      <w:r w:rsidRPr="003000A8">
        <w:rPr>
          <w:i/>
          <w:iCs/>
          <w:color w:val="000000"/>
          <w:sz w:val="28"/>
          <w:szCs w:val="28"/>
        </w:rPr>
        <w:t>млн.руб</w:t>
      </w:r>
      <w:proofErr w:type="spellEnd"/>
      <w:r w:rsidRPr="003000A8">
        <w:rPr>
          <w:i/>
          <w:iCs/>
          <w:color w:val="000000"/>
          <w:sz w:val="28"/>
          <w:szCs w:val="28"/>
        </w:rPr>
        <w:t>.)</w:t>
      </w:r>
      <w:r w:rsidRPr="003000A8">
        <w:rPr>
          <w:color w:val="000000"/>
          <w:sz w:val="28"/>
          <w:szCs w:val="28"/>
        </w:rPr>
        <w:t xml:space="preserve">, и сумма активов бухгалтерского баланса которых по состоянию на конец года, непосредственно предшествовавшего отчетному году, не превышает 400 </w:t>
      </w:r>
      <w:proofErr w:type="spellStart"/>
      <w:r w:rsidRPr="003000A8">
        <w:rPr>
          <w:color w:val="000000"/>
          <w:sz w:val="28"/>
          <w:szCs w:val="28"/>
        </w:rPr>
        <w:t>млн.руб</w:t>
      </w:r>
      <w:proofErr w:type="spellEnd"/>
      <w:r w:rsidRPr="003000A8">
        <w:rPr>
          <w:color w:val="000000"/>
          <w:sz w:val="28"/>
          <w:szCs w:val="28"/>
        </w:rPr>
        <w:t>. (</w:t>
      </w:r>
      <w:r w:rsidRPr="003000A8">
        <w:rPr>
          <w:i/>
          <w:iCs/>
          <w:color w:val="000000"/>
          <w:sz w:val="28"/>
          <w:szCs w:val="28"/>
        </w:rPr>
        <w:t xml:space="preserve">ранее – не более 60 </w:t>
      </w:r>
      <w:proofErr w:type="spellStart"/>
      <w:r w:rsidRPr="003000A8">
        <w:rPr>
          <w:i/>
          <w:iCs/>
          <w:color w:val="000000"/>
          <w:sz w:val="28"/>
          <w:szCs w:val="28"/>
        </w:rPr>
        <w:t>млн.руб</w:t>
      </w:r>
      <w:proofErr w:type="spellEnd"/>
      <w:r w:rsidRPr="003000A8">
        <w:rPr>
          <w:i/>
          <w:iCs/>
          <w:color w:val="000000"/>
          <w:sz w:val="28"/>
          <w:szCs w:val="28"/>
        </w:rPr>
        <w:t>.)</w:t>
      </w:r>
      <w:r w:rsidRPr="003000A8">
        <w:rPr>
          <w:color w:val="000000"/>
          <w:sz w:val="28"/>
          <w:szCs w:val="28"/>
        </w:rPr>
        <w:t>;</w:t>
      </w: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000A8">
        <w:rPr>
          <w:color w:val="000000"/>
          <w:sz w:val="28"/>
          <w:szCs w:val="28"/>
        </w:rPr>
        <w:t>б) некоммерческие организации (за исключением субъектов, определенных федеральными законами) в случае, когда они соответствуют одному из следующих условий:</w:t>
      </w: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000A8">
        <w:rPr>
          <w:color w:val="000000"/>
          <w:sz w:val="28"/>
          <w:szCs w:val="28"/>
        </w:rPr>
        <w:t xml:space="preserve">доход, полученный от осуществления предпринимательской деятельности за год, непосредственно предшествовавший отчетному году, не превышает 800 </w:t>
      </w:r>
      <w:proofErr w:type="spellStart"/>
      <w:r w:rsidRPr="003000A8">
        <w:rPr>
          <w:color w:val="000000"/>
          <w:sz w:val="28"/>
          <w:szCs w:val="28"/>
        </w:rPr>
        <w:t>млн.руб</w:t>
      </w:r>
      <w:proofErr w:type="spellEnd"/>
      <w:r w:rsidRPr="003000A8">
        <w:rPr>
          <w:color w:val="000000"/>
          <w:sz w:val="28"/>
          <w:szCs w:val="28"/>
        </w:rPr>
        <w:t>. (</w:t>
      </w:r>
      <w:r w:rsidRPr="003000A8">
        <w:rPr>
          <w:i/>
          <w:iCs/>
          <w:color w:val="000000"/>
          <w:sz w:val="28"/>
          <w:szCs w:val="28"/>
        </w:rPr>
        <w:t xml:space="preserve">ранее – объем выручки от продажи продукции (продажи товаров, выполнения работ, оказания услуг), не превышавший 400 </w:t>
      </w:r>
      <w:proofErr w:type="spellStart"/>
      <w:r w:rsidRPr="003000A8">
        <w:rPr>
          <w:i/>
          <w:iCs/>
          <w:color w:val="000000"/>
          <w:sz w:val="28"/>
          <w:szCs w:val="28"/>
        </w:rPr>
        <w:t>млн.руб</w:t>
      </w:r>
      <w:proofErr w:type="spellEnd"/>
      <w:r w:rsidRPr="003000A8">
        <w:rPr>
          <w:i/>
          <w:iCs/>
          <w:color w:val="000000"/>
          <w:sz w:val="28"/>
          <w:szCs w:val="28"/>
        </w:rPr>
        <w:t>.), </w:t>
      </w:r>
      <w:r w:rsidRPr="003000A8">
        <w:rPr>
          <w:color w:val="000000"/>
          <w:sz w:val="28"/>
          <w:szCs w:val="28"/>
        </w:rPr>
        <w:t xml:space="preserve">и сумма активов бухгалтерского баланса по состоянию на конец </w:t>
      </w:r>
      <w:r w:rsidRPr="003000A8">
        <w:rPr>
          <w:color w:val="000000"/>
          <w:sz w:val="28"/>
          <w:szCs w:val="28"/>
        </w:rPr>
        <w:lastRenderedPageBreak/>
        <w:t>года, непосредственно предшествовавшего отчетному году, не превышает 400 млн. руб. </w:t>
      </w:r>
      <w:r w:rsidRPr="003000A8">
        <w:rPr>
          <w:i/>
          <w:iCs/>
          <w:color w:val="000000"/>
          <w:sz w:val="28"/>
          <w:szCs w:val="28"/>
        </w:rPr>
        <w:t xml:space="preserve">(ранее – не </w:t>
      </w:r>
      <w:proofErr w:type="gramStart"/>
      <w:r w:rsidRPr="003000A8">
        <w:rPr>
          <w:i/>
          <w:iCs/>
          <w:color w:val="000000"/>
          <w:sz w:val="28"/>
          <w:szCs w:val="28"/>
        </w:rPr>
        <w:t>более  60</w:t>
      </w:r>
      <w:proofErr w:type="gramEnd"/>
      <w:r w:rsidRPr="003000A8">
        <w:rPr>
          <w:i/>
          <w:iCs/>
          <w:color w:val="000000"/>
          <w:sz w:val="28"/>
          <w:szCs w:val="28"/>
        </w:rPr>
        <w:t xml:space="preserve"> млн. руб.)</w:t>
      </w:r>
      <w:r w:rsidRPr="003000A8">
        <w:rPr>
          <w:color w:val="000000"/>
          <w:sz w:val="28"/>
          <w:szCs w:val="28"/>
        </w:rPr>
        <w:t>;</w:t>
      </w: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000A8">
        <w:rPr>
          <w:sz w:val="28"/>
          <w:szCs w:val="28"/>
        </w:rPr>
        <w:t>является организацией, созданной в организационно-правовой форме фонда, поступление имущества, в том числе денежных средств, в который за год, непосредственно предшествовавший отчетному году, не превышает 3 млн. руб.;</w:t>
      </w: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000A8">
        <w:rPr>
          <w:color w:val="000000"/>
          <w:sz w:val="28"/>
          <w:szCs w:val="28"/>
        </w:rPr>
        <w:t>является организацией потребительской кооперации, осуществляющей деятельность в соответствии с Законом Российской Федерации «О потребительской кооперации (потребительских обществах, их союзах) в Российской Федерации».</w:t>
      </w: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000A8">
        <w:rPr>
          <w:color w:val="000000"/>
          <w:sz w:val="28"/>
          <w:szCs w:val="28"/>
        </w:rPr>
        <w:t>В результате этого названные организации (если иное не установлено законодательством) получили право применять упрощенные способы ведения бухгалтерского учета с 1 января 2021 г., а также составлять упрощенную  бухгалтерскую отчетность, начиная с отчетности за 2021 г.</w:t>
      </w:r>
    </w:p>
    <w:p w:rsidR="003000A8" w:rsidRPr="003000A8" w:rsidRDefault="003000A8" w:rsidP="003000A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000A8">
        <w:rPr>
          <w:color w:val="000000"/>
          <w:sz w:val="28"/>
          <w:szCs w:val="28"/>
        </w:rPr>
        <w:t xml:space="preserve">Решение о применении упрощенных способов ведения бухгалтерского учета </w:t>
      </w:r>
      <w:r w:rsidR="00747A51" w:rsidRPr="003000A8">
        <w:rPr>
          <w:color w:val="000000"/>
          <w:sz w:val="28"/>
          <w:szCs w:val="28"/>
        </w:rPr>
        <w:t>оформля</w:t>
      </w:r>
      <w:r w:rsidR="00747A51">
        <w:rPr>
          <w:color w:val="000000"/>
          <w:sz w:val="28"/>
          <w:szCs w:val="28"/>
        </w:rPr>
        <w:t>е</w:t>
      </w:r>
      <w:r w:rsidR="00747A51" w:rsidRPr="003000A8">
        <w:rPr>
          <w:color w:val="000000"/>
          <w:sz w:val="28"/>
          <w:szCs w:val="28"/>
        </w:rPr>
        <w:t xml:space="preserve">тся </w:t>
      </w:r>
      <w:r w:rsidRPr="003000A8">
        <w:rPr>
          <w:color w:val="000000"/>
          <w:sz w:val="28"/>
          <w:szCs w:val="28"/>
        </w:rPr>
        <w:t>в порядке, установленном Положением по бухгалтерскому учету (ПБУ 1/2008) «Учетная политика организации». Последствия таких изменений,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 могут отражаться в бухгалтерской (финансовой) отчетности перспективно.</w:t>
      </w:r>
    </w:p>
    <w:p w:rsidR="00C5416E" w:rsidRPr="00C5416E" w:rsidRDefault="00C5416E" w:rsidP="00266C92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66C92" w:rsidRDefault="00266C92" w:rsidP="00266C92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486C4B" w:rsidRDefault="00486C4B" w:rsidP="00266C92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266C92" w:rsidRPr="002A5DA1" w:rsidRDefault="00266C92" w:rsidP="00266C92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</w:pPr>
      <w:r w:rsidRPr="002A5DA1"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  <w:t xml:space="preserve">Департамент регулирования бухгалтерского учета, </w:t>
      </w:r>
    </w:p>
    <w:p w:rsidR="002F13C3" w:rsidRDefault="002F13C3" w:rsidP="00266C92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  <w:t>финансовой отчетности,</w:t>
      </w:r>
      <w:r w:rsidR="00266C92" w:rsidRPr="002A5DA1"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  <w:t xml:space="preserve"> аудиторской деятельности</w:t>
      </w:r>
      <w:r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  <w:t xml:space="preserve">, </w:t>
      </w:r>
    </w:p>
    <w:p w:rsidR="00266C92" w:rsidRPr="002A5DA1" w:rsidRDefault="002F13C3" w:rsidP="00266C92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  <w:t>валютной сферы и негосударственных пенсионных фондов</w:t>
      </w:r>
    </w:p>
    <w:p w:rsidR="00266C92" w:rsidRPr="002A5DA1" w:rsidRDefault="00266C92" w:rsidP="00DC5988">
      <w:pPr>
        <w:suppressAutoHyphens w:val="0"/>
        <w:autoSpaceDE w:val="0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</w:pPr>
      <w:r w:rsidRPr="002A5DA1">
        <w:rPr>
          <w:rFonts w:ascii="Times New Roman" w:eastAsia="Times New Roman" w:hAnsi="Times New Roman" w:cs="Times New Roman"/>
          <w:i/>
          <w:kern w:val="0"/>
          <w:sz w:val="28"/>
          <w:szCs w:val="20"/>
          <w:lang w:eastAsia="ru-RU" w:bidi="ar-SA"/>
        </w:rPr>
        <w:t>Минфина России</w:t>
      </w:r>
    </w:p>
    <w:sectPr w:rsidR="00266C92" w:rsidRPr="002A5DA1" w:rsidSect="000260D2">
      <w:headerReference w:type="default" r:id="rId9"/>
      <w:headerReference w:type="first" r:id="rId10"/>
      <w:footerReference w:type="first" r:id="rId11"/>
      <w:pgSz w:w="11906" w:h="16838"/>
      <w:pgMar w:top="964" w:right="851" w:bottom="96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C6" w:rsidRDefault="003B15C6">
      <w:r>
        <w:separator/>
      </w:r>
    </w:p>
  </w:endnote>
  <w:endnote w:type="continuationSeparator" w:id="0">
    <w:p w:rsidR="003B15C6" w:rsidRDefault="003B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C6" w:rsidRDefault="003B15C6">
      <w:r>
        <w:rPr>
          <w:color w:val="000000"/>
        </w:rPr>
        <w:separator/>
      </w:r>
    </w:p>
  </w:footnote>
  <w:footnote w:type="continuationSeparator" w:id="0">
    <w:p w:rsidR="003B15C6" w:rsidRDefault="003B15C6">
      <w:r>
        <w:continuationSeparator/>
      </w:r>
    </w:p>
  </w:footnote>
  <w:footnote w:id="1">
    <w:p w:rsidR="003000A8" w:rsidRDefault="003000A8">
      <w:pPr>
        <w:pStyle w:val="ab"/>
      </w:pPr>
      <w:r>
        <w:rPr>
          <w:rStyle w:val="ad"/>
        </w:rPr>
        <w:footnoteRef/>
      </w:r>
      <w:r>
        <w:t xml:space="preserve"> </w:t>
      </w:r>
      <w:r w:rsidRPr="003000A8">
        <w:rPr>
          <w:rFonts w:ascii="Open Sans" w:hAnsi="Open Sans" w:cs="Arial"/>
        </w:rPr>
        <w:t xml:space="preserve">Перечень случаев проведения обязательного аудита бухгалтерской (финансовой) отчетности размещается </w:t>
      </w:r>
      <w:r w:rsidRPr="003000A8">
        <w:t xml:space="preserve">на официальном Интернет-сайте Минфина России </w:t>
      </w:r>
      <w:r w:rsidRPr="003000A8">
        <w:rPr>
          <w:rFonts w:ascii="Times New Roman" w:hAnsi="Times New Roman" w:cs="Times New Roman"/>
          <w:lang w:val="en-US"/>
        </w:rPr>
        <w:t>www</w:t>
      </w:r>
      <w:r w:rsidRPr="003000A8">
        <w:rPr>
          <w:rFonts w:ascii="Times New Roman" w:hAnsi="Times New Roman" w:cs="Times New Roman"/>
        </w:rPr>
        <w:t>.</w:t>
      </w:r>
      <w:proofErr w:type="spellStart"/>
      <w:r w:rsidRPr="003000A8">
        <w:rPr>
          <w:rFonts w:ascii="Times New Roman" w:hAnsi="Times New Roman" w:cs="Times New Roman"/>
          <w:lang w:val="en-US"/>
        </w:rPr>
        <w:t>minfin</w:t>
      </w:r>
      <w:proofErr w:type="spellEnd"/>
      <w:r w:rsidRPr="003000A8">
        <w:rPr>
          <w:rFonts w:ascii="Times New Roman" w:hAnsi="Times New Roman" w:cs="Times New Roman"/>
        </w:rPr>
        <w:t>.</w:t>
      </w:r>
      <w:proofErr w:type="spellStart"/>
      <w:r w:rsidRPr="003000A8">
        <w:rPr>
          <w:rFonts w:ascii="Times New Roman" w:hAnsi="Times New Roman" w:cs="Times New Roman"/>
          <w:lang w:val="en-US"/>
        </w:rPr>
        <w:t>gov</w:t>
      </w:r>
      <w:proofErr w:type="spellEnd"/>
      <w:r w:rsidRPr="003000A8">
        <w:rPr>
          <w:rFonts w:ascii="Times New Roman" w:hAnsi="Times New Roman" w:cs="Times New Roman"/>
        </w:rPr>
        <w:t>.</w:t>
      </w:r>
      <w:proofErr w:type="spellStart"/>
      <w:r w:rsidRPr="003000A8">
        <w:rPr>
          <w:rFonts w:ascii="Times New Roman" w:hAnsi="Times New Roman" w:cs="Times New Roman"/>
          <w:lang w:val="en-US"/>
        </w:rPr>
        <w:t>ru</w:t>
      </w:r>
      <w:proofErr w:type="spellEnd"/>
      <w:r w:rsidRPr="003000A8">
        <w:rPr>
          <w:rFonts w:ascii="Times New Roman" w:hAnsi="Times New Roman" w:cs="Times New Roman"/>
        </w:rPr>
        <w:t xml:space="preserve"> в разделе</w:t>
      </w:r>
      <w:r w:rsidRPr="003000A8">
        <w:t xml:space="preserve"> «Аудиторская деятельность – Общая информация».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383273"/>
      <w:docPartObj>
        <w:docPartGallery w:val="Page Numbers (Top of Page)"/>
        <w:docPartUnique/>
      </w:docPartObj>
    </w:sdtPr>
    <w:sdtEndPr/>
    <w:sdtContent>
      <w:p w:rsidR="000260D2" w:rsidRDefault="000260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19F">
          <w:rPr>
            <w:noProof/>
          </w:rPr>
          <w:t>2</w:t>
        </w:r>
        <w:r>
          <w:fldChar w:fldCharType="end"/>
        </w:r>
      </w:p>
    </w:sdtContent>
  </w:sdt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  <w:gridCol w:w="7951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2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125F"/>
    <w:rsid w:val="0000239A"/>
    <w:rsid w:val="000025A7"/>
    <w:rsid w:val="00002B11"/>
    <w:rsid w:val="000055AE"/>
    <w:rsid w:val="00010B8B"/>
    <w:rsid w:val="000145CC"/>
    <w:rsid w:val="00021E93"/>
    <w:rsid w:val="000260D2"/>
    <w:rsid w:val="00033075"/>
    <w:rsid w:val="000347DC"/>
    <w:rsid w:val="00035119"/>
    <w:rsid w:val="00035ED2"/>
    <w:rsid w:val="000362E0"/>
    <w:rsid w:val="000371B1"/>
    <w:rsid w:val="000430C9"/>
    <w:rsid w:val="00044B75"/>
    <w:rsid w:val="0005198D"/>
    <w:rsid w:val="00053160"/>
    <w:rsid w:val="0005404D"/>
    <w:rsid w:val="000542C8"/>
    <w:rsid w:val="0005534A"/>
    <w:rsid w:val="000615B2"/>
    <w:rsid w:val="00066380"/>
    <w:rsid w:val="000730DB"/>
    <w:rsid w:val="00075534"/>
    <w:rsid w:val="00086884"/>
    <w:rsid w:val="00087640"/>
    <w:rsid w:val="00090B31"/>
    <w:rsid w:val="00091795"/>
    <w:rsid w:val="00093A18"/>
    <w:rsid w:val="00095B80"/>
    <w:rsid w:val="000A02EE"/>
    <w:rsid w:val="000A45D6"/>
    <w:rsid w:val="000B23F2"/>
    <w:rsid w:val="000B2EB8"/>
    <w:rsid w:val="000B4114"/>
    <w:rsid w:val="000C0508"/>
    <w:rsid w:val="000C0AF4"/>
    <w:rsid w:val="000C1764"/>
    <w:rsid w:val="000C17A5"/>
    <w:rsid w:val="000C3190"/>
    <w:rsid w:val="000C3906"/>
    <w:rsid w:val="000C3A7F"/>
    <w:rsid w:val="000C3DB0"/>
    <w:rsid w:val="000C5E7D"/>
    <w:rsid w:val="000C6310"/>
    <w:rsid w:val="000D01A9"/>
    <w:rsid w:val="000D25A7"/>
    <w:rsid w:val="000D317C"/>
    <w:rsid w:val="000D353B"/>
    <w:rsid w:val="000D4651"/>
    <w:rsid w:val="000D5B37"/>
    <w:rsid w:val="000D7B2A"/>
    <w:rsid w:val="000E0F89"/>
    <w:rsid w:val="000E2E1B"/>
    <w:rsid w:val="000E489C"/>
    <w:rsid w:val="000E7A0F"/>
    <w:rsid w:val="000F06EF"/>
    <w:rsid w:val="000F6D12"/>
    <w:rsid w:val="000F793F"/>
    <w:rsid w:val="001001DD"/>
    <w:rsid w:val="00102924"/>
    <w:rsid w:val="00104433"/>
    <w:rsid w:val="001071C0"/>
    <w:rsid w:val="001106B3"/>
    <w:rsid w:val="0011151B"/>
    <w:rsid w:val="001118CD"/>
    <w:rsid w:val="0011495D"/>
    <w:rsid w:val="00115BAC"/>
    <w:rsid w:val="001166F3"/>
    <w:rsid w:val="00117050"/>
    <w:rsid w:val="001217A1"/>
    <w:rsid w:val="00122C65"/>
    <w:rsid w:val="001247F3"/>
    <w:rsid w:val="00124A48"/>
    <w:rsid w:val="00126508"/>
    <w:rsid w:val="00130AA8"/>
    <w:rsid w:val="0013289E"/>
    <w:rsid w:val="0013298D"/>
    <w:rsid w:val="00133E46"/>
    <w:rsid w:val="00133EB2"/>
    <w:rsid w:val="00135B20"/>
    <w:rsid w:val="001360AD"/>
    <w:rsid w:val="00136EC9"/>
    <w:rsid w:val="00137FCD"/>
    <w:rsid w:val="00140EE7"/>
    <w:rsid w:val="00142616"/>
    <w:rsid w:val="00143765"/>
    <w:rsid w:val="001446B4"/>
    <w:rsid w:val="001553CC"/>
    <w:rsid w:val="00155A3D"/>
    <w:rsid w:val="00160B49"/>
    <w:rsid w:val="0016169D"/>
    <w:rsid w:val="001620D3"/>
    <w:rsid w:val="001628A8"/>
    <w:rsid w:val="001648E2"/>
    <w:rsid w:val="00180709"/>
    <w:rsid w:val="001807EC"/>
    <w:rsid w:val="00181277"/>
    <w:rsid w:val="00182BC6"/>
    <w:rsid w:val="001847DF"/>
    <w:rsid w:val="00184BC5"/>
    <w:rsid w:val="00185027"/>
    <w:rsid w:val="001865F7"/>
    <w:rsid w:val="00186D5B"/>
    <w:rsid w:val="00187B49"/>
    <w:rsid w:val="001923C7"/>
    <w:rsid w:val="00192CF2"/>
    <w:rsid w:val="00197110"/>
    <w:rsid w:val="001A2A23"/>
    <w:rsid w:val="001A2AE8"/>
    <w:rsid w:val="001A2BB6"/>
    <w:rsid w:val="001A373B"/>
    <w:rsid w:val="001A4BD4"/>
    <w:rsid w:val="001A55A7"/>
    <w:rsid w:val="001A7717"/>
    <w:rsid w:val="001B132B"/>
    <w:rsid w:val="001B22DF"/>
    <w:rsid w:val="001B3C29"/>
    <w:rsid w:val="001B57D6"/>
    <w:rsid w:val="001B641E"/>
    <w:rsid w:val="001C087A"/>
    <w:rsid w:val="001C11CC"/>
    <w:rsid w:val="001C1B5A"/>
    <w:rsid w:val="001C2C3E"/>
    <w:rsid w:val="001C3EC5"/>
    <w:rsid w:val="001C5DAB"/>
    <w:rsid w:val="001D1E54"/>
    <w:rsid w:val="001D29E2"/>
    <w:rsid w:val="001D2CDC"/>
    <w:rsid w:val="001D4D04"/>
    <w:rsid w:val="001D5CA2"/>
    <w:rsid w:val="001D6831"/>
    <w:rsid w:val="001D6B0F"/>
    <w:rsid w:val="001D7385"/>
    <w:rsid w:val="001D7B91"/>
    <w:rsid w:val="001E539F"/>
    <w:rsid w:val="001E5BC7"/>
    <w:rsid w:val="001F487D"/>
    <w:rsid w:val="001F605A"/>
    <w:rsid w:val="00202C40"/>
    <w:rsid w:val="00205BDA"/>
    <w:rsid w:val="0020606E"/>
    <w:rsid w:val="00207396"/>
    <w:rsid w:val="00207B2F"/>
    <w:rsid w:val="002123AD"/>
    <w:rsid w:val="00212688"/>
    <w:rsid w:val="00212EFB"/>
    <w:rsid w:val="00213080"/>
    <w:rsid w:val="00213164"/>
    <w:rsid w:val="00213522"/>
    <w:rsid w:val="0021439C"/>
    <w:rsid w:val="002146B4"/>
    <w:rsid w:val="002332D2"/>
    <w:rsid w:val="00233D83"/>
    <w:rsid w:val="00237D36"/>
    <w:rsid w:val="00240712"/>
    <w:rsid w:val="002426C0"/>
    <w:rsid w:val="00245F8E"/>
    <w:rsid w:val="002539C6"/>
    <w:rsid w:val="00253E1D"/>
    <w:rsid w:val="0025447B"/>
    <w:rsid w:val="00255B3A"/>
    <w:rsid w:val="00257E59"/>
    <w:rsid w:val="002614A2"/>
    <w:rsid w:val="00263119"/>
    <w:rsid w:val="002659F2"/>
    <w:rsid w:val="002667CE"/>
    <w:rsid w:val="00266C92"/>
    <w:rsid w:val="0026794B"/>
    <w:rsid w:val="00271691"/>
    <w:rsid w:val="00280CEC"/>
    <w:rsid w:val="002836E2"/>
    <w:rsid w:val="0028376E"/>
    <w:rsid w:val="00286363"/>
    <w:rsid w:val="00292B9E"/>
    <w:rsid w:val="00293438"/>
    <w:rsid w:val="0029542C"/>
    <w:rsid w:val="002A0E1C"/>
    <w:rsid w:val="002A14F0"/>
    <w:rsid w:val="002A29F9"/>
    <w:rsid w:val="002A2AA3"/>
    <w:rsid w:val="002A2B9D"/>
    <w:rsid w:val="002A562D"/>
    <w:rsid w:val="002A5DA1"/>
    <w:rsid w:val="002A69CA"/>
    <w:rsid w:val="002A6A9B"/>
    <w:rsid w:val="002A7CE4"/>
    <w:rsid w:val="002B0229"/>
    <w:rsid w:val="002B3A70"/>
    <w:rsid w:val="002B5B95"/>
    <w:rsid w:val="002B746D"/>
    <w:rsid w:val="002C1D27"/>
    <w:rsid w:val="002C1F4D"/>
    <w:rsid w:val="002C31BF"/>
    <w:rsid w:val="002C3BFF"/>
    <w:rsid w:val="002C3E1E"/>
    <w:rsid w:val="002C58B3"/>
    <w:rsid w:val="002C5B4F"/>
    <w:rsid w:val="002C630B"/>
    <w:rsid w:val="002C68E1"/>
    <w:rsid w:val="002D018B"/>
    <w:rsid w:val="002D1619"/>
    <w:rsid w:val="002D301D"/>
    <w:rsid w:val="002D4816"/>
    <w:rsid w:val="002E0C37"/>
    <w:rsid w:val="002E2560"/>
    <w:rsid w:val="002E2A4B"/>
    <w:rsid w:val="002E48BB"/>
    <w:rsid w:val="002E558A"/>
    <w:rsid w:val="002F00FF"/>
    <w:rsid w:val="002F06B3"/>
    <w:rsid w:val="002F13C3"/>
    <w:rsid w:val="002F2949"/>
    <w:rsid w:val="002F374F"/>
    <w:rsid w:val="002F4EAC"/>
    <w:rsid w:val="002F5707"/>
    <w:rsid w:val="002F71B3"/>
    <w:rsid w:val="002F723D"/>
    <w:rsid w:val="003000A8"/>
    <w:rsid w:val="00302ED0"/>
    <w:rsid w:val="003070C8"/>
    <w:rsid w:val="003127EF"/>
    <w:rsid w:val="00314743"/>
    <w:rsid w:val="00314DF6"/>
    <w:rsid w:val="00316860"/>
    <w:rsid w:val="00324657"/>
    <w:rsid w:val="00332469"/>
    <w:rsid w:val="003346CB"/>
    <w:rsid w:val="00341952"/>
    <w:rsid w:val="00343D57"/>
    <w:rsid w:val="00347D69"/>
    <w:rsid w:val="00351586"/>
    <w:rsid w:val="003542A2"/>
    <w:rsid w:val="00355542"/>
    <w:rsid w:val="00362912"/>
    <w:rsid w:val="0036370C"/>
    <w:rsid w:val="00365D7C"/>
    <w:rsid w:val="0037041C"/>
    <w:rsid w:val="00371600"/>
    <w:rsid w:val="0037194F"/>
    <w:rsid w:val="003728B8"/>
    <w:rsid w:val="00376422"/>
    <w:rsid w:val="0037794C"/>
    <w:rsid w:val="0038382E"/>
    <w:rsid w:val="00385FE4"/>
    <w:rsid w:val="00387533"/>
    <w:rsid w:val="00394E25"/>
    <w:rsid w:val="00395061"/>
    <w:rsid w:val="003954E0"/>
    <w:rsid w:val="003A155F"/>
    <w:rsid w:val="003A2422"/>
    <w:rsid w:val="003A3543"/>
    <w:rsid w:val="003A730F"/>
    <w:rsid w:val="003B037E"/>
    <w:rsid w:val="003B15C6"/>
    <w:rsid w:val="003B182A"/>
    <w:rsid w:val="003B7848"/>
    <w:rsid w:val="003C2582"/>
    <w:rsid w:val="003C75A8"/>
    <w:rsid w:val="003D1FB1"/>
    <w:rsid w:val="003D6628"/>
    <w:rsid w:val="003D7A36"/>
    <w:rsid w:val="003E20BB"/>
    <w:rsid w:val="003E3C1F"/>
    <w:rsid w:val="003E4A37"/>
    <w:rsid w:val="003E6FEE"/>
    <w:rsid w:val="003E7128"/>
    <w:rsid w:val="003E7B59"/>
    <w:rsid w:val="003F556D"/>
    <w:rsid w:val="003F70F1"/>
    <w:rsid w:val="003F75CF"/>
    <w:rsid w:val="00400850"/>
    <w:rsid w:val="00400D35"/>
    <w:rsid w:val="00402291"/>
    <w:rsid w:val="0040378A"/>
    <w:rsid w:val="00404004"/>
    <w:rsid w:val="0040410B"/>
    <w:rsid w:val="00404BFE"/>
    <w:rsid w:val="00404E5C"/>
    <w:rsid w:val="00412D3B"/>
    <w:rsid w:val="004223BF"/>
    <w:rsid w:val="00422D8D"/>
    <w:rsid w:val="00424A8D"/>
    <w:rsid w:val="004325D2"/>
    <w:rsid w:val="004326CC"/>
    <w:rsid w:val="00432816"/>
    <w:rsid w:val="0043733A"/>
    <w:rsid w:val="004408A4"/>
    <w:rsid w:val="00440CD9"/>
    <w:rsid w:val="00440FED"/>
    <w:rsid w:val="0044373C"/>
    <w:rsid w:val="0044668B"/>
    <w:rsid w:val="0045340D"/>
    <w:rsid w:val="004543CF"/>
    <w:rsid w:val="00454538"/>
    <w:rsid w:val="004565D4"/>
    <w:rsid w:val="0046065D"/>
    <w:rsid w:val="00463601"/>
    <w:rsid w:val="0046564A"/>
    <w:rsid w:val="00466021"/>
    <w:rsid w:val="0046704A"/>
    <w:rsid w:val="00467791"/>
    <w:rsid w:val="0047352A"/>
    <w:rsid w:val="0047599C"/>
    <w:rsid w:val="004820CE"/>
    <w:rsid w:val="004827FC"/>
    <w:rsid w:val="0048484E"/>
    <w:rsid w:val="00486531"/>
    <w:rsid w:val="00486C4B"/>
    <w:rsid w:val="00497C5C"/>
    <w:rsid w:val="00497E0B"/>
    <w:rsid w:val="004A287C"/>
    <w:rsid w:val="004A38B7"/>
    <w:rsid w:val="004A717E"/>
    <w:rsid w:val="004B071A"/>
    <w:rsid w:val="004B2F1D"/>
    <w:rsid w:val="004B42D2"/>
    <w:rsid w:val="004B48E7"/>
    <w:rsid w:val="004B7FB4"/>
    <w:rsid w:val="004C03AB"/>
    <w:rsid w:val="004C1087"/>
    <w:rsid w:val="004C1173"/>
    <w:rsid w:val="004C4547"/>
    <w:rsid w:val="004C4F9C"/>
    <w:rsid w:val="004C55B4"/>
    <w:rsid w:val="004C6B3A"/>
    <w:rsid w:val="004D1A04"/>
    <w:rsid w:val="004D1D43"/>
    <w:rsid w:val="004D3025"/>
    <w:rsid w:val="004D7782"/>
    <w:rsid w:val="004E1F77"/>
    <w:rsid w:val="004E1FA1"/>
    <w:rsid w:val="004E23A4"/>
    <w:rsid w:val="004E4963"/>
    <w:rsid w:val="004E6B73"/>
    <w:rsid w:val="004E7F1A"/>
    <w:rsid w:val="004F4BE0"/>
    <w:rsid w:val="004F6D5A"/>
    <w:rsid w:val="00500236"/>
    <w:rsid w:val="00502DB9"/>
    <w:rsid w:val="005104DE"/>
    <w:rsid w:val="00511602"/>
    <w:rsid w:val="00513AD2"/>
    <w:rsid w:val="00513D19"/>
    <w:rsid w:val="00514215"/>
    <w:rsid w:val="005151C1"/>
    <w:rsid w:val="00516AF7"/>
    <w:rsid w:val="00521719"/>
    <w:rsid w:val="00525863"/>
    <w:rsid w:val="005265EE"/>
    <w:rsid w:val="00531871"/>
    <w:rsid w:val="005326DA"/>
    <w:rsid w:val="005374F5"/>
    <w:rsid w:val="00540520"/>
    <w:rsid w:val="0054191C"/>
    <w:rsid w:val="0054770D"/>
    <w:rsid w:val="00547F10"/>
    <w:rsid w:val="005501AB"/>
    <w:rsid w:val="0055329D"/>
    <w:rsid w:val="00555F59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81168"/>
    <w:rsid w:val="005867BD"/>
    <w:rsid w:val="005868AA"/>
    <w:rsid w:val="005905E4"/>
    <w:rsid w:val="00592171"/>
    <w:rsid w:val="00593AD6"/>
    <w:rsid w:val="00593BF5"/>
    <w:rsid w:val="005953F8"/>
    <w:rsid w:val="00596916"/>
    <w:rsid w:val="005B5531"/>
    <w:rsid w:val="005B6216"/>
    <w:rsid w:val="005B7675"/>
    <w:rsid w:val="005C1707"/>
    <w:rsid w:val="005C66B6"/>
    <w:rsid w:val="005D042F"/>
    <w:rsid w:val="005D4DCD"/>
    <w:rsid w:val="005D7075"/>
    <w:rsid w:val="005E18E8"/>
    <w:rsid w:val="005E3FF7"/>
    <w:rsid w:val="005E4CF6"/>
    <w:rsid w:val="005E4DB7"/>
    <w:rsid w:val="005E7617"/>
    <w:rsid w:val="005F27CF"/>
    <w:rsid w:val="005F68D8"/>
    <w:rsid w:val="005F7A17"/>
    <w:rsid w:val="00604672"/>
    <w:rsid w:val="006053FE"/>
    <w:rsid w:val="00605BE5"/>
    <w:rsid w:val="00605C2D"/>
    <w:rsid w:val="00610FBC"/>
    <w:rsid w:val="00611249"/>
    <w:rsid w:val="00611AC1"/>
    <w:rsid w:val="0061693A"/>
    <w:rsid w:val="006214E4"/>
    <w:rsid w:val="00625DFC"/>
    <w:rsid w:val="006260C2"/>
    <w:rsid w:val="00626EE1"/>
    <w:rsid w:val="00627A15"/>
    <w:rsid w:val="00627E96"/>
    <w:rsid w:val="00630826"/>
    <w:rsid w:val="006308B9"/>
    <w:rsid w:val="00630E44"/>
    <w:rsid w:val="00633C47"/>
    <w:rsid w:val="006341CB"/>
    <w:rsid w:val="00634688"/>
    <w:rsid w:val="0064046E"/>
    <w:rsid w:val="006419C8"/>
    <w:rsid w:val="00645EB4"/>
    <w:rsid w:val="00660383"/>
    <w:rsid w:val="006716C0"/>
    <w:rsid w:val="00671ACD"/>
    <w:rsid w:val="0067203B"/>
    <w:rsid w:val="006735E8"/>
    <w:rsid w:val="00673E76"/>
    <w:rsid w:val="00675FAB"/>
    <w:rsid w:val="0067639D"/>
    <w:rsid w:val="00677A98"/>
    <w:rsid w:val="00677BE2"/>
    <w:rsid w:val="00677C3C"/>
    <w:rsid w:val="00681A83"/>
    <w:rsid w:val="0068247D"/>
    <w:rsid w:val="00682F16"/>
    <w:rsid w:val="006850D2"/>
    <w:rsid w:val="00691716"/>
    <w:rsid w:val="006A1F74"/>
    <w:rsid w:val="006A23B8"/>
    <w:rsid w:val="006A364C"/>
    <w:rsid w:val="006A771E"/>
    <w:rsid w:val="006B1BF5"/>
    <w:rsid w:val="006B1F99"/>
    <w:rsid w:val="006B75FE"/>
    <w:rsid w:val="006C3AF4"/>
    <w:rsid w:val="006C4521"/>
    <w:rsid w:val="006C7BB2"/>
    <w:rsid w:val="006D047B"/>
    <w:rsid w:val="006D189F"/>
    <w:rsid w:val="006E6664"/>
    <w:rsid w:val="006F2EBA"/>
    <w:rsid w:val="006F2F93"/>
    <w:rsid w:val="006F5FC6"/>
    <w:rsid w:val="006F7CAB"/>
    <w:rsid w:val="00703ADF"/>
    <w:rsid w:val="00704888"/>
    <w:rsid w:val="00706F3B"/>
    <w:rsid w:val="007079CE"/>
    <w:rsid w:val="00713EC8"/>
    <w:rsid w:val="00716175"/>
    <w:rsid w:val="007161FF"/>
    <w:rsid w:val="00723E44"/>
    <w:rsid w:val="00725325"/>
    <w:rsid w:val="00731BEF"/>
    <w:rsid w:val="0073248F"/>
    <w:rsid w:val="007333A5"/>
    <w:rsid w:val="00733ECB"/>
    <w:rsid w:val="00734AAD"/>
    <w:rsid w:val="00740275"/>
    <w:rsid w:val="00741FBC"/>
    <w:rsid w:val="00747A51"/>
    <w:rsid w:val="00750CEB"/>
    <w:rsid w:val="00755C88"/>
    <w:rsid w:val="007620A1"/>
    <w:rsid w:val="00770B00"/>
    <w:rsid w:val="00770BB1"/>
    <w:rsid w:val="00771E18"/>
    <w:rsid w:val="00774B09"/>
    <w:rsid w:val="0077619F"/>
    <w:rsid w:val="007810D8"/>
    <w:rsid w:val="007816BE"/>
    <w:rsid w:val="007853BA"/>
    <w:rsid w:val="007870CE"/>
    <w:rsid w:val="00787E72"/>
    <w:rsid w:val="007908CC"/>
    <w:rsid w:val="00791963"/>
    <w:rsid w:val="0079327E"/>
    <w:rsid w:val="00793DF4"/>
    <w:rsid w:val="00795E2B"/>
    <w:rsid w:val="00796781"/>
    <w:rsid w:val="007967FE"/>
    <w:rsid w:val="007A0C16"/>
    <w:rsid w:val="007A34CA"/>
    <w:rsid w:val="007A3CBB"/>
    <w:rsid w:val="007A3E54"/>
    <w:rsid w:val="007A3EE0"/>
    <w:rsid w:val="007A407A"/>
    <w:rsid w:val="007A541C"/>
    <w:rsid w:val="007A5F36"/>
    <w:rsid w:val="007A7522"/>
    <w:rsid w:val="007A7CA3"/>
    <w:rsid w:val="007B4684"/>
    <w:rsid w:val="007B5B08"/>
    <w:rsid w:val="007B74E4"/>
    <w:rsid w:val="007C1CC6"/>
    <w:rsid w:val="007D00BF"/>
    <w:rsid w:val="007D0505"/>
    <w:rsid w:val="007D0D6D"/>
    <w:rsid w:val="007D1BF1"/>
    <w:rsid w:val="007D31F6"/>
    <w:rsid w:val="007D3CDA"/>
    <w:rsid w:val="007D7E40"/>
    <w:rsid w:val="007E00A6"/>
    <w:rsid w:val="007E63D3"/>
    <w:rsid w:val="007E7961"/>
    <w:rsid w:val="007F0C5A"/>
    <w:rsid w:val="007F25C1"/>
    <w:rsid w:val="00803D9E"/>
    <w:rsid w:val="00803F81"/>
    <w:rsid w:val="00805CD3"/>
    <w:rsid w:val="00806980"/>
    <w:rsid w:val="00807839"/>
    <w:rsid w:val="00813BBB"/>
    <w:rsid w:val="00814A73"/>
    <w:rsid w:val="008201FD"/>
    <w:rsid w:val="008205B8"/>
    <w:rsid w:val="00820B3D"/>
    <w:rsid w:val="00822DBB"/>
    <w:rsid w:val="00824BB7"/>
    <w:rsid w:val="00830BF1"/>
    <w:rsid w:val="00831165"/>
    <w:rsid w:val="008319B9"/>
    <w:rsid w:val="008323FC"/>
    <w:rsid w:val="008438F8"/>
    <w:rsid w:val="0084639A"/>
    <w:rsid w:val="00853EC3"/>
    <w:rsid w:val="0086061A"/>
    <w:rsid w:val="00861505"/>
    <w:rsid w:val="00864835"/>
    <w:rsid w:val="0086594A"/>
    <w:rsid w:val="00865C11"/>
    <w:rsid w:val="008674FB"/>
    <w:rsid w:val="00874865"/>
    <w:rsid w:val="008763F2"/>
    <w:rsid w:val="00877CEC"/>
    <w:rsid w:val="008828CD"/>
    <w:rsid w:val="00890614"/>
    <w:rsid w:val="00895A44"/>
    <w:rsid w:val="008A5837"/>
    <w:rsid w:val="008B1499"/>
    <w:rsid w:val="008B5AB3"/>
    <w:rsid w:val="008B6CFD"/>
    <w:rsid w:val="008C0315"/>
    <w:rsid w:val="008C2376"/>
    <w:rsid w:val="008C378F"/>
    <w:rsid w:val="008C3E41"/>
    <w:rsid w:val="008D3811"/>
    <w:rsid w:val="008D727E"/>
    <w:rsid w:val="008E0696"/>
    <w:rsid w:val="008E37F5"/>
    <w:rsid w:val="008F0B6D"/>
    <w:rsid w:val="008F34A3"/>
    <w:rsid w:val="008F42CE"/>
    <w:rsid w:val="008F4587"/>
    <w:rsid w:val="008F60A4"/>
    <w:rsid w:val="00900679"/>
    <w:rsid w:val="00902496"/>
    <w:rsid w:val="009041B2"/>
    <w:rsid w:val="00904D5E"/>
    <w:rsid w:val="0090526B"/>
    <w:rsid w:val="009053A5"/>
    <w:rsid w:val="00911B8C"/>
    <w:rsid w:val="009159C9"/>
    <w:rsid w:val="00916767"/>
    <w:rsid w:val="00922B1F"/>
    <w:rsid w:val="00922ED2"/>
    <w:rsid w:val="00923A14"/>
    <w:rsid w:val="00923AC8"/>
    <w:rsid w:val="00933990"/>
    <w:rsid w:val="0093442E"/>
    <w:rsid w:val="0093562F"/>
    <w:rsid w:val="00936932"/>
    <w:rsid w:val="00941145"/>
    <w:rsid w:val="00942441"/>
    <w:rsid w:val="0095177D"/>
    <w:rsid w:val="00952127"/>
    <w:rsid w:val="0095344B"/>
    <w:rsid w:val="0095455E"/>
    <w:rsid w:val="00954959"/>
    <w:rsid w:val="0095578D"/>
    <w:rsid w:val="00955D85"/>
    <w:rsid w:val="00955FA9"/>
    <w:rsid w:val="00956797"/>
    <w:rsid w:val="00962C21"/>
    <w:rsid w:val="00965875"/>
    <w:rsid w:val="00965A08"/>
    <w:rsid w:val="009667D4"/>
    <w:rsid w:val="0097076C"/>
    <w:rsid w:val="00971358"/>
    <w:rsid w:val="00973455"/>
    <w:rsid w:val="00976524"/>
    <w:rsid w:val="00977006"/>
    <w:rsid w:val="00980656"/>
    <w:rsid w:val="00980C8B"/>
    <w:rsid w:val="009860D2"/>
    <w:rsid w:val="00986C9A"/>
    <w:rsid w:val="0099302D"/>
    <w:rsid w:val="00993262"/>
    <w:rsid w:val="0099596A"/>
    <w:rsid w:val="00997936"/>
    <w:rsid w:val="009A08E9"/>
    <w:rsid w:val="009A15C6"/>
    <w:rsid w:val="009A1638"/>
    <w:rsid w:val="009A6261"/>
    <w:rsid w:val="009B020E"/>
    <w:rsid w:val="009B0C24"/>
    <w:rsid w:val="009B31D1"/>
    <w:rsid w:val="009B3252"/>
    <w:rsid w:val="009B6604"/>
    <w:rsid w:val="009C247B"/>
    <w:rsid w:val="009C2674"/>
    <w:rsid w:val="009C379E"/>
    <w:rsid w:val="009C4539"/>
    <w:rsid w:val="009C5BD1"/>
    <w:rsid w:val="009D7453"/>
    <w:rsid w:val="009D7B5F"/>
    <w:rsid w:val="009D7CC6"/>
    <w:rsid w:val="009E006F"/>
    <w:rsid w:val="009E0327"/>
    <w:rsid w:val="009E0FE0"/>
    <w:rsid w:val="009E2DA8"/>
    <w:rsid w:val="009F5E99"/>
    <w:rsid w:val="00A016A4"/>
    <w:rsid w:val="00A0354F"/>
    <w:rsid w:val="00A0525B"/>
    <w:rsid w:val="00A072AC"/>
    <w:rsid w:val="00A10A68"/>
    <w:rsid w:val="00A114D0"/>
    <w:rsid w:val="00A153D4"/>
    <w:rsid w:val="00A1699E"/>
    <w:rsid w:val="00A256CE"/>
    <w:rsid w:val="00A35DAE"/>
    <w:rsid w:val="00A37F40"/>
    <w:rsid w:val="00A41269"/>
    <w:rsid w:val="00A51F6F"/>
    <w:rsid w:val="00A52134"/>
    <w:rsid w:val="00A5352E"/>
    <w:rsid w:val="00A54C25"/>
    <w:rsid w:val="00A553DF"/>
    <w:rsid w:val="00A56611"/>
    <w:rsid w:val="00A60E5D"/>
    <w:rsid w:val="00A6458E"/>
    <w:rsid w:val="00A647C6"/>
    <w:rsid w:val="00A74E17"/>
    <w:rsid w:val="00A75E27"/>
    <w:rsid w:val="00A82EF1"/>
    <w:rsid w:val="00A87EBC"/>
    <w:rsid w:val="00A90A48"/>
    <w:rsid w:val="00A9181B"/>
    <w:rsid w:val="00A941B4"/>
    <w:rsid w:val="00A9450E"/>
    <w:rsid w:val="00A95244"/>
    <w:rsid w:val="00AA0CBC"/>
    <w:rsid w:val="00AA3EFE"/>
    <w:rsid w:val="00AA4727"/>
    <w:rsid w:val="00AA7C55"/>
    <w:rsid w:val="00AB3C16"/>
    <w:rsid w:val="00AB6663"/>
    <w:rsid w:val="00AC2638"/>
    <w:rsid w:val="00AC561E"/>
    <w:rsid w:val="00AC6524"/>
    <w:rsid w:val="00AC661A"/>
    <w:rsid w:val="00AC7A51"/>
    <w:rsid w:val="00AD0009"/>
    <w:rsid w:val="00AD1E30"/>
    <w:rsid w:val="00AD3567"/>
    <w:rsid w:val="00AE068B"/>
    <w:rsid w:val="00AE33B9"/>
    <w:rsid w:val="00AE4649"/>
    <w:rsid w:val="00AE46B3"/>
    <w:rsid w:val="00AE4921"/>
    <w:rsid w:val="00AE5912"/>
    <w:rsid w:val="00AE5E35"/>
    <w:rsid w:val="00AF0076"/>
    <w:rsid w:val="00AF1DE0"/>
    <w:rsid w:val="00AF2DC5"/>
    <w:rsid w:val="00AF5571"/>
    <w:rsid w:val="00B03675"/>
    <w:rsid w:val="00B04B4C"/>
    <w:rsid w:val="00B06249"/>
    <w:rsid w:val="00B11877"/>
    <w:rsid w:val="00B12B3F"/>
    <w:rsid w:val="00B138FC"/>
    <w:rsid w:val="00B14D40"/>
    <w:rsid w:val="00B32E25"/>
    <w:rsid w:val="00B3575F"/>
    <w:rsid w:val="00B364B4"/>
    <w:rsid w:val="00B37335"/>
    <w:rsid w:val="00B376D5"/>
    <w:rsid w:val="00B37896"/>
    <w:rsid w:val="00B41602"/>
    <w:rsid w:val="00B41AC5"/>
    <w:rsid w:val="00B4377B"/>
    <w:rsid w:val="00B44783"/>
    <w:rsid w:val="00B462BF"/>
    <w:rsid w:val="00B46FA5"/>
    <w:rsid w:val="00B4705E"/>
    <w:rsid w:val="00B53EF8"/>
    <w:rsid w:val="00B56672"/>
    <w:rsid w:val="00B62B89"/>
    <w:rsid w:val="00B64D4A"/>
    <w:rsid w:val="00B67AC1"/>
    <w:rsid w:val="00B70DB1"/>
    <w:rsid w:val="00B74591"/>
    <w:rsid w:val="00B74E15"/>
    <w:rsid w:val="00B778AA"/>
    <w:rsid w:val="00B84420"/>
    <w:rsid w:val="00B940F9"/>
    <w:rsid w:val="00B96AED"/>
    <w:rsid w:val="00BA00E5"/>
    <w:rsid w:val="00BA4167"/>
    <w:rsid w:val="00BB329E"/>
    <w:rsid w:val="00BB37B5"/>
    <w:rsid w:val="00BB4CDE"/>
    <w:rsid w:val="00BB544E"/>
    <w:rsid w:val="00BB5FAD"/>
    <w:rsid w:val="00BB696A"/>
    <w:rsid w:val="00BC00F1"/>
    <w:rsid w:val="00BC071C"/>
    <w:rsid w:val="00BC413F"/>
    <w:rsid w:val="00BC4A37"/>
    <w:rsid w:val="00BC56D0"/>
    <w:rsid w:val="00BC7683"/>
    <w:rsid w:val="00BC7A5D"/>
    <w:rsid w:val="00BC7D49"/>
    <w:rsid w:val="00BD24B4"/>
    <w:rsid w:val="00BD26CE"/>
    <w:rsid w:val="00BD2C27"/>
    <w:rsid w:val="00BD6521"/>
    <w:rsid w:val="00BE0783"/>
    <w:rsid w:val="00BE377B"/>
    <w:rsid w:val="00BE5241"/>
    <w:rsid w:val="00BE5E47"/>
    <w:rsid w:val="00BF0315"/>
    <w:rsid w:val="00BF05C7"/>
    <w:rsid w:val="00BF117F"/>
    <w:rsid w:val="00BF4FB4"/>
    <w:rsid w:val="00BF5253"/>
    <w:rsid w:val="00BF5922"/>
    <w:rsid w:val="00BF5A00"/>
    <w:rsid w:val="00BF72EC"/>
    <w:rsid w:val="00BF76D9"/>
    <w:rsid w:val="00C02958"/>
    <w:rsid w:val="00C04E62"/>
    <w:rsid w:val="00C10140"/>
    <w:rsid w:val="00C10C80"/>
    <w:rsid w:val="00C10CB1"/>
    <w:rsid w:val="00C170BC"/>
    <w:rsid w:val="00C20E72"/>
    <w:rsid w:val="00C220BD"/>
    <w:rsid w:val="00C22905"/>
    <w:rsid w:val="00C25671"/>
    <w:rsid w:val="00C261CC"/>
    <w:rsid w:val="00C300E0"/>
    <w:rsid w:val="00C326C5"/>
    <w:rsid w:val="00C32921"/>
    <w:rsid w:val="00C33C6E"/>
    <w:rsid w:val="00C354D4"/>
    <w:rsid w:val="00C37E33"/>
    <w:rsid w:val="00C40D79"/>
    <w:rsid w:val="00C434A5"/>
    <w:rsid w:val="00C45268"/>
    <w:rsid w:val="00C51B52"/>
    <w:rsid w:val="00C51F92"/>
    <w:rsid w:val="00C52869"/>
    <w:rsid w:val="00C5416E"/>
    <w:rsid w:val="00C54476"/>
    <w:rsid w:val="00C55A5E"/>
    <w:rsid w:val="00C60EA8"/>
    <w:rsid w:val="00C61D64"/>
    <w:rsid w:val="00C62677"/>
    <w:rsid w:val="00C6506D"/>
    <w:rsid w:val="00C71CC3"/>
    <w:rsid w:val="00C7411B"/>
    <w:rsid w:val="00C82593"/>
    <w:rsid w:val="00C825CB"/>
    <w:rsid w:val="00C94E5D"/>
    <w:rsid w:val="00CA0836"/>
    <w:rsid w:val="00CA4210"/>
    <w:rsid w:val="00CB0F66"/>
    <w:rsid w:val="00CB119B"/>
    <w:rsid w:val="00CC4430"/>
    <w:rsid w:val="00CC4BE8"/>
    <w:rsid w:val="00CD0859"/>
    <w:rsid w:val="00CD1210"/>
    <w:rsid w:val="00CD28FA"/>
    <w:rsid w:val="00CD595D"/>
    <w:rsid w:val="00CD6597"/>
    <w:rsid w:val="00CD7569"/>
    <w:rsid w:val="00CE199D"/>
    <w:rsid w:val="00CE3D9F"/>
    <w:rsid w:val="00CE5268"/>
    <w:rsid w:val="00CF05F5"/>
    <w:rsid w:val="00CF1637"/>
    <w:rsid w:val="00CF4857"/>
    <w:rsid w:val="00CF4919"/>
    <w:rsid w:val="00CF72D0"/>
    <w:rsid w:val="00D055EC"/>
    <w:rsid w:val="00D10CBD"/>
    <w:rsid w:val="00D10FDA"/>
    <w:rsid w:val="00D12B38"/>
    <w:rsid w:val="00D12C04"/>
    <w:rsid w:val="00D14A10"/>
    <w:rsid w:val="00D15F05"/>
    <w:rsid w:val="00D2173C"/>
    <w:rsid w:val="00D21B73"/>
    <w:rsid w:val="00D220F9"/>
    <w:rsid w:val="00D257FF"/>
    <w:rsid w:val="00D260BD"/>
    <w:rsid w:val="00D26482"/>
    <w:rsid w:val="00D30E30"/>
    <w:rsid w:val="00D326B9"/>
    <w:rsid w:val="00D40C0E"/>
    <w:rsid w:val="00D4114F"/>
    <w:rsid w:val="00D44CEE"/>
    <w:rsid w:val="00D46D67"/>
    <w:rsid w:val="00D501B3"/>
    <w:rsid w:val="00D5095F"/>
    <w:rsid w:val="00D52E7C"/>
    <w:rsid w:val="00D53024"/>
    <w:rsid w:val="00D54304"/>
    <w:rsid w:val="00D545E2"/>
    <w:rsid w:val="00D55B72"/>
    <w:rsid w:val="00D568F8"/>
    <w:rsid w:val="00D638CE"/>
    <w:rsid w:val="00D6729D"/>
    <w:rsid w:val="00D74407"/>
    <w:rsid w:val="00D750EC"/>
    <w:rsid w:val="00D77244"/>
    <w:rsid w:val="00D83B3C"/>
    <w:rsid w:val="00D87579"/>
    <w:rsid w:val="00D963C1"/>
    <w:rsid w:val="00D97F49"/>
    <w:rsid w:val="00DA24EC"/>
    <w:rsid w:val="00DA4DB6"/>
    <w:rsid w:val="00DA5B25"/>
    <w:rsid w:val="00DA65B3"/>
    <w:rsid w:val="00DB03F8"/>
    <w:rsid w:val="00DB20DA"/>
    <w:rsid w:val="00DB436C"/>
    <w:rsid w:val="00DC0CED"/>
    <w:rsid w:val="00DC5988"/>
    <w:rsid w:val="00DC69F5"/>
    <w:rsid w:val="00DC6BF2"/>
    <w:rsid w:val="00DD19F1"/>
    <w:rsid w:val="00DD3B78"/>
    <w:rsid w:val="00DD73F5"/>
    <w:rsid w:val="00DD7505"/>
    <w:rsid w:val="00DE0C49"/>
    <w:rsid w:val="00DE12F6"/>
    <w:rsid w:val="00DE7EC5"/>
    <w:rsid w:val="00DF0FE9"/>
    <w:rsid w:val="00DF32D6"/>
    <w:rsid w:val="00DF48A4"/>
    <w:rsid w:val="00DF4C55"/>
    <w:rsid w:val="00DF66B6"/>
    <w:rsid w:val="00E00DB3"/>
    <w:rsid w:val="00E01545"/>
    <w:rsid w:val="00E016C8"/>
    <w:rsid w:val="00E0240F"/>
    <w:rsid w:val="00E11EEE"/>
    <w:rsid w:val="00E12725"/>
    <w:rsid w:val="00E15D1D"/>
    <w:rsid w:val="00E20784"/>
    <w:rsid w:val="00E24537"/>
    <w:rsid w:val="00E2655F"/>
    <w:rsid w:val="00E27A33"/>
    <w:rsid w:val="00E335A5"/>
    <w:rsid w:val="00E33B4F"/>
    <w:rsid w:val="00E37253"/>
    <w:rsid w:val="00E40CA5"/>
    <w:rsid w:val="00E4267D"/>
    <w:rsid w:val="00E42BF1"/>
    <w:rsid w:val="00E44DFC"/>
    <w:rsid w:val="00E474F2"/>
    <w:rsid w:val="00E539D7"/>
    <w:rsid w:val="00E54252"/>
    <w:rsid w:val="00E56F41"/>
    <w:rsid w:val="00E5716E"/>
    <w:rsid w:val="00E60D29"/>
    <w:rsid w:val="00E60DD2"/>
    <w:rsid w:val="00E631F8"/>
    <w:rsid w:val="00E63B56"/>
    <w:rsid w:val="00E7012F"/>
    <w:rsid w:val="00E7217C"/>
    <w:rsid w:val="00E72D6C"/>
    <w:rsid w:val="00E73937"/>
    <w:rsid w:val="00E73D9E"/>
    <w:rsid w:val="00E73ED7"/>
    <w:rsid w:val="00E7455E"/>
    <w:rsid w:val="00E8025C"/>
    <w:rsid w:val="00E81EF5"/>
    <w:rsid w:val="00E8458E"/>
    <w:rsid w:val="00E87A2C"/>
    <w:rsid w:val="00E87EB3"/>
    <w:rsid w:val="00E90AE7"/>
    <w:rsid w:val="00E91919"/>
    <w:rsid w:val="00E949F0"/>
    <w:rsid w:val="00E95BAB"/>
    <w:rsid w:val="00E96A71"/>
    <w:rsid w:val="00E970D1"/>
    <w:rsid w:val="00EA1C71"/>
    <w:rsid w:val="00EA406B"/>
    <w:rsid w:val="00EB117E"/>
    <w:rsid w:val="00EB2263"/>
    <w:rsid w:val="00EC0EE2"/>
    <w:rsid w:val="00EC127A"/>
    <w:rsid w:val="00EC2B34"/>
    <w:rsid w:val="00EC5249"/>
    <w:rsid w:val="00EC6510"/>
    <w:rsid w:val="00EC72C7"/>
    <w:rsid w:val="00EC77D0"/>
    <w:rsid w:val="00ED2302"/>
    <w:rsid w:val="00ED3D5C"/>
    <w:rsid w:val="00ED794C"/>
    <w:rsid w:val="00EE0B62"/>
    <w:rsid w:val="00EE618D"/>
    <w:rsid w:val="00EE79AE"/>
    <w:rsid w:val="00EF1D28"/>
    <w:rsid w:val="00EF3E7A"/>
    <w:rsid w:val="00EF4B14"/>
    <w:rsid w:val="00EF5C25"/>
    <w:rsid w:val="00F04AEA"/>
    <w:rsid w:val="00F14321"/>
    <w:rsid w:val="00F1453B"/>
    <w:rsid w:val="00F16C7F"/>
    <w:rsid w:val="00F16D62"/>
    <w:rsid w:val="00F20409"/>
    <w:rsid w:val="00F23134"/>
    <w:rsid w:val="00F23DDF"/>
    <w:rsid w:val="00F2528A"/>
    <w:rsid w:val="00F261FE"/>
    <w:rsid w:val="00F27096"/>
    <w:rsid w:val="00F27EFB"/>
    <w:rsid w:val="00F33B6A"/>
    <w:rsid w:val="00F33F85"/>
    <w:rsid w:val="00F367F5"/>
    <w:rsid w:val="00F37D35"/>
    <w:rsid w:val="00F40F34"/>
    <w:rsid w:val="00F42415"/>
    <w:rsid w:val="00F45312"/>
    <w:rsid w:val="00F47146"/>
    <w:rsid w:val="00F53088"/>
    <w:rsid w:val="00F53885"/>
    <w:rsid w:val="00F53F91"/>
    <w:rsid w:val="00F54CFA"/>
    <w:rsid w:val="00F57767"/>
    <w:rsid w:val="00F6510F"/>
    <w:rsid w:val="00F66E19"/>
    <w:rsid w:val="00F701A7"/>
    <w:rsid w:val="00F9467A"/>
    <w:rsid w:val="00F960CD"/>
    <w:rsid w:val="00FA05DE"/>
    <w:rsid w:val="00FA0D43"/>
    <w:rsid w:val="00FA0F31"/>
    <w:rsid w:val="00FA3AF7"/>
    <w:rsid w:val="00FA3ED2"/>
    <w:rsid w:val="00FB38D7"/>
    <w:rsid w:val="00FB4528"/>
    <w:rsid w:val="00FB7E99"/>
    <w:rsid w:val="00FC1C8A"/>
    <w:rsid w:val="00FD01A2"/>
    <w:rsid w:val="00FD5425"/>
    <w:rsid w:val="00FD6835"/>
    <w:rsid w:val="00FE2070"/>
    <w:rsid w:val="00FE3688"/>
    <w:rsid w:val="00FE3F03"/>
    <w:rsid w:val="00FE6669"/>
    <w:rsid w:val="00FF054D"/>
    <w:rsid w:val="00FF1B5D"/>
    <w:rsid w:val="00FF226C"/>
    <w:rsid w:val="00FF2278"/>
    <w:rsid w:val="00FF6171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7B389-0C48-461F-8015-BD3A02EB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23FC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667CE"/>
    <w:pPr>
      <w:widowControl/>
      <w:autoSpaceDN/>
      <w:ind w:firstLine="181"/>
      <w:jc w:val="both"/>
      <w:textAlignment w:val="auto"/>
    </w:pPr>
    <w:rPr>
      <w:rFonts w:ascii="Times New Roman" w:eastAsiaTheme="minorHAnsi" w:hAnsi="Times New Roman" w:cs="Times New Roman"/>
      <w:kern w:val="0"/>
      <w:sz w:val="28"/>
      <w:szCs w:val="28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440CD9"/>
    <w:pPr>
      <w:widowControl/>
      <w:autoSpaceDN/>
      <w:ind w:firstLine="181"/>
      <w:jc w:val="both"/>
      <w:textAlignment w:val="auto"/>
    </w:pPr>
    <w:rPr>
      <w:rFonts w:ascii="Times New Roman" w:eastAsiaTheme="minorHAnsi" w:hAnsi="Times New Roman" w:cs="Times New Roman"/>
      <w:kern w:val="0"/>
      <w:sz w:val="28"/>
      <w:szCs w:val="28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704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minfin.ru/ow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7FCC-EFAE-418B-8C8E-72D3D818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4</cp:revision>
  <cp:lastPrinted>2019-05-28T06:29:00Z</cp:lastPrinted>
  <dcterms:created xsi:type="dcterms:W3CDTF">2021-01-21T15:15:00Z</dcterms:created>
  <dcterms:modified xsi:type="dcterms:W3CDTF">2021-01-21T15:19:00Z</dcterms:modified>
</cp:coreProperties>
</file>