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5940EEBE" w:rsidR="00E811F0" w:rsidRPr="00316466" w:rsidRDefault="00E811F0" w:rsidP="00A24561">
      <w:pPr>
        <w:shd w:val="clear" w:color="auto" w:fill="FFFFFF"/>
        <w:spacing w:after="180"/>
        <w:ind w:left="-567"/>
        <w:jc w:val="center"/>
        <w:outlineLvl w:val="1"/>
        <w:rPr>
          <w:b/>
          <w:bCs/>
          <w:color w:val="FA9919"/>
          <w:sz w:val="28"/>
          <w:szCs w:val="28"/>
        </w:rPr>
      </w:pPr>
      <w:r w:rsidRPr="00316466">
        <w:rPr>
          <w:b/>
          <w:bCs/>
          <w:color w:val="FA9919"/>
          <w:sz w:val="28"/>
          <w:szCs w:val="28"/>
        </w:rPr>
        <w:t>Обучение в 202</w:t>
      </w:r>
      <w:r w:rsidR="00345175">
        <w:rPr>
          <w:b/>
          <w:bCs/>
          <w:color w:val="FA9919"/>
          <w:sz w:val="28"/>
          <w:szCs w:val="28"/>
        </w:rPr>
        <w:t>3</w:t>
      </w:r>
      <w:r w:rsidRPr="00316466">
        <w:rPr>
          <w:b/>
          <w:bCs/>
          <w:color w:val="FA9919"/>
          <w:sz w:val="28"/>
          <w:szCs w:val="28"/>
        </w:rPr>
        <w:t xml:space="preserve"> году</w:t>
      </w:r>
    </w:p>
    <w:p w14:paraId="366B340A" w14:textId="5F78B9F1" w:rsidR="00534668" w:rsidRDefault="00BA1FB8" w:rsidP="00BA1FB8">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r>
        <w:rPr>
          <w:b/>
        </w:rPr>
        <w:t>.</w:t>
      </w:r>
    </w:p>
    <w:p w14:paraId="2DBB2010" w14:textId="7EC9DF46" w:rsidR="00774157" w:rsidRPr="00D669A0" w:rsidRDefault="00774157" w:rsidP="00CE0A26">
      <w:pPr>
        <w:ind w:left="695" w:right="133" w:hanging="567"/>
      </w:pPr>
    </w:p>
    <w:p w14:paraId="6329F61B" w14:textId="308219D9" w:rsidR="00774157" w:rsidRPr="00D669A0" w:rsidRDefault="00774157" w:rsidP="00774157">
      <w:pPr>
        <w:ind w:right="738" w:hanging="10"/>
        <w:jc w:val="center"/>
        <w:rPr>
          <w:b/>
        </w:rPr>
      </w:pPr>
    </w:p>
    <w:tbl>
      <w:tblPr>
        <w:tblW w:w="10631" w:type="dxa"/>
        <w:tblInd w:w="-859" w:type="dxa"/>
        <w:tblLayout w:type="fixed"/>
        <w:tblCellMar>
          <w:top w:w="116" w:type="dxa"/>
          <w:left w:w="60" w:type="dxa"/>
          <w:bottom w:w="23" w:type="dxa"/>
          <w:right w:w="7" w:type="dxa"/>
        </w:tblCellMar>
        <w:tblLook w:val="04A0" w:firstRow="1" w:lastRow="0" w:firstColumn="1" w:lastColumn="0" w:noHBand="0" w:noVBand="1"/>
      </w:tblPr>
      <w:tblGrid>
        <w:gridCol w:w="561"/>
        <w:gridCol w:w="1130"/>
        <w:gridCol w:w="10"/>
        <w:gridCol w:w="5840"/>
        <w:gridCol w:w="8"/>
        <w:gridCol w:w="16"/>
        <w:gridCol w:w="816"/>
        <w:gridCol w:w="12"/>
        <w:gridCol w:w="2238"/>
      </w:tblGrid>
      <w:tr w:rsidR="00D669A0" w:rsidRPr="00D669A0" w14:paraId="2085BDD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1092CBB" w14:textId="77777777" w:rsidR="00D669A0" w:rsidRPr="00D669A0" w:rsidRDefault="00D669A0" w:rsidP="00A81189">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05E671B3" w14:textId="77777777" w:rsidR="00D669A0" w:rsidRPr="00D669A0" w:rsidRDefault="00D669A0" w:rsidP="00D669A0">
            <w:pPr>
              <w:rPr>
                <w:b/>
              </w:rPr>
            </w:pPr>
            <w:r w:rsidRPr="00D669A0">
              <w:rPr>
                <w:b/>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D669A0">
              <w:rPr>
                <w:b/>
              </w:rPr>
              <w:t>п.п</w:t>
            </w:r>
            <w:proofErr w:type="spellEnd"/>
            <w:r w:rsidRPr="00D669A0">
              <w:rPr>
                <w:b/>
              </w:rPr>
              <w:t>. 3-5 ч. 1 ст. 5.1 ФЗ «Об аудиторской деятельности» или претендующими на назначение руководителем такого аудита.</w:t>
            </w:r>
          </w:p>
          <w:p w14:paraId="4805C5E5" w14:textId="53DCEE1C" w:rsidR="00D669A0" w:rsidRPr="00D669A0" w:rsidRDefault="00D669A0" w:rsidP="00A81189">
            <w:pPr>
              <w:ind w:firstLine="83"/>
              <w:jc w:val="center"/>
              <w:rPr>
                <w:b/>
              </w:rPr>
            </w:pPr>
          </w:p>
        </w:tc>
      </w:tr>
      <w:tr w:rsidR="00D669A0" w:rsidRPr="00D669A0" w14:paraId="4A6B1DA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A3710A" w14:textId="77777777" w:rsidR="00D669A0" w:rsidRPr="00D669A0" w:rsidRDefault="00D669A0" w:rsidP="00D669A0">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7A347B4C" w14:textId="5BE06358" w:rsidR="00D669A0" w:rsidRPr="00D669A0" w:rsidRDefault="00D669A0" w:rsidP="00D669A0">
            <w:pPr>
              <w:ind w:firstLine="83"/>
              <w:jc w:val="center"/>
              <w:rPr>
                <w:b/>
              </w:rPr>
            </w:pPr>
            <w:r w:rsidRPr="00D669A0">
              <w:rPr>
                <w:b/>
              </w:rPr>
              <w:t xml:space="preserve">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головные организации банковских холдингов. </w:t>
            </w:r>
          </w:p>
        </w:tc>
      </w:tr>
      <w:tr w:rsidR="00D669A0" w:rsidRPr="00D669A0" w14:paraId="4764BEA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D1BD5F" w14:textId="27F4FF97" w:rsidR="00D669A0" w:rsidRPr="00D669A0" w:rsidRDefault="00D669A0" w:rsidP="00D669A0">
            <w:pPr>
              <w:jc w:val="center"/>
            </w:pPr>
            <w:r>
              <w:t>1</w:t>
            </w:r>
          </w:p>
        </w:tc>
        <w:tc>
          <w:tcPr>
            <w:tcW w:w="1140" w:type="dxa"/>
            <w:gridSpan w:val="2"/>
            <w:tcBorders>
              <w:top w:val="single" w:sz="4" w:space="0" w:color="auto"/>
              <w:bottom w:val="single" w:sz="4" w:space="0" w:color="auto"/>
              <w:right w:val="single" w:sz="4" w:space="0" w:color="auto"/>
            </w:tcBorders>
            <w:vAlign w:val="center"/>
          </w:tcPr>
          <w:p w14:paraId="1A5AC98B" w14:textId="77777777" w:rsidR="00D669A0" w:rsidRPr="00D669A0" w:rsidRDefault="00D669A0" w:rsidP="00D669A0">
            <w:pPr>
              <w:ind w:right="198"/>
              <w:jc w:val="center"/>
            </w:pPr>
            <w:r w:rsidRPr="00D669A0">
              <w:t>6-2-54</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27F29FC8" w14:textId="77777777" w:rsidR="00D669A0" w:rsidRPr="00D669A0" w:rsidRDefault="00D669A0" w:rsidP="00D669A0">
            <w:pPr>
              <w:ind w:firstLine="83"/>
              <w:jc w:val="center"/>
            </w:pPr>
            <w:r w:rsidRPr="00D669A0">
              <w:t>Практика применения МСА: формирование аудиторского заключения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21E87DAC" w14:textId="77777777" w:rsidR="00D669A0" w:rsidRPr="00D669A0" w:rsidRDefault="00D669A0" w:rsidP="00D669A0">
            <w:pPr>
              <w:ind w:firstLine="83"/>
              <w:jc w:val="center"/>
            </w:pPr>
            <w:r w:rsidRPr="00D669A0">
              <w:t>4</w:t>
            </w:r>
          </w:p>
        </w:tc>
        <w:tc>
          <w:tcPr>
            <w:tcW w:w="2238" w:type="dxa"/>
            <w:tcBorders>
              <w:top w:val="single" w:sz="4" w:space="0" w:color="auto"/>
              <w:left w:val="single" w:sz="4" w:space="0" w:color="auto"/>
              <w:bottom w:val="single" w:sz="4" w:space="0" w:color="auto"/>
              <w:right w:val="single" w:sz="4" w:space="0" w:color="auto"/>
            </w:tcBorders>
            <w:vAlign w:val="center"/>
          </w:tcPr>
          <w:p w14:paraId="6F29E3EE" w14:textId="77777777" w:rsidR="00D669A0" w:rsidRPr="00D669A0" w:rsidRDefault="00D669A0" w:rsidP="00D669A0">
            <w:pPr>
              <w:jc w:val="center"/>
            </w:pPr>
            <w:r w:rsidRPr="00D669A0">
              <w:t>протокол 627</w:t>
            </w:r>
          </w:p>
          <w:p w14:paraId="351A275C" w14:textId="77777777" w:rsidR="00D669A0" w:rsidRPr="00D669A0" w:rsidRDefault="00D669A0" w:rsidP="00D669A0">
            <w:pPr>
              <w:ind w:firstLine="83"/>
              <w:jc w:val="center"/>
              <w:rPr>
                <w:b/>
              </w:rPr>
            </w:pPr>
            <w:r w:rsidRPr="00D669A0">
              <w:t>от 23.06.2023</w:t>
            </w:r>
          </w:p>
        </w:tc>
      </w:tr>
      <w:tr w:rsidR="00D669A0" w:rsidRPr="00D669A0" w14:paraId="31AF9185"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EF3CCE8" w14:textId="3ABD933C" w:rsidR="00D669A0" w:rsidRPr="00D669A0" w:rsidRDefault="00D669A0" w:rsidP="00D669A0">
            <w:pPr>
              <w:jc w:val="center"/>
            </w:pPr>
            <w:r>
              <w:t>2</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A08ED38" w14:textId="77777777" w:rsidR="00D669A0" w:rsidRPr="00D669A0" w:rsidRDefault="00D669A0" w:rsidP="00D669A0">
            <w:pPr>
              <w:ind w:right="198"/>
              <w:jc w:val="center"/>
            </w:pPr>
            <w:r w:rsidRPr="00D669A0">
              <w:t>6-2-58</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738170CE" w14:textId="77777777" w:rsidR="00D669A0" w:rsidRPr="00D669A0" w:rsidRDefault="00D669A0" w:rsidP="00D669A0">
            <w:pPr>
              <w:jc w:val="center"/>
            </w:pPr>
            <w:r w:rsidRPr="00D669A0">
              <w:t>Актуальные вопросы применения отраслевого стандарта бухгалтерского учета вознаграждений работникам в кредитных организациях</w:t>
            </w:r>
          </w:p>
          <w:p w14:paraId="47D18B84" w14:textId="77777777" w:rsidR="00D669A0" w:rsidRPr="00D669A0" w:rsidRDefault="00D669A0" w:rsidP="00D669A0">
            <w:pPr>
              <w:ind w:firstLine="83"/>
              <w:jc w:val="center"/>
            </w:pPr>
            <w:r w:rsidRPr="00D669A0">
              <w:t>Положение Банка России от 15.04.2015 № 465-П</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CE22A62" w14:textId="77777777" w:rsidR="00D669A0" w:rsidRPr="00D669A0" w:rsidRDefault="00D669A0" w:rsidP="00D669A0">
            <w:pPr>
              <w:ind w:firstLine="83"/>
              <w:jc w:val="center"/>
            </w:pPr>
            <w:r w:rsidRPr="00D669A0">
              <w:t>4</w:t>
            </w:r>
          </w:p>
        </w:tc>
        <w:tc>
          <w:tcPr>
            <w:tcW w:w="2238" w:type="dxa"/>
            <w:tcBorders>
              <w:top w:val="single" w:sz="4" w:space="0" w:color="auto"/>
              <w:left w:val="single" w:sz="4" w:space="0" w:color="auto"/>
              <w:bottom w:val="single" w:sz="4" w:space="0" w:color="auto"/>
              <w:right w:val="single" w:sz="4" w:space="0" w:color="auto"/>
            </w:tcBorders>
            <w:vAlign w:val="center"/>
          </w:tcPr>
          <w:p w14:paraId="1B80CCDE" w14:textId="77777777" w:rsidR="00D669A0" w:rsidRPr="00D669A0" w:rsidRDefault="00D669A0" w:rsidP="00D669A0">
            <w:pPr>
              <w:jc w:val="center"/>
            </w:pPr>
            <w:r w:rsidRPr="00D669A0">
              <w:t>протокол 627</w:t>
            </w:r>
          </w:p>
          <w:p w14:paraId="37401D44" w14:textId="77777777" w:rsidR="00D669A0" w:rsidRPr="00D669A0" w:rsidRDefault="00D669A0" w:rsidP="00D669A0">
            <w:pPr>
              <w:jc w:val="center"/>
            </w:pPr>
            <w:r w:rsidRPr="00D669A0">
              <w:t>от 23.06.2023</w:t>
            </w:r>
          </w:p>
        </w:tc>
      </w:tr>
      <w:tr w:rsidR="00D669A0" w:rsidRPr="00D669A0" w14:paraId="39B7EFE3"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E70A9" w14:textId="70A5CD29" w:rsidR="00D669A0" w:rsidRPr="00D669A0" w:rsidRDefault="00D669A0" w:rsidP="00D669A0">
            <w:pPr>
              <w:jc w:val="center"/>
            </w:pPr>
            <w:r>
              <w:t>3</w:t>
            </w:r>
          </w:p>
        </w:tc>
        <w:tc>
          <w:tcPr>
            <w:tcW w:w="1140" w:type="dxa"/>
            <w:gridSpan w:val="2"/>
            <w:tcBorders>
              <w:top w:val="single" w:sz="6" w:space="0" w:color="000000"/>
              <w:left w:val="single" w:sz="6" w:space="0" w:color="000000"/>
              <w:bottom w:val="single" w:sz="6" w:space="0" w:color="000000"/>
              <w:right w:val="single" w:sz="6" w:space="0" w:color="000000"/>
            </w:tcBorders>
            <w:vAlign w:val="center"/>
          </w:tcPr>
          <w:p w14:paraId="22E4D8F7" w14:textId="77777777" w:rsidR="00D669A0" w:rsidRPr="00D669A0" w:rsidRDefault="00D669A0" w:rsidP="00D669A0">
            <w:pPr>
              <w:jc w:val="center"/>
            </w:pPr>
            <w:r w:rsidRPr="00D669A0">
              <w:t>6-3-19</w:t>
            </w:r>
          </w:p>
        </w:tc>
        <w:tc>
          <w:tcPr>
            <w:tcW w:w="5848" w:type="dxa"/>
            <w:gridSpan w:val="2"/>
            <w:tcBorders>
              <w:top w:val="single" w:sz="6" w:space="0" w:color="000000"/>
              <w:left w:val="single" w:sz="6" w:space="0" w:color="000000"/>
              <w:bottom w:val="single" w:sz="6" w:space="0" w:color="000000"/>
              <w:right w:val="single" w:sz="6" w:space="0" w:color="000000"/>
            </w:tcBorders>
            <w:vAlign w:val="center"/>
          </w:tcPr>
          <w:p w14:paraId="40643FD7" w14:textId="77777777" w:rsidR="00D669A0" w:rsidRPr="00D669A0" w:rsidRDefault="00D669A0" w:rsidP="00D669A0">
            <w:pPr>
              <w:ind w:firstLine="83"/>
              <w:jc w:val="center"/>
            </w:pPr>
            <w:hyperlink r:id="rId8" w:anchor="6-3-19">
              <w:r w:rsidRPr="00D669A0">
                <w:t>Банки: организация деятельности, особенност</w:t>
              </w:r>
            </w:hyperlink>
            <w:hyperlink r:id="rId9" w:anchor="6-3-19">
              <w:r w:rsidRPr="00D669A0">
                <w:t>и</w:t>
              </w:r>
            </w:hyperlink>
            <w:hyperlink r:id="rId10" w:anchor="6-3-19">
              <w:r w:rsidRPr="00D669A0">
                <w:t xml:space="preserve"> </w:t>
              </w:r>
            </w:hyperlink>
            <w:hyperlink r:id="rId11" w:anchor="6-3-19">
              <w:r w:rsidRPr="00D669A0">
                <w:t>бухгалтерского учета, налогообложения и аудит</w:t>
              </w:r>
            </w:hyperlink>
            <w:hyperlink r:id="rId12" w:anchor="6-3-19">
              <w:r w:rsidRPr="00D669A0">
                <w:t>а</w:t>
              </w:r>
            </w:hyperlink>
            <w:hyperlink r:id="rId13" w:anchor="6-3-19">
              <w:r w:rsidRPr="00D669A0">
                <w:t xml:space="preserve">  </w:t>
              </w:r>
            </w:hyperlink>
          </w:p>
        </w:tc>
        <w:tc>
          <w:tcPr>
            <w:tcW w:w="844" w:type="dxa"/>
            <w:gridSpan w:val="3"/>
            <w:tcBorders>
              <w:top w:val="single" w:sz="6" w:space="0" w:color="000000"/>
              <w:left w:val="single" w:sz="6" w:space="0" w:color="000000"/>
              <w:bottom w:val="single" w:sz="6" w:space="0" w:color="000000"/>
              <w:right w:val="single" w:sz="6" w:space="0" w:color="000000"/>
            </w:tcBorders>
            <w:vAlign w:val="center"/>
          </w:tcPr>
          <w:p w14:paraId="60F1F937" w14:textId="77777777" w:rsidR="00D669A0" w:rsidRPr="00D669A0" w:rsidRDefault="00D669A0" w:rsidP="00D669A0">
            <w:pPr>
              <w:ind w:firstLine="83"/>
              <w:jc w:val="center"/>
            </w:pPr>
            <w:r w:rsidRPr="00D669A0">
              <w:t>40</w:t>
            </w:r>
          </w:p>
        </w:tc>
        <w:tc>
          <w:tcPr>
            <w:tcW w:w="2238" w:type="dxa"/>
            <w:tcBorders>
              <w:top w:val="single" w:sz="4" w:space="0" w:color="auto"/>
              <w:left w:val="single" w:sz="4" w:space="0" w:color="auto"/>
              <w:bottom w:val="single" w:sz="4" w:space="0" w:color="auto"/>
              <w:right w:val="single" w:sz="4" w:space="0" w:color="auto"/>
            </w:tcBorders>
            <w:vAlign w:val="center"/>
          </w:tcPr>
          <w:p w14:paraId="3DF29237" w14:textId="77777777" w:rsidR="00D669A0" w:rsidRPr="00D669A0" w:rsidRDefault="00D669A0" w:rsidP="00D669A0">
            <w:pPr>
              <w:jc w:val="center"/>
            </w:pPr>
            <w:r w:rsidRPr="00D669A0">
              <w:t>протокол 627</w:t>
            </w:r>
          </w:p>
          <w:p w14:paraId="1DE01CA7" w14:textId="77777777" w:rsidR="00D669A0" w:rsidRPr="00D669A0" w:rsidRDefault="00D669A0" w:rsidP="00D669A0">
            <w:pPr>
              <w:jc w:val="center"/>
            </w:pPr>
            <w:r w:rsidRPr="00D669A0">
              <w:t>от 23.06.2023</w:t>
            </w:r>
          </w:p>
        </w:tc>
      </w:tr>
      <w:tr w:rsidR="00D669A0" w:rsidRPr="00D669A0" w14:paraId="7381498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7A9A4D" w14:textId="1540BFE2" w:rsidR="00D669A0" w:rsidRPr="00D669A0" w:rsidRDefault="00D669A0" w:rsidP="00D669A0">
            <w:pPr>
              <w:jc w:val="center"/>
            </w:pPr>
            <w:r>
              <w:t>4</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A7E56B6" w14:textId="77777777" w:rsidR="00D669A0" w:rsidRPr="00D669A0" w:rsidRDefault="00D669A0" w:rsidP="00D669A0">
            <w:pPr>
              <w:jc w:val="center"/>
            </w:pPr>
            <w:r w:rsidRPr="00D669A0">
              <w:t>6-3-39</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3BD15CAF" w14:textId="77777777" w:rsidR="00D669A0" w:rsidRPr="00D669A0" w:rsidRDefault="00D669A0" w:rsidP="00D669A0">
            <w:pPr>
              <w:ind w:firstLine="83"/>
              <w:jc w:val="center"/>
            </w:pPr>
            <w:r w:rsidRPr="00D669A0">
              <w:t>Отраслевые стандарты бухгалтерского учета: кредитные организации</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9DD73DF" w14:textId="77777777" w:rsidR="00D669A0" w:rsidRPr="00D669A0" w:rsidRDefault="00D669A0" w:rsidP="00D669A0">
            <w:pPr>
              <w:ind w:firstLine="83"/>
              <w:jc w:val="center"/>
            </w:pPr>
            <w:r w:rsidRPr="00D669A0">
              <w:t>20</w:t>
            </w:r>
          </w:p>
        </w:tc>
        <w:tc>
          <w:tcPr>
            <w:tcW w:w="2238" w:type="dxa"/>
            <w:tcBorders>
              <w:top w:val="single" w:sz="4" w:space="0" w:color="auto"/>
              <w:left w:val="single" w:sz="4" w:space="0" w:color="auto"/>
              <w:bottom w:val="single" w:sz="4" w:space="0" w:color="auto"/>
              <w:right w:val="single" w:sz="4" w:space="0" w:color="auto"/>
            </w:tcBorders>
            <w:vAlign w:val="center"/>
          </w:tcPr>
          <w:p w14:paraId="6FB32B18" w14:textId="77777777" w:rsidR="00D669A0" w:rsidRPr="00D669A0" w:rsidRDefault="00D669A0" w:rsidP="00D669A0">
            <w:pPr>
              <w:jc w:val="center"/>
            </w:pPr>
            <w:r w:rsidRPr="00D669A0">
              <w:t>протокол 627</w:t>
            </w:r>
          </w:p>
          <w:p w14:paraId="478925F0" w14:textId="77777777" w:rsidR="00D669A0" w:rsidRPr="00D669A0" w:rsidRDefault="00D669A0" w:rsidP="00D669A0">
            <w:pPr>
              <w:jc w:val="center"/>
            </w:pPr>
            <w:r w:rsidRPr="00D669A0">
              <w:t>от 23.06.2023</w:t>
            </w:r>
          </w:p>
        </w:tc>
      </w:tr>
      <w:tr w:rsidR="00D669A0" w:rsidRPr="00D669A0" w14:paraId="42EF738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EE4B48" w14:textId="666355C9" w:rsidR="00D669A0" w:rsidRPr="00D669A0" w:rsidRDefault="00D669A0" w:rsidP="00D669A0">
            <w:pPr>
              <w:jc w:val="center"/>
            </w:pPr>
            <w:r>
              <w:t>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DCAEC95" w14:textId="77777777" w:rsidR="00D669A0" w:rsidRPr="00D669A0" w:rsidRDefault="00D669A0" w:rsidP="00D669A0">
            <w:pPr>
              <w:jc w:val="center"/>
            </w:pPr>
            <w:r w:rsidRPr="00D669A0">
              <w:t>6-3-44</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CE311C2" w14:textId="77777777" w:rsidR="00D669A0" w:rsidRPr="00D669A0" w:rsidRDefault="00D669A0" w:rsidP="00D669A0">
            <w:pPr>
              <w:ind w:firstLine="83"/>
              <w:jc w:val="center"/>
            </w:pPr>
            <w:r w:rsidRPr="00D669A0">
              <w:t>Основы бухгалтерского учета и финансовой отчетности кредитных финансовых организаций. Особенности аудита КФО</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4E2CFC3E" w14:textId="77777777" w:rsidR="00D669A0" w:rsidRPr="00D669A0" w:rsidRDefault="00D669A0" w:rsidP="00D669A0">
            <w:pPr>
              <w:ind w:firstLine="83"/>
              <w:jc w:val="center"/>
            </w:pPr>
            <w:r w:rsidRPr="00D669A0">
              <w:t>40</w:t>
            </w:r>
          </w:p>
        </w:tc>
        <w:tc>
          <w:tcPr>
            <w:tcW w:w="2238" w:type="dxa"/>
            <w:tcBorders>
              <w:top w:val="single" w:sz="4" w:space="0" w:color="auto"/>
              <w:left w:val="single" w:sz="4" w:space="0" w:color="auto"/>
              <w:bottom w:val="single" w:sz="4" w:space="0" w:color="auto"/>
              <w:right w:val="single" w:sz="4" w:space="0" w:color="auto"/>
            </w:tcBorders>
            <w:vAlign w:val="center"/>
          </w:tcPr>
          <w:p w14:paraId="2ED5BC47" w14:textId="77777777" w:rsidR="00D669A0" w:rsidRPr="00D669A0" w:rsidRDefault="00D669A0" w:rsidP="00D669A0">
            <w:pPr>
              <w:jc w:val="center"/>
            </w:pPr>
            <w:r w:rsidRPr="00D669A0">
              <w:t>протокол 627</w:t>
            </w:r>
          </w:p>
          <w:p w14:paraId="58A4BCE5" w14:textId="77777777" w:rsidR="00D669A0" w:rsidRPr="00D669A0" w:rsidRDefault="00D669A0" w:rsidP="00D669A0">
            <w:pPr>
              <w:jc w:val="center"/>
            </w:pPr>
            <w:r w:rsidRPr="00D669A0">
              <w:t>от 23.06.2023</w:t>
            </w:r>
          </w:p>
        </w:tc>
      </w:tr>
      <w:tr w:rsidR="00D669A0" w:rsidRPr="00D669A0" w14:paraId="4EB1586A"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72F25A7" w14:textId="7FC019EF" w:rsidR="00D669A0" w:rsidRPr="00D669A0" w:rsidRDefault="00D669A0" w:rsidP="00D669A0">
            <w:pPr>
              <w:jc w:val="center"/>
            </w:pPr>
            <w:r>
              <w:t>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6C4794B" w14:textId="77777777" w:rsidR="00D669A0" w:rsidRPr="00D669A0" w:rsidRDefault="00D669A0" w:rsidP="00D669A0">
            <w:pPr>
              <w:jc w:val="center"/>
            </w:pPr>
            <w:r w:rsidRPr="00D669A0">
              <w:t>6-3-46</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1A6E1561" w14:textId="77777777" w:rsidR="00D669A0" w:rsidRPr="00D669A0" w:rsidRDefault="00D669A0" w:rsidP="00D669A0">
            <w:pPr>
              <w:ind w:firstLine="83"/>
              <w:jc w:val="center"/>
            </w:pPr>
            <w:r w:rsidRPr="00D669A0">
              <w:t>Состав и содержание финансовой отчетности по МСФО кредитных организаций: представление информации и ее дополнительное раскрытие</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0C36E9A2" w14:textId="77777777" w:rsidR="00D669A0" w:rsidRPr="00D669A0" w:rsidRDefault="00D669A0" w:rsidP="00D669A0">
            <w:pPr>
              <w:ind w:firstLine="83"/>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31AD9297" w14:textId="77777777" w:rsidR="00D669A0" w:rsidRPr="00D669A0" w:rsidRDefault="00D669A0" w:rsidP="00D669A0">
            <w:pPr>
              <w:jc w:val="center"/>
            </w:pPr>
            <w:r w:rsidRPr="00D669A0">
              <w:t>протокол 627</w:t>
            </w:r>
          </w:p>
          <w:p w14:paraId="6ADD812C" w14:textId="77777777" w:rsidR="00D669A0" w:rsidRPr="00D669A0" w:rsidRDefault="00D669A0" w:rsidP="00D669A0">
            <w:pPr>
              <w:jc w:val="center"/>
            </w:pPr>
            <w:r w:rsidRPr="00D669A0">
              <w:t>от 23.06.2023</w:t>
            </w:r>
          </w:p>
        </w:tc>
      </w:tr>
      <w:tr w:rsidR="00D669A0" w:rsidRPr="00D669A0" w14:paraId="3D39F80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99B5D9" w14:textId="07AFEAAD" w:rsidR="00D669A0" w:rsidRPr="00D669A0" w:rsidRDefault="00D669A0" w:rsidP="00D669A0">
            <w:pPr>
              <w:jc w:val="center"/>
            </w:pPr>
            <w:r w:rsidRPr="00D669A0">
              <w:t>7</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7E2096C" w14:textId="77777777" w:rsidR="00D669A0" w:rsidRPr="00D669A0" w:rsidRDefault="00D669A0" w:rsidP="00D669A0">
            <w:pPr>
              <w:jc w:val="center"/>
            </w:pPr>
            <w:r w:rsidRPr="00D669A0">
              <w:t>6-3-50</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5902191" w14:textId="77777777" w:rsidR="00D669A0" w:rsidRPr="00D669A0" w:rsidRDefault="00D669A0" w:rsidP="00D669A0">
            <w:pPr>
              <w:ind w:firstLine="83"/>
              <w:jc w:val="center"/>
            </w:pPr>
            <w:r w:rsidRPr="00D669A0">
              <w:t>Новые МСФО. Актуальные вопросы применения при аудите кредитных организаций</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15648D66" w14:textId="77777777" w:rsidR="00D669A0" w:rsidRPr="00D669A0" w:rsidRDefault="00D669A0" w:rsidP="00D669A0">
            <w:pPr>
              <w:ind w:firstLine="83"/>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4D912DBD" w14:textId="77777777" w:rsidR="00D669A0" w:rsidRPr="00D669A0" w:rsidRDefault="00D669A0" w:rsidP="00D669A0">
            <w:pPr>
              <w:jc w:val="center"/>
            </w:pPr>
            <w:r w:rsidRPr="00D669A0">
              <w:t>протокол 627</w:t>
            </w:r>
          </w:p>
          <w:p w14:paraId="55948187" w14:textId="77777777" w:rsidR="00D669A0" w:rsidRPr="00D669A0" w:rsidRDefault="00D669A0" w:rsidP="00D669A0">
            <w:pPr>
              <w:jc w:val="center"/>
            </w:pPr>
            <w:r w:rsidRPr="00D669A0">
              <w:t>от 23.06.2023</w:t>
            </w:r>
          </w:p>
        </w:tc>
      </w:tr>
      <w:tr w:rsidR="00D669A0" w:rsidRPr="00D669A0" w14:paraId="75FBFE0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ECF22A" w14:textId="330CD876" w:rsidR="00D669A0" w:rsidRPr="00D669A0" w:rsidRDefault="00D669A0" w:rsidP="00D669A0">
            <w:pPr>
              <w:jc w:val="center"/>
            </w:pPr>
            <w:r>
              <w:t>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4133C5A" w14:textId="77777777" w:rsidR="00D669A0" w:rsidRPr="00D669A0" w:rsidRDefault="00D669A0" w:rsidP="00D669A0">
            <w:pPr>
              <w:jc w:val="center"/>
            </w:pPr>
            <w:r w:rsidRPr="00D669A0">
              <w:t>6-3-53</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50FF35B7" w14:textId="77777777" w:rsidR="00D669A0" w:rsidRPr="00D669A0" w:rsidRDefault="00D669A0" w:rsidP="00D669A0">
            <w:pPr>
              <w:ind w:firstLine="83"/>
              <w:jc w:val="center"/>
            </w:pPr>
            <w:r w:rsidRPr="00D669A0">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69BC9255" w14:textId="77777777" w:rsidR="00D669A0" w:rsidRPr="00D669A0" w:rsidRDefault="00D669A0" w:rsidP="00D669A0">
            <w:pPr>
              <w:ind w:firstLine="83"/>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0246B374" w14:textId="77777777" w:rsidR="00D669A0" w:rsidRPr="00D669A0" w:rsidRDefault="00D669A0" w:rsidP="00D669A0">
            <w:pPr>
              <w:jc w:val="center"/>
            </w:pPr>
            <w:r w:rsidRPr="00D669A0">
              <w:t>протокол 627</w:t>
            </w:r>
          </w:p>
          <w:p w14:paraId="6D5F242F" w14:textId="77777777" w:rsidR="00D669A0" w:rsidRPr="00D669A0" w:rsidRDefault="00D669A0" w:rsidP="00D669A0">
            <w:pPr>
              <w:jc w:val="center"/>
            </w:pPr>
            <w:r w:rsidRPr="00D669A0">
              <w:t>от 23.06.2023</w:t>
            </w:r>
          </w:p>
        </w:tc>
      </w:tr>
      <w:tr w:rsidR="00D669A0" w:rsidRPr="00D669A0" w14:paraId="0AE42F8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F4C88E3" w14:textId="371C7B7F" w:rsidR="00D669A0" w:rsidRPr="00D669A0" w:rsidRDefault="00D669A0" w:rsidP="00D669A0">
            <w:pPr>
              <w:jc w:val="center"/>
            </w:pPr>
            <w:r>
              <w:t>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62C578A" w14:textId="77777777" w:rsidR="00D669A0" w:rsidRPr="00D669A0" w:rsidRDefault="00D669A0" w:rsidP="00D669A0">
            <w:pPr>
              <w:jc w:val="center"/>
            </w:pPr>
            <w:r w:rsidRPr="00D669A0">
              <w:t>6-3-53/1</w:t>
            </w:r>
          </w:p>
        </w:tc>
        <w:tc>
          <w:tcPr>
            <w:tcW w:w="5848" w:type="dxa"/>
            <w:gridSpan w:val="2"/>
            <w:tcBorders>
              <w:top w:val="single" w:sz="4" w:space="0" w:color="auto"/>
              <w:left w:val="single" w:sz="4" w:space="0" w:color="auto"/>
              <w:bottom w:val="single" w:sz="4" w:space="0" w:color="auto"/>
              <w:right w:val="single" w:sz="4" w:space="0" w:color="auto"/>
            </w:tcBorders>
            <w:vAlign w:val="center"/>
          </w:tcPr>
          <w:p w14:paraId="3E271243" w14:textId="77777777" w:rsidR="00D669A0" w:rsidRPr="00D669A0" w:rsidRDefault="00D669A0" w:rsidP="00D669A0">
            <w:pPr>
              <w:ind w:firstLine="83"/>
              <w:jc w:val="center"/>
            </w:pPr>
            <w:r w:rsidRPr="00D669A0">
              <w:t>МСФО (IFRS) 9: Финансовые инструменты</w:t>
            </w:r>
          </w:p>
        </w:tc>
        <w:tc>
          <w:tcPr>
            <w:tcW w:w="844" w:type="dxa"/>
            <w:gridSpan w:val="3"/>
            <w:tcBorders>
              <w:top w:val="single" w:sz="4" w:space="0" w:color="auto"/>
              <w:left w:val="single" w:sz="4" w:space="0" w:color="auto"/>
              <w:bottom w:val="single" w:sz="4" w:space="0" w:color="auto"/>
              <w:right w:val="single" w:sz="4" w:space="0" w:color="auto"/>
            </w:tcBorders>
            <w:vAlign w:val="center"/>
          </w:tcPr>
          <w:p w14:paraId="7BF478F7" w14:textId="77777777" w:rsidR="00D669A0" w:rsidRPr="00D669A0" w:rsidRDefault="00D669A0" w:rsidP="00D669A0">
            <w:pPr>
              <w:ind w:firstLine="83"/>
              <w:jc w:val="center"/>
            </w:pPr>
            <w:r w:rsidRPr="00D669A0">
              <w:t>4</w:t>
            </w:r>
          </w:p>
        </w:tc>
        <w:tc>
          <w:tcPr>
            <w:tcW w:w="2238" w:type="dxa"/>
            <w:tcBorders>
              <w:top w:val="single" w:sz="4" w:space="0" w:color="auto"/>
              <w:left w:val="single" w:sz="4" w:space="0" w:color="auto"/>
              <w:bottom w:val="single" w:sz="4" w:space="0" w:color="auto"/>
              <w:right w:val="single" w:sz="4" w:space="0" w:color="auto"/>
            </w:tcBorders>
            <w:vAlign w:val="center"/>
          </w:tcPr>
          <w:p w14:paraId="6CD199C2" w14:textId="77777777" w:rsidR="00D669A0" w:rsidRPr="00D669A0" w:rsidRDefault="00D669A0" w:rsidP="00D669A0">
            <w:pPr>
              <w:jc w:val="center"/>
            </w:pPr>
            <w:r w:rsidRPr="00D669A0">
              <w:t>протокол 627</w:t>
            </w:r>
          </w:p>
          <w:p w14:paraId="40049566" w14:textId="77777777" w:rsidR="00D669A0" w:rsidRPr="00D669A0" w:rsidRDefault="00D669A0" w:rsidP="00D669A0">
            <w:pPr>
              <w:jc w:val="center"/>
            </w:pPr>
            <w:r w:rsidRPr="00D669A0">
              <w:t>от 23.06.2023</w:t>
            </w:r>
          </w:p>
        </w:tc>
      </w:tr>
      <w:tr w:rsidR="00D669A0" w:rsidRPr="00D669A0" w14:paraId="12574000"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EFF9D0A" w14:textId="77777777" w:rsidR="00D669A0" w:rsidRPr="00D669A0" w:rsidRDefault="00D669A0" w:rsidP="00D669A0">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5F386A6A" w14:textId="77777777" w:rsidR="00D669A0" w:rsidRPr="00D669A0" w:rsidRDefault="00D669A0" w:rsidP="00D669A0">
            <w:pPr>
              <w:ind w:firstLine="83"/>
              <w:jc w:val="center"/>
              <w:rPr>
                <w:b/>
              </w:rPr>
            </w:pPr>
            <w:r w:rsidRPr="00D669A0">
              <w:rPr>
                <w:b/>
              </w:rPr>
              <w:t xml:space="preserve">Раздел 5. Программы повышения квалификации по тематике экономической деятельности: страховые организации, общества взаимного страхования. </w:t>
            </w:r>
          </w:p>
        </w:tc>
      </w:tr>
      <w:tr w:rsidR="00D669A0" w:rsidRPr="00D669A0" w14:paraId="282E9E0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3EEB29" w14:textId="033F049F" w:rsidR="00D669A0" w:rsidRPr="00D669A0" w:rsidRDefault="00D669A0" w:rsidP="00D669A0">
            <w:pPr>
              <w:jc w:val="center"/>
            </w:pPr>
            <w:r>
              <w:t>10</w:t>
            </w:r>
          </w:p>
        </w:tc>
        <w:tc>
          <w:tcPr>
            <w:tcW w:w="1130" w:type="dxa"/>
            <w:tcBorders>
              <w:top w:val="single" w:sz="4" w:space="0" w:color="auto"/>
              <w:left w:val="single" w:sz="4" w:space="0" w:color="auto"/>
              <w:bottom w:val="single" w:sz="4" w:space="0" w:color="auto"/>
              <w:right w:val="single" w:sz="4" w:space="0" w:color="auto"/>
            </w:tcBorders>
            <w:vAlign w:val="center"/>
          </w:tcPr>
          <w:p w14:paraId="60D04F58" w14:textId="77777777" w:rsidR="00D669A0" w:rsidRPr="00D669A0" w:rsidRDefault="00D669A0" w:rsidP="00D669A0">
            <w:pPr>
              <w:jc w:val="center"/>
            </w:pPr>
            <w:r w:rsidRPr="00D669A0">
              <w:t>6-2-56</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280DFCD" w14:textId="77777777" w:rsidR="00D669A0" w:rsidRPr="00D669A0" w:rsidRDefault="00D669A0" w:rsidP="00D669A0">
            <w:pPr>
              <w:ind w:firstLine="83"/>
              <w:jc w:val="center"/>
              <w:rPr>
                <w:b/>
              </w:rPr>
            </w:pPr>
            <w:r w:rsidRPr="00D669A0">
              <w:t>Практика применения МСА: формирование аудиторского заключения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516867B" w14:textId="77777777" w:rsidR="00D669A0" w:rsidRPr="00D669A0" w:rsidRDefault="00D669A0" w:rsidP="00D669A0">
            <w:pPr>
              <w:ind w:firstLine="83"/>
              <w:jc w:val="center"/>
              <w:rPr>
                <w:b/>
              </w:rPr>
            </w:pPr>
            <w:r w:rsidRPr="00D669A0">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C31C958" w14:textId="77777777" w:rsidR="00D669A0" w:rsidRPr="00D669A0" w:rsidRDefault="00D669A0" w:rsidP="00D669A0">
            <w:pPr>
              <w:jc w:val="center"/>
            </w:pPr>
            <w:r w:rsidRPr="00D669A0">
              <w:t>протокол 627</w:t>
            </w:r>
          </w:p>
          <w:p w14:paraId="3D05F256" w14:textId="77777777" w:rsidR="00D669A0" w:rsidRPr="00D669A0" w:rsidRDefault="00D669A0" w:rsidP="00D669A0">
            <w:pPr>
              <w:ind w:firstLine="83"/>
              <w:jc w:val="center"/>
              <w:rPr>
                <w:b/>
              </w:rPr>
            </w:pPr>
            <w:r w:rsidRPr="00D669A0">
              <w:t>от 23.06.2023</w:t>
            </w:r>
          </w:p>
        </w:tc>
      </w:tr>
      <w:tr w:rsidR="00D669A0" w:rsidRPr="00D669A0" w14:paraId="786D814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70D1F4" w14:textId="4C7729FC" w:rsidR="00D669A0" w:rsidRPr="00D669A0" w:rsidRDefault="00D669A0" w:rsidP="00D669A0">
            <w:pPr>
              <w:jc w:val="center"/>
            </w:pPr>
            <w:r>
              <w:lastRenderedPageBreak/>
              <w:t>11</w:t>
            </w:r>
          </w:p>
        </w:tc>
        <w:tc>
          <w:tcPr>
            <w:tcW w:w="1130" w:type="dxa"/>
            <w:tcBorders>
              <w:top w:val="single" w:sz="4" w:space="0" w:color="auto"/>
              <w:bottom w:val="single" w:sz="4" w:space="0" w:color="auto"/>
              <w:right w:val="single" w:sz="4" w:space="0" w:color="auto"/>
            </w:tcBorders>
            <w:vAlign w:val="center"/>
          </w:tcPr>
          <w:p w14:paraId="46333098" w14:textId="77777777" w:rsidR="00D669A0" w:rsidRPr="00D669A0" w:rsidRDefault="00D669A0" w:rsidP="00D669A0">
            <w:pPr>
              <w:jc w:val="center"/>
            </w:pPr>
            <w:r w:rsidRPr="00D669A0">
              <w:t>6-2-57</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34DBFE7A" w14:textId="77777777" w:rsidR="00D669A0" w:rsidRPr="00D669A0" w:rsidRDefault="00D669A0" w:rsidP="00D669A0">
            <w:pPr>
              <w:ind w:firstLine="83"/>
              <w:jc w:val="center"/>
              <w:rPr>
                <w:b/>
              </w:rPr>
            </w:pPr>
            <w:r w:rsidRPr="00D669A0">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6BE5E31" w14:textId="77777777" w:rsidR="00D669A0" w:rsidRPr="00D669A0" w:rsidRDefault="00D669A0" w:rsidP="00D669A0">
            <w:pPr>
              <w:ind w:firstLine="83"/>
              <w:jc w:val="center"/>
              <w:rPr>
                <w:b/>
              </w:rPr>
            </w:pPr>
            <w:r w:rsidRPr="00D669A0">
              <w:t>16</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0306FC5" w14:textId="77777777" w:rsidR="00D669A0" w:rsidRPr="00D669A0" w:rsidRDefault="00D669A0" w:rsidP="00D669A0">
            <w:pPr>
              <w:jc w:val="center"/>
            </w:pPr>
            <w:r w:rsidRPr="00D669A0">
              <w:t>протокол 627</w:t>
            </w:r>
          </w:p>
          <w:p w14:paraId="5D3C96AE" w14:textId="77777777" w:rsidR="00D669A0" w:rsidRPr="00D669A0" w:rsidRDefault="00D669A0" w:rsidP="00D669A0">
            <w:pPr>
              <w:ind w:firstLine="83"/>
              <w:jc w:val="center"/>
              <w:rPr>
                <w:b/>
              </w:rPr>
            </w:pPr>
            <w:r w:rsidRPr="00D669A0">
              <w:t>от 23.06.2023</w:t>
            </w:r>
          </w:p>
        </w:tc>
      </w:tr>
      <w:tr w:rsidR="00D669A0" w:rsidRPr="00D669A0" w14:paraId="4798F73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C066B60" w14:textId="5F7E60AB" w:rsidR="00D669A0" w:rsidRPr="00D669A0" w:rsidRDefault="00D669A0" w:rsidP="00D669A0">
            <w:pPr>
              <w:jc w:val="center"/>
            </w:pPr>
            <w:r>
              <w:t>12</w:t>
            </w:r>
          </w:p>
        </w:tc>
        <w:tc>
          <w:tcPr>
            <w:tcW w:w="1130" w:type="dxa"/>
            <w:tcBorders>
              <w:top w:val="single" w:sz="4" w:space="0" w:color="auto"/>
              <w:left w:val="single" w:sz="4" w:space="0" w:color="auto"/>
              <w:bottom w:val="single" w:sz="4" w:space="0" w:color="auto"/>
              <w:right w:val="single" w:sz="4" w:space="0" w:color="auto"/>
            </w:tcBorders>
            <w:vAlign w:val="center"/>
          </w:tcPr>
          <w:p w14:paraId="3D51F3DA" w14:textId="77777777" w:rsidR="00D669A0" w:rsidRPr="00D669A0" w:rsidRDefault="00D669A0" w:rsidP="00D669A0">
            <w:pPr>
              <w:jc w:val="center"/>
            </w:pPr>
            <w:r w:rsidRPr="00D669A0">
              <w:t>6-3-40</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C04D1F5" w14:textId="77777777" w:rsidR="00D669A0" w:rsidRPr="00D669A0" w:rsidRDefault="00D669A0" w:rsidP="00D669A0">
            <w:pPr>
              <w:ind w:firstLine="83"/>
              <w:jc w:val="center"/>
              <w:rPr>
                <w:b/>
              </w:rPr>
            </w:pPr>
            <w:r w:rsidRPr="00D669A0">
              <w:t>Отраслевые стандарты бухгалтерского учета: страховые организации</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FF75CBA" w14:textId="77777777" w:rsidR="00D669A0" w:rsidRPr="00D669A0" w:rsidRDefault="00D669A0" w:rsidP="00D669A0">
            <w:pPr>
              <w:ind w:firstLine="83"/>
              <w:jc w:val="center"/>
              <w:rPr>
                <w:b/>
              </w:rPr>
            </w:pPr>
            <w:r w:rsidRPr="00D669A0">
              <w:t>20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3FAD124E" w14:textId="77777777" w:rsidR="00D669A0" w:rsidRPr="00D669A0" w:rsidRDefault="00D669A0" w:rsidP="00D669A0">
            <w:pPr>
              <w:jc w:val="center"/>
            </w:pPr>
            <w:r w:rsidRPr="00D669A0">
              <w:t>протокол 627</w:t>
            </w:r>
          </w:p>
          <w:p w14:paraId="6DA3FFCB" w14:textId="77777777" w:rsidR="00D669A0" w:rsidRPr="00D669A0" w:rsidRDefault="00D669A0" w:rsidP="00D669A0">
            <w:pPr>
              <w:ind w:firstLine="83"/>
              <w:jc w:val="center"/>
              <w:rPr>
                <w:b/>
              </w:rPr>
            </w:pPr>
            <w:r w:rsidRPr="00D669A0">
              <w:t>от 23.06.2023</w:t>
            </w:r>
          </w:p>
        </w:tc>
      </w:tr>
      <w:tr w:rsidR="00D669A0" w:rsidRPr="00D669A0" w14:paraId="5D5BC406"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2501B18" w14:textId="30FB814D" w:rsidR="00D669A0" w:rsidRPr="00D669A0" w:rsidRDefault="00D669A0" w:rsidP="00D669A0">
            <w:pPr>
              <w:jc w:val="center"/>
            </w:pPr>
            <w:r>
              <w:t>13</w:t>
            </w:r>
          </w:p>
        </w:tc>
        <w:tc>
          <w:tcPr>
            <w:tcW w:w="1130" w:type="dxa"/>
            <w:tcBorders>
              <w:top w:val="single" w:sz="4" w:space="0" w:color="auto"/>
              <w:left w:val="single" w:sz="4" w:space="0" w:color="auto"/>
              <w:bottom w:val="single" w:sz="4" w:space="0" w:color="auto"/>
              <w:right w:val="single" w:sz="4" w:space="0" w:color="auto"/>
            </w:tcBorders>
            <w:vAlign w:val="center"/>
          </w:tcPr>
          <w:p w14:paraId="662C5111" w14:textId="77777777" w:rsidR="00D669A0" w:rsidRPr="00D669A0" w:rsidRDefault="00D669A0" w:rsidP="00D669A0">
            <w:pPr>
              <w:jc w:val="center"/>
            </w:pPr>
            <w:r w:rsidRPr="00D669A0">
              <w:t>6-3-42</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4D2EE1DA" w14:textId="77777777" w:rsidR="00D669A0" w:rsidRPr="00D669A0" w:rsidRDefault="00D669A0" w:rsidP="00D669A0">
            <w:pPr>
              <w:ind w:firstLine="83"/>
              <w:jc w:val="center"/>
              <w:rPr>
                <w:b/>
              </w:rPr>
            </w:pPr>
            <w:r w:rsidRPr="00D669A0">
              <w:t>Страховые организации: организация деятельности, особенности бухгалтерского учета, налогообложения и аудита</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A9B3885" w14:textId="77777777" w:rsidR="00D669A0" w:rsidRPr="00D669A0" w:rsidRDefault="00D669A0" w:rsidP="00D669A0">
            <w:pPr>
              <w:ind w:firstLine="83"/>
              <w:jc w:val="center"/>
              <w:rPr>
                <w:b/>
              </w:rPr>
            </w:pPr>
            <w:r w:rsidRPr="00D669A0">
              <w:t>40</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4FD4155D" w14:textId="77777777" w:rsidR="00D669A0" w:rsidRPr="00D669A0" w:rsidRDefault="00D669A0" w:rsidP="00D669A0">
            <w:pPr>
              <w:jc w:val="center"/>
            </w:pPr>
            <w:r w:rsidRPr="00D669A0">
              <w:t>протокол 627</w:t>
            </w:r>
          </w:p>
          <w:p w14:paraId="164482D4" w14:textId="77777777" w:rsidR="00D669A0" w:rsidRPr="00D669A0" w:rsidRDefault="00D669A0" w:rsidP="00D669A0">
            <w:pPr>
              <w:ind w:firstLine="83"/>
              <w:jc w:val="center"/>
              <w:rPr>
                <w:b/>
              </w:rPr>
            </w:pPr>
            <w:r w:rsidRPr="00D669A0">
              <w:t>от 23.06.2023</w:t>
            </w:r>
          </w:p>
        </w:tc>
      </w:tr>
      <w:tr w:rsidR="00D669A0" w:rsidRPr="00D669A0" w14:paraId="57DEC3BF"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47BFF2F" w14:textId="0FE71079" w:rsidR="00D669A0" w:rsidRPr="00D669A0" w:rsidRDefault="00D669A0" w:rsidP="00D669A0">
            <w:pPr>
              <w:jc w:val="center"/>
            </w:pPr>
            <w:r>
              <w:t>14</w:t>
            </w:r>
          </w:p>
        </w:tc>
        <w:tc>
          <w:tcPr>
            <w:tcW w:w="1130" w:type="dxa"/>
            <w:tcBorders>
              <w:top w:val="single" w:sz="4" w:space="0" w:color="auto"/>
              <w:left w:val="single" w:sz="4" w:space="0" w:color="auto"/>
              <w:bottom w:val="single" w:sz="4" w:space="0" w:color="auto"/>
              <w:right w:val="single" w:sz="4" w:space="0" w:color="auto"/>
            </w:tcBorders>
            <w:vAlign w:val="center"/>
          </w:tcPr>
          <w:p w14:paraId="43F98238" w14:textId="77777777" w:rsidR="00D669A0" w:rsidRPr="00D669A0" w:rsidRDefault="00D669A0" w:rsidP="00D669A0">
            <w:pPr>
              <w:jc w:val="center"/>
            </w:pPr>
            <w:r w:rsidRPr="00D669A0">
              <w:t>6-3-48</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56057782" w14:textId="77777777" w:rsidR="00D669A0" w:rsidRPr="00D669A0" w:rsidRDefault="00D669A0" w:rsidP="00D669A0">
            <w:pPr>
              <w:ind w:firstLine="83"/>
              <w:jc w:val="center"/>
              <w:rPr>
                <w:b/>
              </w:rPr>
            </w:pPr>
            <w:r w:rsidRPr="00D669A0">
              <w:t>Состав и содержание финансовой отчетности по МСФО страховых организаций: представление информации и ее дополнительное раскрытие</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AC695E9" w14:textId="77777777" w:rsidR="00D669A0" w:rsidRPr="00D669A0" w:rsidRDefault="00D669A0" w:rsidP="00D669A0">
            <w:pPr>
              <w:ind w:firstLine="83"/>
              <w:jc w:val="center"/>
              <w:rPr>
                <w:b/>
              </w:rPr>
            </w:pPr>
            <w:r w:rsidRPr="00D669A0">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F71E3C3" w14:textId="77777777" w:rsidR="00D669A0" w:rsidRPr="00D669A0" w:rsidRDefault="00D669A0" w:rsidP="00D669A0">
            <w:pPr>
              <w:jc w:val="center"/>
            </w:pPr>
            <w:r w:rsidRPr="00D669A0">
              <w:t>протокол 627</w:t>
            </w:r>
          </w:p>
          <w:p w14:paraId="6F3B7AB1" w14:textId="77777777" w:rsidR="00D669A0" w:rsidRPr="00D669A0" w:rsidRDefault="00D669A0" w:rsidP="00D669A0">
            <w:pPr>
              <w:ind w:firstLine="83"/>
              <w:jc w:val="center"/>
              <w:rPr>
                <w:b/>
              </w:rPr>
            </w:pPr>
            <w:r w:rsidRPr="00D669A0">
              <w:t>от 23.06.2023</w:t>
            </w:r>
          </w:p>
        </w:tc>
      </w:tr>
      <w:tr w:rsidR="00D669A0" w:rsidRPr="00D669A0" w14:paraId="7BBB23B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8086283" w14:textId="2C777D39" w:rsidR="00D669A0" w:rsidRPr="00D669A0" w:rsidRDefault="00D669A0" w:rsidP="00D669A0">
            <w:pPr>
              <w:jc w:val="center"/>
            </w:pPr>
            <w:r>
              <w:t>15</w:t>
            </w:r>
          </w:p>
        </w:tc>
        <w:tc>
          <w:tcPr>
            <w:tcW w:w="1130" w:type="dxa"/>
            <w:tcBorders>
              <w:top w:val="single" w:sz="4" w:space="0" w:color="auto"/>
              <w:left w:val="single" w:sz="4" w:space="0" w:color="auto"/>
              <w:bottom w:val="single" w:sz="4" w:space="0" w:color="auto"/>
              <w:right w:val="single" w:sz="4" w:space="0" w:color="auto"/>
            </w:tcBorders>
            <w:vAlign w:val="center"/>
          </w:tcPr>
          <w:p w14:paraId="14B7F331" w14:textId="77777777" w:rsidR="00D669A0" w:rsidRPr="00D669A0" w:rsidRDefault="00D669A0" w:rsidP="00D669A0">
            <w:pPr>
              <w:jc w:val="center"/>
            </w:pPr>
            <w:r w:rsidRPr="00D669A0">
              <w:t>6-3-49</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6FF949BB" w14:textId="77777777" w:rsidR="00D669A0" w:rsidRPr="00D669A0" w:rsidRDefault="00D669A0" w:rsidP="00D669A0">
            <w:pPr>
              <w:ind w:firstLine="83"/>
              <w:jc w:val="center"/>
              <w:rPr>
                <w:b/>
              </w:rPr>
            </w:pPr>
            <w:r w:rsidRPr="00D669A0">
              <w:t>Новые МСФО. Актуальные вопросы применения при аудите страховых организаций</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98E8E35" w14:textId="77777777" w:rsidR="00D669A0" w:rsidRPr="00D669A0" w:rsidRDefault="00D669A0" w:rsidP="00D669A0">
            <w:pPr>
              <w:ind w:firstLine="83"/>
              <w:jc w:val="center"/>
              <w:rPr>
                <w:b/>
              </w:rPr>
            </w:pPr>
            <w:r w:rsidRPr="00D669A0">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CF26A15" w14:textId="77777777" w:rsidR="00D669A0" w:rsidRPr="00D669A0" w:rsidRDefault="00D669A0" w:rsidP="00D669A0">
            <w:pPr>
              <w:jc w:val="center"/>
            </w:pPr>
            <w:r w:rsidRPr="00D669A0">
              <w:t>протокол 627</w:t>
            </w:r>
          </w:p>
          <w:p w14:paraId="7ADC97DE" w14:textId="77777777" w:rsidR="00D669A0" w:rsidRPr="00D669A0" w:rsidRDefault="00D669A0" w:rsidP="00D669A0">
            <w:pPr>
              <w:ind w:firstLine="83"/>
              <w:jc w:val="center"/>
              <w:rPr>
                <w:b/>
              </w:rPr>
            </w:pPr>
            <w:r w:rsidRPr="00D669A0">
              <w:t>от 23.06.2023</w:t>
            </w:r>
          </w:p>
        </w:tc>
      </w:tr>
      <w:tr w:rsidR="00D669A0" w:rsidRPr="00D669A0" w14:paraId="18C8335B"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573937" w14:textId="4CA0CF5B" w:rsidR="00D669A0" w:rsidRPr="00D669A0" w:rsidRDefault="00D669A0" w:rsidP="00D669A0">
            <w:pPr>
              <w:jc w:val="center"/>
            </w:pPr>
            <w:r>
              <w:t>16</w:t>
            </w:r>
          </w:p>
        </w:tc>
        <w:tc>
          <w:tcPr>
            <w:tcW w:w="1130" w:type="dxa"/>
            <w:tcBorders>
              <w:top w:val="single" w:sz="4" w:space="0" w:color="auto"/>
              <w:left w:val="single" w:sz="4" w:space="0" w:color="auto"/>
              <w:bottom w:val="single" w:sz="4" w:space="0" w:color="auto"/>
              <w:right w:val="single" w:sz="4" w:space="0" w:color="auto"/>
            </w:tcBorders>
            <w:vAlign w:val="center"/>
          </w:tcPr>
          <w:p w14:paraId="0E3AE34D" w14:textId="77777777" w:rsidR="00D669A0" w:rsidRPr="00D669A0" w:rsidRDefault="00D669A0" w:rsidP="00D669A0">
            <w:pPr>
              <w:jc w:val="center"/>
            </w:pPr>
            <w:r w:rsidRPr="00D669A0">
              <w:t>6-3-52</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042EBF2B" w14:textId="77777777" w:rsidR="00D669A0" w:rsidRPr="00D669A0" w:rsidRDefault="00D669A0" w:rsidP="00D669A0">
            <w:pPr>
              <w:ind w:firstLine="83"/>
              <w:jc w:val="center"/>
              <w:rPr>
                <w:b/>
              </w:rPr>
            </w:pPr>
            <w:r w:rsidRPr="00D669A0">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0687EF5" w14:textId="77777777" w:rsidR="00D669A0" w:rsidRPr="00D669A0" w:rsidRDefault="00D669A0" w:rsidP="00D669A0">
            <w:pPr>
              <w:ind w:firstLine="83"/>
              <w:jc w:val="center"/>
              <w:rPr>
                <w:b/>
              </w:rPr>
            </w:pPr>
            <w:r w:rsidRPr="00D669A0">
              <w:t>8</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3DB4889" w14:textId="77777777" w:rsidR="00D669A0" w:rsidRPr="00D669A0" w:rsidRDefault="00D669A0" w:rsidP="00D669A0">
            <w:pPr>
              <w:jc w:val="center"/>
            </w:pPr>
            <w:r w:rsidRPr="00D669A0">
              <w:t>протокол 627</w:t>
            </w:r>
          </w:p>
          <w:p w14:paraId="5E7A66D7" w14:textId="77777777" w:rsidR="00D669A0" w:rsidRPr="00D669A0" w:rsidRDefault="00D669A0" w:rsidP="00D669A0">
            <w:pPr>
              <w:ind w:firstLine="83"/>
              <w:jc w:val="center"/>
              <w:rPr>
                <w:b/>
              </w:rPr>
            </w:pPr>
            <w:r w:rsidRPr="00D669A0">
              <w:t>от 23.06.2023</w:t>
            </w:r>
          </w:p>
        </w:tc>
      </w:tr>
      <w:tr w:rsidR="00D669A0" w:rsidRPr="00D669A0" w14:paraId="50126D5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66D717" w14:textId="6F52DAF6" w:rsidR="00D669A0" w:rsidRPr="00D669A0" w:rsidRDefault="00D669A0" w:rsidP="00D669A0">
            <w:pPr>
              <w:jc w:val="center"/>
            </w:pPr>
            <w:r>
              <w:t>17</w:t>
            </w:r>
          </w:p>
        </w:tc>
        <w:tc>
          <w:tcPr>
            <w:tcW w:w="1130" w:type="dxa"/>
            <w:tcBorders>
              <w:top w:val="single" w:sz="4" w:space="0" w:color="auto"/>
              <w:left w:val="single" w:sz="4" w:space="0" w:color="auto"/>
              <w:bottom w:val="single" w:sz="4" w:space="0" w:color="auto"/>
              <w:right w:val="single" w:sz="4" w:space="0" w:color="auto"/>
            </w:tcBorders>
            <w:vAlign w:val="center"/>
          </w:tcPr>
          <w:p w14:paraId="2B566D91" w14:textId="77777777" w:rsidR="00D669A0" w:rsidRPr="00D669A0" w:rsidRDefault="00D669A0" w:rsidP="00D669A0">
            <w:pPr>
              <w:jc w:val="center"/>
            </w:pPr>
            <w:r w:rsidRPr="00D669A0">
              <w:t>6-3-52/1</w:t>
            </w:r>
          </w:p>
        </w:tc>
        <w:tc>
          <w:tcPr>
            <w:tcW w:w="5850" w:type="dxa"/>
            <w:gridSpan w:val="2"/>
            <w:tcBorders>
              <w:top w:val="single" w:sz="4" w:space="0" w:color="auto"/>
              <w:left w:val="single" w:sz="4" w:space="0" w:color="auto"/>
              <w:bottom w:val="single" w:sz="4" w:space="0" w:color="auto"/>
              <w:right w:val="single" w:sz="4" w:space="0" w:color="auto"/>
            </w:tcBorders>
            <w:vAlign w:val="center"/>
          </w:tcPr>
          <w:p w14:paraId="2DB60FD8" w14:textId="77777777" w:rsidR="00D669A0" w:rsidRPr="00D669A0" w:rsidRDefault="00D669A0" w:rsidP="00D669A0">
            <w:pPr>
              <w:ind w:firstLine="83"/>
              <w:jc w:val="center"/>
              <w:rPr>
                <w:b/>
              </w:rPr>
            </w:pPr>
            <w:r w:rsidRPr="00D669A0">
              <w:t>МСФО (IFRS) 17: Договоры страхования</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3C8AA5D7" w14:textId="77777777" w:rsidR="00D669A0" w:rsidRPr="00D669A0" w:rsidRDefault="00D669A0" w:rsidP="00D669A0">
            <w:pPr>
              <w:ind w:firstLine="83"/>
              <w:jc w:val="center"/>
              <w:rPr>
                <w:b/>
              </w:rPr>
            </w:pPr>
            <w:r w:rsidRPr="00D669A0">
              <w:t>4</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E08F0D0" w14:textId="77777777" w:rsidR="00D669A0" w:rsidRPr="00D669A0" w:rsidRDefault="00D669A0" w:rsidP="00D669A0">
            <w:pPr>
              <w:jc w:val="center"/>
            </w:pPr>
            <w:r w:rsidRPr="00D669A0">
              <w:t>протокол 627</w:t>
            </w:r>
          </w:p>
          <w:p w14:paraId="280B2EE2" w14:textId="77777777" w:rsidR="00D669A0" w:rsidRPr="00D669A0" w:rsidRDefault="00D669A0" w:rsidP="00D669A0">
            <w:pPr>
              <w:ind w:firstLine="83"/>
              <w:jc w:val="center"/>
              <w:rPr>
                <w:b/>
              </w:rPr>
            </w:pPr>
            <w:r w:rsidRPr="00D669A0">
              <w:t>от 23.06.2023</w:t>
            </w:r>
          </w:p>
        </w:tc>
      </w:tr>
      <w:tr w:rsidR="00D669A0" w:rsidRPr="00D669A0" w14:paraId="1BAE27C3"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DF98941" w14:textId="77777777" w:rsidR="00D669A0" w:rsidRPr="00D669A0" w:rsidRDefault="00D669A0" w:rsidP="00D669A0">
            <w:pPr>
              <w:jc w:val="center"/>
            </w:pPr>
          </w:p>
        </w:tc>
        <w:tc>
          <w:tcPr>
            <w:tcW w:w="10070" w:type="dxa"/>
            <w:gridSpan w:val="8"/>
            <w:tcBorders>
              <w:top w:val="single" w:sz="6" w:space="0" w:color="000000"/>
              <w:left w:val="single" w:sz="6" w:space="0" w:color="000000"/>
              <w:bottom w:val="single" w:sz="4" w:space="0" w:color="auto"/>
              <w:right w:val="single" w:sz="7" w:space="0" w:color="000000"/>
            </w:tcBorders>
            <w:vAlign w:val="center"/>
          </w:tcPr>
          <w:p w14:paraId="19137CF9" w14:textId="77777777" w:rsidR="00D669A0" w:rsidRPr="00D669A0" w:rsidRDefault="00D669A0" w:rsidP="00D669A0">
            <w:pPr>
              <w:ind w:firstLine="83"/>
              <w:jc w:val="center"/>
              <w:rPr>
                <w:b/>
              </w:rPr>
            </w:pPr>
            <w:r w:rsidRPr="00D669A0">
              <w:rPr>
                <w:b/>
              </w:rPr>
              <w:t>Раздел 6. 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tc>
      </w:tr>
      <w:tr w:rsidR="00D669A0" w:rsidRPr="00D669A0" w14:paraId="469F38CF"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382C60" w14:textId="51E0D542" w:rsidR="00D669A0" w:rsidRPr="00D669A0" w:rsidRDefault="00D669A0" w:rsidP="00D669A0">
            <w:pPr>
              <w:jc w:val="center"/>
            </w:pPr>
            <w:r>
              <w:t>18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D0B0BC2" w14:textId="77777777" w:rsidR="00D669A0" w:rsidRPr="00D669A0" w:rsidRDefault="00D669A0" w:rsidP="00D669A0">
            <w:pPr>
              <w:ind w:right="198"/>
              <w:jc w:val="center"/>
            </w:pPr>
            <w:r w:rsidRPr="00D669A0">
              <w:t>6-2-55</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4BCEE3C0" w14:textId="77777777" w:rsidR="00D669A0" w:rsidRPr="00D669A0" w:rsidRDefault="00D669A0" w:rsidP="00D669A0">
            <w:pPr>
              <w:jc w:val="center"/>
            </w:pPr>
            <w:r w:rsidRPr="00D669A0">
              <w:t>Практика применения МСА: формирование аудиторского заключения некредитных финансовых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B041829" w14:textId="77777777" w:rsidR="00D669A0" w:rsidRPr="00D669A0" w:rsidRDefault="00D669A0" w:rsidP="00D669A0">
            <w:pPr>
              <w:jc w:val="center"/>
            </w:pPr>
            <w:r w:rsidRPr="00D669A0">
              <w:t>4</w:t>
            </w:r>
          </w:p>
        </w:tc>
        <w:tc>
          <w:tcPr>
            <w:tcW w:w="2238" w:type="dxa"/>
            <w:tcBorders>
              <w:top w:val="single" w:sz="4" w:space="0" w:color="auto"/>
              <w:left w:val="single" w:sz="4" w:space="0" w:color="auto"/>
              <w:bottom w:val="single" w:sz="4" w:space="0" w:color="auto"/>
              <w:right w:val="single" w:sz="4" w:space="0" w:color="auto"/>
            </w:tcBorders>
            <w:vAlign w:val="center"/>
          </w:tcPr>
          <w:p w14:paraId="471FCDD0" w14:textId="77777777" w:rsidR="00D669A0" w:rsidRPr="00D669A0" w:rsidRDefault="00D669A0" w:rsidP="00D669A0">
            <w:pPr>
              <w:jc w:val="center"/>
            </w:pPr>
            <w:r w:rsidRPr="00D669A0">
              <w:t>протокол 627</w:t>
            </w:r>
          </w:p>
          <w:p w14:paraId="2A277423" w14:textId="77777777" w:rsidR="00D669A0" w:rsidRPr="00D669A0" w:rsidRDefault="00D669A0" w:rsidP="00D669A0">
            <w:pPr>
              <w:jc w:val="center"/>
            </w:pPr>
            <w:r w:rsidRPr="00D669A0">
              <w:t>от 23.06.2023</w:t>
            </w:r>
          </w:p>
        </w:tc>
      </w:tr>
      <w:tr w:rsidR="00D669A0" w:rsidRPr="00D669A0" w14:paraId="3080C7D7"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5532BB9" w14:textId="328066C0" w:rsidR="00D669A0" w:rsidRPr="00D669A0" w:rsidRDefault="00D669A0" w:rsidP="00D669A0">
            <w:pPr>
              <w:jc w:val="center"/>
            </w:pPr>
            <w:r>
              <w:t>19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2C13FD5" w14:textId="77777777" w:rsidR="00D669A0" w:rsidRPr="00D669A0" w:rsidRDefault="00D669A0" w:rsidP="00D669A0">
            <w:pPr>
              <w:ind w:right="198"/>
              <w:jc w:val="center"/>
            </w:pPr>
            <w:r w:rsidRPr="00D669A0">
              <w:t>6-2-59</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ABAB03D" w14:textId="77777777" w:rsidR="00D669A0" w:rsidRPr="00D669A0" w:rsidRDefault="00D669A0" w:rsidP="00D669A0">
            <w:pPr>
              <w:jc w:val="center"/>
            </w:pPr>
            <w:r w:rsidRPr="00D669A0">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3707D02E" w14:textId="77777777" w:rsidR="00D669A0" w:rsidRPr="00D669A0" w:rsidRDefault="00D669A0" w:rsidP="00D669A0">
            <w:pPr>
              <w:jc w:val="center"/>
            </w:pPr>
            <w:r w:rsidRPr="00D669A0">
              <w:t>Положение Банка России от 03.02.2016 № 532-П</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41CA3B25" w14:textId="77777777" w:rsidR="00D669A0" w:rsidRPr="00D669A0" w:rsidRDefault="00D669A0" w:rsidP="00D669A0">
            <w:pPr>
              <w:jc w:val="center"/>
            </w:pPr>
            <w:r w:rsidRPr="00D669A0">
              <w:t>16</w:t>
            </w:r>
          </w:p>
        </w:tc>
        <w:tc>
          <w:tcPr>
            <w:tcW w:w="2238" w:type="dxa"/>
            <w:tcBorders>
              <w:top w:val="single" w:sz="4" w:space="0" w:color="auto"/>
              <w:left w:val="single" w:sz="4" w:space="0" w:color="auto"/>
              <w:bottom w:val="single" w:sz="4" w:space="0" w:color="auto"/>
              <w:right w:val="single" w:sz="4" w:space="0" w:color="auto"/>
            </w:tcBorders>
            <w:vAlign w:val="center"/>
          </w:tcPr>
          <w:p w14:paraId="064BCA65" w14:textId="77777777" w:rsidR="00D669A0" w:rsidRPr="00D669A0" w:rsidRDefault="00D669A0" w:rsidP="00D669A0">
            <w:pPr>
              <w:jc w:val="center"/>
            </w:pPr>
            <w:r w:rsidRPr="00D669A0">
              <w:t>протокол 627</w:t>
            </w:r>
          </w:p>
          <w:p w14:paraId="24A030E7" w14:textId="77777777" w:rsidR="00D669A0" w:rsidRPr="00D669A0" w:rsidRDefault="00D669A0" w:rsidP="00D669A0">
            <w:pPr>
              <w:jc w:val="center"/>
            </w:pPr>
            <w:r w:rsidRPr="00D669A0">
              <w:t>от 23.06.2023</w:t>
            </w:r>
          </w:p>
        </w:tc>
      </w:tr>
      <w:tr w:rsidR="00D669A0" w:rsidRPr="00D669A0" w14:paraId="26F24D14"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7F463D" w14:textId="061DC44D" w:rsidR="00D669A0" w:rsidRPr="00D669A0" w:rsidRDefault="00D669A0" w:rsidP="00D669A0">
            <w:pPr>
              <w:jc w:val="center"/>
            </w:pPr>
            <w:r>
              <w:t>20</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48B688C5" w14:textId="77777777" w:rsidR="00D669A0" w:rsidRPr="00D669A0" w:rsidRDefault="00D669A0" w:rsidP="00D669A0">
            <w:pPr>
              <w:ind w:right="198"/>
              <w:jc w:val="center"/>
            </w:pPr>
            <w:r w:rsidRPr="00D669A0">
              <w:t>6-2-61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1DA9DC03" w14:textId="77777777" w:rsidR="00D669A0" w:rsidRPr="00D669A0" w:rsidRDefault="00D669A0" w:rsidP="00D669A0">
            <w:pPr>
              <w:jc w:val="center"/>
            </w:pPr>
            <w:r w:rsidRPr="00D669A0">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86A2EE4" w14:textId="77777777" w:rsidR="00D669A0" w:rsidRPr="00D669A0" w:rsidRDefault="00D669A0" w:rsidP="00D669A0">
            <w:pPr>
              <w:jc w:val="center"/>
            </w:pPr>
            <w:r w:rsidRPr="00D669A0">
              <w:t>24</w:t>
            </w:r>
          </w:p>
        </w:tc>
        <w:tc>
          <w:tcPr>
            <w:tcW w:w="2238" w:type="dxa"/>
            <w:tcBorders>
              <w:top w:val="single" w:sz="4" w:space="0" w:color="auto"/>
              <w:left w:val="single" w:sz="4" w:space="0" w:color="auto"/>
              <w:bottom w:val="single" w:sz="4" w:space="0" w:color="auto"/>
              <w:right w:val="single" w:sz="4" w:space="0" w:color="auto"/>
            </w:tcBorders>
            <w:vAlign w:val="center"/>
          </w:tcPr>
          <w:p w14:paraId="3C95A577" w14:textId="77777777" w:rsidR="00D669A0" w:rsidRPr="00D669A0" w:rsidRDefault="00D669A0" w:rsidP="00D669A0">
            <w:pPr>
              <w:jc w:val="center"/>
            </w:pPr>
            <w:r w:rsidRPr="00D669A0">
              <w:t>протокол 627</w:t>
            </w:r>
          </w:p>
          <w:p w14:paraId="53F98864" w14:textId="77777777" w:rsidR="00D669A0" w:rsidRPr="00D669A0" w:rsidRDefault="00D669A0" w:rsidP="00D669A0">
            <w:pPr>
              <w:jc w:val="center"/>
            </w:pPr>
            <w:r w:rsidRPr="00D669A0">
              <w:t>от 23.06.2023</w:t>
            </w:r>
          </w:p>
        </w:tc>
      </w:tr>
      <w:tr w:rsidR="00D669A0" w:rsidRPr="00D669A0" w14:paraId="1EB0D781"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83CF8F" w14:textId="2C5AD2D6" w:rsidR="00D669A0" w:rsidRPr="00D669A0" w:rsidRDefault="00D669A0" w:rsidP="00D669A0">
            <w:pPr>
              <w:jc w:val="center"/>
            </w:pPr>
            <w:r>
              <w:lastRenderedPageBreak/>
              <w:t>21</w:t>
            </w:r>
          </w:p>
        </w:tc>
        <w:tc>
          <w:tcPr>
            <w:tcW w:w="1140" w:type="dxa"/>
            <w:gridSpan w:val="2"/>
            <w:tcBorders>
              <w:top w:val="single" w:sz="4" w:space="0" w:color="auto"/>
              <w:bottom w:val="single" w:sz="4" w:space="0" w:color="auto"/>
              <w:right w:val="single" w:sz="4" w:space="0" w:color="auto"/>
            </w:tcBorders>
            <w:vAlign w:val="center"/>
          </w:tcPr>
          <w:p w14:paraId="33BE6BE1" w14:textId="77777777" w:rsidR="00D669A0" w:rsidRPr="00D669A0" w:rsidRDefault="00D669A0" w:rsidP="00D669A0">
            <w:pPr>
              <w:ind w:right="198"/>
              <w:jc w:val="center"/>
            </w:pPr>
            <w:r w:rsidRPr="00D669A0">
              <w:t>6-2-61/1</w:t>
            </w:r>
          </w:p>
        </w:tc>
        <w:tc>
          <w:tcPr>
            <w:tcW w:w="5864" w:type="dxa"/>
            <w:gridSpan w:val="3"/>
            <w:tcBorders>
              <w:top w:val="single" w:sz="4" w:space="0" w:color="auto"/>
              <w:left w:val="single" w:sz="4" w:space="0" w:color="auto"/>
              <w:bottom w:val="single" w:sz="4" w:space="0" w:color="auto"/>
              <w:right w:val="single" w:sz="4" w:space="0" w:color="auto"/>
            </w:tcBorders>
          </w:tcPr>
          <w:p w14:paraId="2B3D62CB" w14:textId="77777777" w:rsidR="00D669A0" w:rsidRPr="00D669A0" w:rsidRDefault="00D669A0" w:rsidP="00D669A0">
            <w:pPr>
              <w:jc w:val="center"/>
            </w:pPr>
            <w:r w:rsidRPr="00D669A0">
              <w:rPr>
                <w:lang w:eastAsia="en-US"/>
              </w:rPr>
              <w:t>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tc>
        <w:tc>
          <w:tcPr>
            <w:tcW w:w="828" w:type="dxa"/>
            <w:gridSpan w:val="2"/>
            <w:tcBorders>
              <w:top w:val="single" w:sz="4" w:space="0" w:color="auto"/>
              <w:left w:val="single" w:sz="4" w:space="0" w:color="auto"/>
              <w:bottom w:val="single" w:sz="4" w:space="0" w:color="auto"/>
            </w:tcBorders>
            <w:vAlign w:val="center"/>
          </w:tcPr>
          <w:p w14:paraId="6D03C73B"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44FF1932" w14:textId="77777777" w:rsidR="00D669A0" w:rsidRPr="00D669A0" w:rsidRDefault="00D669A0" w:rsidP="00D669A0">
            <w:pPr>
              <w:jc w:val="center"/>
            </w:pPr>
            <w:r w:rsidRPr="00D669A0">
              <w:t>протокол 627</w:t>
            </w:r>
          </w:p>
          <w:p w14:paraId="09766943" w14:textId="77777777" w:rsidR="00D669A0" w:rsidRPr="00D669A0" w:rsidRDefault="00D669A0" w:rsidP="00D669A0">
            <w:pPr>
              <w:jc w:val="center"/>
            </w:pPr>
            <w:r w:rsidRPr="00D669A0">
              <w:t>от 23.06.2023</w:t>
            </w:r>
          </w:p>
        </w:tc>
      </w:tr>
      <w:tr w:rsidR="00D669A0" w:rsidRPr="00D669A0" w14:paraId="7694A113"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483121" w14:textId="7950C529" w:rsidR="00D669A0" w:rsidRPr="00D669A0" w:rsidRDefault="00D669A0" w:rsidP="00D669A0">
            <w:pPr>
              <w:jc w:val="center"/>
            </w:pPr>
            <w:r>
              <w:t>22</w:t>
            </w:r>
          </w:p>
        </w:tc>
        <w:tc>
          <w:tcPr>
            <w:tcW w:w="1140" w:type="dxa"/>
            <w:gridSpan w:val="2"/>
            <w:tcBorders>
              <w:top w:val="single" w:sz="4" w:space="0" w:color="000000"/>
              <w:left w:val="single" w:sz="6" w:space="0" w:color="000000"/>
              <w:bottom w:val="single" w:sz="4" w:space="0" w:color="000000"/>
              <w:right w:val="single" w:sz="4" w:space="0" w:color="000000"/>
            </w:tcBorders>
            <w:vAlign w:val="center"/>
          </w:tcPr>
          <w:p w14:paraId="49917A7B" w14:textId="77777777" w:rsidR="00D669A0" w:rsidRPr="00D669A0" w:rsidRDefault="00D669A0" w:rsidP="00D669A0">
            <w:pPr>
              <w:ind w:right="198"/>
              <w:jc w:val="center"/>
            </w:pPr>
            <w:r w:rsidRPr="00D669A0">
              <w:t>6-3-36</w:t>
            </w:r>
          </w:p>
        </w:tc>
        <w:tc>
          <w:tcPr>
            <w:tcW w:w="5864" w:type="dxa"/>
            <w:gridSpan w:val="3"/>
            <w:tcBorders>
              <w:top w:val="single" w:sz="4" w:space="0" w:color="000000"/>
              <w:left w:val="single" w:sz="4" w:space="0" w:color="000000"/>
              <w:bottom w:val="single" w:sz="4" w:space="0" w:color="000000"/>
              <w:right w:val="single" w:sz="6" w:space="0" w:color="000000"/>
            </w:tcBorders>
            <w:vAlign w:val="center"/>
          </w:tcPr>
          <w:p w14:paraId="6D14A310" w14:textId="77777777" w:rsidR="00D669A0" w:rsidRPr="00D669A0" w:rsidRDefault="00D669A0" w:rsidP="00D669A0">
            <w:pPr>
              <w:jc w:val="center"/>
            </w:pPr>
            <w:r w:rsidRPr="00D669A0">
              <w:t>Отражение в финансовой отчетности информации об отдельных операциях</w:t>
            </w:r>
          </w:p>
        </w:tc>
        <w:tc>
          <w:tcPr>
            <w:tcW w:w="828" w:type="dxa"/>
            <w:gridSpan w:val="2"/>
            <w:tcBorders>
              <w:top w:val="single" w:sz="6" w:space="0" w:color="000000"/>
              <w:left w:val="single" w:sz="6" w:space="0" w:color="000000"/>
              <w:bottom w:val="single" w:sz="6" w:space="0" w:color="000000"/>
              <w:right w:val="single" w:sz="6" w:space="0" w:color="000000"/>
            </w:tcBorders>
            <w:vAlign w:val="center"/>
          </w:tcPr>
          <w:p w14:paraId="4BC09512"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3623C1E9" w14:textId="77777777" w:rsidR="00D669A0" w:rsidRPr="00D669A0" w:rsidRDefault="00D669A0" w:rsidP="00D669A0">
            <w:pPr>
              <w:jc w:val="center"/>
            </w:pPr>
            <w:r w:rsidRPr="00D669A0">
              <w:t>протокол 627</w:t>
            </w:r>
          </w:p>
          <w:p w14:paraId="14D2D07A" w14:textId="77777777" w:rsidR="00D669A0" w:rsidRPr="00D669A0" w:rsidRDefault="00D669A0" w:rsidP="00D669A0">
            <w:pPr>
              <w:jc w:val="center"/>
            </w:pPr>
            <w:r w:rsidRPr="00D669A0">
              <w:t>от 23.06.2023</w:t>
            </w:r>
          </w:p>
        </w:tc>
      </w:tr>
      <w:tr w:rsidR="00D669A0" w:rsidRPr="00D669A0" w14:paraId="5373F51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F43E0E" w14:textId="65A9F105" w:rsidR="00D669A0" w:rsidRPr="00D669A0" w:rsidRDefault="00D669A0" w:rsidP="00D669A0">
            <w:pPr>
              <w:jc w:val="center"/>
            </w:pPr>
            <w:r>
              <w:t>23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AFD6525" w14:textId="77777777" w:rsidR="00D669A0" w:rsidRPr="00D669A0" w:rsidRDefault="00D669A0" w:rsidP="00D669A0">
            <w:pPr>
              <w:ind w:right="198"/>
              <w:jc w:val="center"/>
            </w:pPr>
            <w:r w:rsidRPr="00D669A0">
              <w:t>6-3-41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61E0FEA" w14:textId="77777777" w:rsidR="00D669A0" w:rsidRPr="00D669A0" w:rsidRDefault="00D669A0" w:rsidP="00D669A0">
            <w:pPr>
              <w:jc w:val="center"/>
            </w:pPr>
            <w:r w:rsidRPr="00D669A0">
              <w:t>Отраслевые стандарты бухгалтерского учета: некредитные финансовые организации</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A5544D2" w14:textId="77777777" w:rsidR="00D669A0" w:rsidRPr="00D669A0" w:rsidRDefault="00D669A0" w:rsidP="00D669A0">
            <w:pPr>
              <w:jc w:val="center"/>
            </w:pPr>
            <w:r w:rsidRPr="00D669A0">
              <w:t>20</w:t>
            </w:r>
          </w:p>
        </w:tc>
        <w:tc>
          <w:tcPr>
            <w:tcW w:w="2238" w:type="dxa"/>
            <w:tcBorders>
              <w:top w:val="single" w:sz="4" w:space="0" w:color="auto"/>
              <w:left w:val="single" w:sz="4" w:space="0" w:color="auto"/>
              <w:bottom w:val="single" w:sz="4" w:space="0" w:color="auto"/>
              <w:right w:val="single" w:sz="4" w:space="0" w:color="auto"/>
            </w:tcBorders>
            <w:vAlign w:val="center"/>
          </w:tcPr>
          <w:p w14:paraId="643E0AB2" w14:textId="77777777" w:rsidR="00D669A0" w:rsidRPr="00D669A0" w:rsidRDefault="00D669A0" w:rsidP="00D669A0">
            <w:pPr>
              <w:jc w:val="center"/>
            </w:pPr>
            <w:r w:rsidRPr="00D669A0">
              <w:t>протокол 627</w:t>
            </w:r>
          </w:p>
          <w:p w14:paraId="3B2D49C6" w14:textId="77777777" w:rsidR="00D669A0" w:rsidRPr="00D669A0" w:rsidRDefault="00D669A0" w:rsidP="00D669A0">
            <w:pPr>
              <w:jc w:val="center"/>
            </w:pPr>
            <w:r w:rsidRPr="00D669A0">
              <w:t>от 23.06.2023</w:t>
            </w:r>
          </w:p>
        </w:tc>
      </w:tr>
      <w:tr w:rsidR="00D669A0" w:rsidRPr="00D669A0" w14:paraId="3B546C4A"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28F3E9E" w14:textId="77A59D4F" w:rsidR="00D669A0" w:rsidRPr="00D669A0" w:rsidRDefault="00D669A0" w:rsidP="00D669A0">
            <w:pPr>
              <w:jc w:val="center"/>
            </w:pPr>
            <w:r>
              <w:t>24</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C61E825" w14:textId="77777777" w:rsidR="00D669A0" w:rsidRPr="00D669A0" w:rsidRDefault="00D669A0" w:rsidP="00D669A0">
            <w:pPr>
              <w:ind w:right="198"/>
              <w:jc w:val="center"/>
            </w:pPr>
            <w:r w:rsidRPr="00D669A0">
              <w:t>6-3-43</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0313CEDA" w14:textId="77777777" w:rsidR="00D669A0" w:rsidRPr="00D669A0" w:rsidRDefault="00D669A0" w:rsidP="00D669A0">
            <w:pPr>
              <w:jc w:val="center"/>
            </w:pPr>
            <w:r w:rsidRPr="00D669A0">
              <w:t>Некредитные финансовые организации: организация деятельности, особенности бухгалтерского учета, налогообложения и аудита</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F33AF7" w14:textId="77777777" w:rsidR="00D669A0" w:rsidRPr="00D669A0" w:rsidRDefault="00D669A0" w:rsidP="00D669A0">
            <w:pPr>
              <w:jc w:val="center"/>
            </w:pPr>
            <w:r w:rsidRPr="00D669A0">
              <w:t>40</w:t>
            </w:r>
          </w:p>
        </w:tc>
        <w:tc>
          <w:tcPr>
            <w:tcW w:w="2238" w:type="dxa"/>
            <w:tcBorders>
              <w:top w:val="single" w:sz="4" w:space="0" w:color="auto"/>
              <w:left w:val="single" w:sz="4" w:space="0" w:color="auto"/>
              <w:bottom w:val="single" w:sz="4" w:space="0" w:color="auto"/>
              <w:right w:val="single" w:sz="4" w:space="0" w:color="auto"/>
            </w:tcBorders>
            <w:vAlign w:val="center"/>
          </w:tcPr>
          <w:p w14:paraId="7329F14B" w14:textId="77777777" w:rsidR="00D669A0" w:rsidRPr="00D669A0" w:rsidRDefault="00D669A0" w:rsidP="00D669A0">
            <w:pPr>
              <w:jc w:val="center"/>
            </w:pPr>
            <w:r w:rsidRPr="00D669A0">
              <w:t>протокол 627</w:t>
            </w:r>
          </w:p>
          <w:p w14:paraId="2B1AB9BE" w14:textId="77777777" w:rsidR="00D669A0" w:rsidRPr="00D669A0" w:rsidRDefault="00D669A0" w:rsidP="00D669A0">
            <w:pPr>
              <w:jc w:val="center"/>
            </w:pPr>
            <w:r w:rsidRPr="00D669A0">
              <w:t>от 23.06.2023</w:t>
            </w:r>
          </w:p>
        </w:tc>
      </w:tr>
      <w:tr w:rsidR="00D669A0" w:rsidRPr="00D669A0" w14:paraId="3AC3F1D5"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0CB2A8D" w14:textId="5861EF99" w:rsidR="00D669A0" w:rsidRPr="00D669A0" w:rsidRDefault="00D669A0" w:rsidP="00D669A0">
            <w:pPr>
              <w:jc w:val="center"/>
            </w:pPr>
            <w:r>
              <w:t>25</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7D2C2AA0" w14:textId="77777777" w:rsidR="00D669A0" w:rsidRPr="00D669A0" w:rsidRDefault="00D669A0" w:rsidP="00D669A0">
            <w:pPr>
              <w:ind w:right="198"/>
              <w:jc w:val="center"/>
            </w:pPr>
            <w:r w:rsidRPr="00D669A0">
              <w:t>6-3-47</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226C404D" w14:textId="77777777" w:rsidR="00D669A0" w:rsidRPr="00D669A0" w:rsidRDefault="00D669A0" w:rsidP="00D669A0">
            <w:pPr>
              <w:jc w:val="center"/>
            </w:pPr>
            <w:r w:rsidRPr="00D669A0">
              <w:t>Состав и содержание финансовой отчетности по МСФО некредитных организаций: представление информации и ее дополнительное раскрытие</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DEB8D56"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4099DB08" w14:textId="77777777" w:rsidR="00D669A0" w:rsidRPr="00D669A0" w:rsidRDefault="00D669A0" w:rsidP="00D669A0">
            <w:pPr>
              <w:jc w:val="center"/>
            </w:pPr>
            <w:r w:rsidRPr="00D669A0">
              <w:t>протокол 627</w:t>
            </w:r>
          </w:p>
          <w:p w14:paraId="6974A3FC" w14:textId="77777777" w:rsidR="00D669A0" w:rsidRPr="00D669A0" w:rsidRDefault="00D669A0" w:rsidP="00D669A0">
            <w:pPr>
              <w:jc w:val="center"/>
            </w:pPr>
            <w:r w:rsidRPr="00D669A0">
              <w:t>от 23.06.2023</w:t>
            </w:r>
          </w:p>
        </w:tc>
      </w:tr>
      <w:tr w:rsidR="00D669A0" w:rsidRPr="00D669A0" w14:paraId="621B9D4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A2158D1" w14:textId="00AC387F" w:rsidR="00D669A0" w:rsidRPr="00D669A0" w:rsidRDefault="00D669A0" w:rsidP="00D669A0">
            <w:pPr>
              <w:jc w:val="center"/>
            </w:pPr>
            <w:r>
              <w:t>26</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C58F4A3" w14:textId="77777777" w:rsidR="00D669A0" w:rsidRPr="00D669A0" w:rsidRDefault="00D669A0" w:rsidP="00D669A0">
            <w:pPr>
              <w:ind w:right="198"/>
              <w:jc w:val="center"/>
            </w:pPr>
            <w:r w:rsidRPr="00D669A0">
              <w:t>6-3-51</w:t>
            </w:r>
          </w:p>
        </w:tc>
        <w:tc>
          <w:tcPr>
            <w:tcW w:w="5864" w:type="dxa"/>
            <w:gridSpan w:val="3"/>
            <w:tcBorders>
              <w:top w:val="single" w:sz="4" w:space="0" w:color="auto"/>
              <w:left w:val="single" w:sz="4" w:space="0" w:color="auto"/>
              <w:bottom w:val="single" w:sz="4" w:space="0" w:color="auto"/>
              <w:right w:val="single" w:sz="4" w:space="0" w:color="auto"/>
            </w:tcBorders>
            <w:vAlign w:val="center"/>
          </w:tcPr>
          <w:p w14:paraId="3BADD939" w14:textId="77777777" w:rsidR="00D669A0" w:rsidRPr="00D669A0" w:rsidRDefault="00D669A0" w:rsidP="00D669A0">
            <w:pPr>
              <w:jc w:val="center"/>
            </w:pPr>
            <w:r w:rsidRPr="00D669A0">
              <w:t>Новые МСФО. Актуальные вопросы применения при аудите некредитных организаций</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773288A"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37E6FEE4" w14:textId="77777777" w:rsidR="00D669A0" w:rsidRPr="00D669A0" w:rsidRDefault="00D669A0" w:rsidP="00D669A0">
            <w:pPr>
              <w:jc w:val="center"/>
            </w:pPr>
            <w:r w:rsidRPr="00D669A0">
              <w:t>протокол 627</w:t>
            </w:r>
          </w:p>
          <w:p w14:paraId="33CD329E" w14:textId="77777777" w:rsidR="00D669A0" w:rsidRPr="00D669A0" w:rsidRDefault="00D669A0" w:rsidP="00D669A0">
            <w:pPr>
              <w:jc w:val="center"/>
            </w:pPr>
            <w:r w:rsidRPr="00D669A0">
              <w:t>от 23.06.2023</w:t>
            </w:r>
          </w:p>
        </w:tc>
      </w:tr>
      <w:tr w:rsidR="00D669A0" w:rsidRPr="00D669A0" w14:paraId="571DDCD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6EA53B" w14:textId="0EC6AE9F" w:rsidR="00D669A0" w:rsidRPr="00D669A0" w:rsidRDefault="00D669A0" w:rsidP="00D669A0">
            <w:pPr>
              <w:jc w:val="center"/>
            </w:pPr>
            <w:r>
              <w:t>27</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27C5B7DB" w14:textId="77777777" w:rsidR="00D669A0" w:rsidRPr="00D669A0" w:rsidRDefault="00D669A0" w:rsidP="00D669A0">
            <w:pPr>
              <w:ind w:right="198"/>
              <w:jc w:val="center"/>
            </w:pPr>
            <w:r w:rsidRPr="00D669A0">
              <w:t>6-3-55</w:t>
            </w:r>
          </w:p>
        </w:tc>
        <w:tc>
          <w:tcPr>
            <w:tcW w:w="5864" w:type="dxa"/>
            <w:gridSpan w:val="3"/>
            <w:tcBorders>
              <w:top w:val="single" w:sz="4" w:space="0" w:color="auto"/>
              <w:bottom w:val="single" w:sz="4" w:space="0" w:color="auto"/>
              <w:right w:val="single" w:sz="4" w:space="0" w:color="auto"/>
            </w:tcBorders>
          </w:tcPr>
          <w:p w14:paraId="672B03DB" w14:textId="77777777" w:rsidR="00D669A0" w:rsidRPr="00D669A0" w:rsidRDefault="00D669A0" w:rsidP="00D669A0">
            <w:pPr>
              <w:jc w:val="center"/>
            </w:pPr>
            <w:r w:rsidRPr="00D669A0">
              <w:t>Анализ бухгалтерской (финансовой) отчетности некредитных финансовых организаций с целью оценки возможной ее фальсификации</w:t>
            </w:r>
          </w:p>
        </w:tc>
        <w:tc>
          <w:tcPr>
            <w:tcW w:w="828" w:type="dxa"/>
            <w:gridSpan w:val="2"/>
            <w:tcBorders>
              <w:top w:val="single" w:sz="4" w:space="0" w:color="auto"/>
              <w:left w:val="single" w:sz="4" w:space="0" w:color="auto"/>
              <w:bottom w:val="single" w:sz="4" w:space="0" w:color="auto"/>
            </w:tcBorders>
            <w:vAlign w:val="center"/>
          </w:tcPr>
          <w:p w14:paraId="783FC458"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415C515D" w14:textId="77777777" w:rsidR="00D669A0" w:rsidRPr="00D669A0" w:rsidRDefault="00D669A0" w:rsidP="00D669A0">
            <w:pPr>
              <w:jc w:val="center"/>
            </w:pPr>
            <w:r w:rsidRPr="00D669A0">
              <w:t>протокол 627</w:t>
            </w:r>
          </w:p>
          <w:p w14:paraId="0DAA3E1F" w14:textId="77777777" w:rsidR="00D669A0" w:rsidRPr="00D669A0" w:rsidRDefault="00D669A0" w:rsidP="00D669A0">
            <w:pPr>
              <w:jc w:val="center"/>
            </w:pPr>
            <w:r w:rsidRPr="00D669A0">
              <w:t>от 23.06.2023</w:t>
            </w:r>
          </w:p>
        </w:tc>
      </w:tr>
      <w:tr w:rsidR="00D669A0" w:rsidRPr="00D669A0" w14:paraId="62A4B69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AEED91" w14:textId="109E3E96" w:rsidR="00D669A0" w:rsidRPr="00D669A0" w:rsidRDefault="00D669A0" w:rsidP="00D669A0">
            <w:pPr>
              <w:jc w:val="center"/>
            </w:pPr>
            <w:r>
              <w:t>28</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4DCA100" w14:textId="77777777" w:rsidR="00D669A0" w:rsidRPr="00D669A0" w:rsidRDefault="00D669A0" w:rsidP="00D669A0">
            <w:pPr>
              <w:ind w:right="198"/>
              <w:jc w:val="center"/>
            </w:pPr>
            <w:r w:rsidRPr="00D669A0">
              <w:t xml:space="preserve">6-6-01 </w:t>
            </w:r>
          </w:p>
        </w:tc>
        <w:tc>
          <w:tcPr>
            <w:tcW w:w="5864" w:type="dxa"/>
            <w:gridSpan w:val="3"/>
            <w:tcBorders>
              <w:top w:val="single" w:sz="4" w:space="0" w:color="auto"/>
              <w:bottom w:val="single" w:sz="4" w:space="0" w:color="auto"/>
            </w:tcBorders>
          </w:tcPr>
          <w:p w14:paraId="7F196838" w14:textId="77777777" w:rsidR="00D669A0" w:rsidRPr="00D669A0" w:rsidRDefault="00D669A0" w:rsidP="00D669A0">
            <w:pPr>
              <w:jc w:val="center"/>
            </w:pPr>
            <w:r w:rsidRPr="00D669A0">
              <w:t xml:space="preserve">Существенные для аудита негосударственного пенсионного фонда (НПФ) регуляторные и надзорные требования к его деятельности </w:t>
            </w:r>
          </w:p>
        </w:tc>
        <w:tc>
          <w:tcPr>
            <w:tcW w:w="828" w:type="dxa"/>
            <w:gridSpan w:val="2"/>
            <w:tcBorders>
              <w:top w:val="single" w:sz="4" w:space="0" w:color="auto"/>
              <w:left w:val="single" w:sz="4" w:space="0" w:color="auto"/>
              <w:bottom w:val="single" w:sz="4" w:space="0" w:color="auto"/>
            </w:tcBorders>
            <w:vAlign w:val="center"/>
          </w:tcPr>
          <w:p w14:paraId="0CC029C7" w14:textId="77777777" w:rsidR="00D669A0" w:rsidRPr="00D669A0" w:rsidRDefault="00D669A0" w:rsidP="00D669A0">
            <w:pPr>
              <w:jc w:val="center"/>
            </w:pPr>
            <w:r w:rsidRPr="00D669A0">
              <w:t>16</w:t>
            </w:r>
          </w:p>
        </w:tc>
        <w:tc>
          <w:tcPr>
            <w:tcW w:w="2238" w:type="dxa"/>
            <w:tcBorders>
              <w:top w:val="single" w:sz="4" w:space="0" w:color="auto"/>
              <w:left w:val="single" w:sz="4" w:space="0" w:color="auto"/>
              <w:bottom w:val="single" w:sz="4" w:space="0" w:color="auto"/>
              <w:right w:val="single" w:sz="4" w:space="0" w:color="auto"/>
            </w:tcBorders>
            <w:vAlign w:val="center"/>
          </w:tcPr>
          <w:p w14:paraId="430F6D77" w14:textId="77777777" w:rsidR="00D669A0" w:rsidRPr="00D669A0" w:rsidRDefault="00D669A0" w:rsidP="00D669A0">
            <w:pPr>
              <w:jc w:val="center"/>
            </w:pPr>
            <w:r w:rsidRPr="00D669A0">
              <w:t>протокол 621</w:t>
            </w:r>
          </w:p>
          <w:p w14:paraId="41E75495" w14:textId="77777777" w:rsidR="00D669A0" w:rsidRPr="00D669A0" w:rsidRDefault="00D669A0" w:rsidP="00D669A0">
            <w:pPr>
              <w:jc w:val="center"/>
            </w:pPr>
            <w:r w:rsidRPr="00D669A0">
              <w:t>от 19.05.2023</w:t>
            </w:r>
          </w:p>
        </w:tc>
      </w:tr>
      <w:tr w:rsidR="00D669A0" w:rsidRPr="00D669A0" w14:paraId="262A46FD"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3FE80BF" w14:textId="2B0351F3" w:rsidR="00D669A0" w:rsidRPr="00D669A0" w:rsidRDefault="00D669A0" w:rsidP="00D669A0">
            <w:pPr>
              <w:jc w:val="center"/>
            </w:pPr>
            <w:r>
              <w:t>29</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59E05D1" w14:textId="77777777" w:rsidR="00D669A0" w:rsidRPr="00D669A0" w:rsidRDefault="00D669A0" w:rsidP="00D669A0">
            <w:pPr>
              <w:ind w:right="198"/>
              <w:jc w:val="center"/>
            </w:pPr>
            <w:r w:rsidRPr="00D669A0">
              <w:t>6-6-02</w:t>
            </w:r>
          </w:p>
        </w:tc>
        <w:tc>
          <w:tcPr>
            <w:tcW w:w="5864" w:type="dxa"/>
            <w:gridSpan w:val="3"/>
            <w:tcBorders>
              <w:top w:val="single" w:sz="4" w:space="0" w:color="auto"/>
              <w:bottom w:val="single" w:sz="4" w:space="0" w:color="auto"/>
            </w:tcBorders>
          </w:tcPr>
          <w:p w14:paraId="0A51E205" w14:textId="77777777" w:rsidR="00D669A0" w:rsidRPr="00D669A0" w:rsidRDefault="00D669A0" w:rsidP="00D669A0">
            <w:pPr>
              <w:jc w:val="center"/>
            </w:pPr>
            <w:r w:rsidRPr="00D669A0">
              <w:t>Имущество НПФ. Размещение пенсионных резервов, инвестирование пенсионных накоплений: нормативы, требования, контроль и надзор</w:t>
            </w:r>
          </w:p>
        </w:tc>
        <w:tc>
          <w:tcPr>
            <w:tcW w:w="828" w:type="dxa"/>
            <w:gridSpan w:val="2"/>
            <w:tcBorders>
              <w:top w:val="single" w:sz="4" w:space="0" w:color="auto"/>
              <w:left w:val="single" w:sz="4" w:space="0" w:color="auto"/>
              <w:bottom w:val="single" w:sz="4" w:space="0" w:color="auto"/>
            </w:tcBorders>
            <w:vAlign w:val="center"/>
          </w:tcPr>
          <w:p w14:paraId="02588B0C" w14:textId="77777777" w:rsidR="00D669A0" w:rsidRPr="00D669A0" w:rsidRDefault="00D669A0" w:rsidP="00D669A0">
            <w:pPr>
              <w:jc w:val="center"/>
            </w:pPr>
            <w:r w:rsidRPr="00D669A0">
              <w:t>16</w:t>
            </w:r>
          </w:p>
        </w:tc>
        <w:tc>
          <w:tcPr>
            <w:tcW w:w="2238" w:type="dxa"/>
            <w:tcBorders>
              <w:top w:val="single" w:sz="4" w:space="0" w:color="auto"/>
              <w:left w:val="single" w:sz="4" w:space="0" w:color="auto"/>
              <w:bottom w:val="single" w:sz="4" w:space="0" w:color="auto"/>
              <w:right w:val="single" w:sz="4" w:space="0" w:color="auto"/>
            </w:tcBorders>
            <w:vAlign w:val="center"/>
          </w:tcPr>
          <w:p w14:paraId="19DB0BCD" w14:textId="77777777" w:rsidR="00D669A0" w:rsidRPr="00D669A0" w:rsidRDefault="00D669A0" w:rsidP="00D669A0">
            <w:pPr>
              <w:jc w:val="center"/>
            </w:pPr>
            <w:r w:rsidRPr="00D669A0">
              <w:t>протокол 621</w:t>
            </w:r>
          </w:p>
          <w:p w14:paraId="0360730C" w14:textId="77777777" w:rsidR="00D669A0" w:rsidRPr="00D669A0" w:rsidRDefault="00D669A0" w:rsidP="00D669A0">
            <w:pPr>
              <w:jc w:val="center"/>
            </w:pPr>
            <w:r w:rsidRPr="00D669A0">
              <w:t>от 19.05.2023</w:t>
            </w:r>
          </w:p>
        </w:tc>
      </w:tr>
      <w:tr w:rsidR="00D669A0" w:rsidRPr="00D669A0" w14:paraId="4E6360CE"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EF21128" w14:textId="09BC2B17" w:rsidR="00D669A0" w:rsidRPr="00D669A0" w:rsidRDefault="00D669A0" w:rsidP="00D669A0">
            <w:pPr>
              <w:jc w:val="center"/>
            </w:pPr>
            <w:r>
              <w:t>30</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6788FCAD" w14:textId="77777777" w:rsidR="00D669A0" w:rsidRPr="00D669A0" w:rsidRDefault="00D669A0" w:rsidP="00D669A0">
            <w:pPr>
              <w:ind w:right="198"/>
              <w:jc w:val="center"/>
            </w:pPr>
            <w:r w:rsidRPr="00D669A0">
              <w:t>6-6-03</w:t>
            </w:r>
          </w:p>
        </w:tc>
        <w:tc>
          <w:tcPr>
            <w:tcW w:w="5864" w:type="dxa"/>
            <w:gridSpan w:val="3"/>
            <w:tcBorders>
              <w:top w:val="single" w:sz="4" w:space="0" w:color="auto"/>
              <w:bottom w:val="single" w:sz="4" w:space="0" w:color="auto"/>
            </w:tcBorders>
          </w:tcPr>
          <w:p w14:paraId="0D526E30" w14:textId="77777777" w:rsidR="00D669A0" w:rsidRPr="00D669A0" w:rsidRDefault="00D669A0" w:rsidP="00D669A0">
            <w:pPr>
              <w:ind w:firstLine="83"/>
              <w:jc w:val="center"/>
            </w:pPr>
            <w:r w:rsidRPr="00D669A0">
              <w:t>Внутренний контроль, управление рисками, отчетность и раскрытие информации НПФ</w:t>
            </w:r>
          </w:p>
        </w:tc>
        <w:tc>
          <w:tcPr>
            <w:tcW w:w="828" w:type="dxa"/>
            <w:gridSpan w:val="2"/>
            <w:tcBorders>
              <w:top w:val="single" w:sz="4" w:space="0" w:color="auto"/>
              <w:left w:val="single" w:sz="4" w:space="0" w:color="auto"/>
              <w:bottom w:val="single" w:sz="4" w:space="0" w:color="auto"/>
            </w:tcBorders>
            <w:vAlign w:val="center"/>
          </w:tcPr>
          <w:p w14:paraId="2E59EC26"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4AC536EF" w14:textId="77777777" w:rsidR="00D669A0" w:rsidRPr="00D669A0" w:rsidRDefault="00D669A0" w:rsidP="00D669A0">
            <w:pPr>
              <w:jc w:val="center"/>
            </w:pPr>
            <w:r w:rsidRPr="00D669A0">
              <w:t>протокол 621</w:t>
            </w:r>
          </w:p>
          <w:p w14:paraId="0AD95375" w14:textId="77777777" w:rsidR="00D669A0" w:rsidRPr="00D669A0" w:rsidRDefault="00D669A0" w:rsidP="00D669A0">
            <w:pPr>
              <w:jc w:val="center"/>
            </w:pPr>
            <w:r w:rsidRPr="00D669A0">
              <w:t>от 19.05.2023</w:t>
            </w:r>
          </w:p>
        </w:tc>
      </w:tr>
      <w:tr w:rsidR="00D669A0" w:rsidRPr="00D669A0" w14:paraId="7FE8FE01"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85AC9B" w14:textId="5C53626C" w:rsidR="00D669A0" w:rsidRPr="00D669A0" w:rsidRDefault="00D669A0" w:rsidP="00D669A0">
            <w:pPr>
              <w:jc w:val="center"/>
            </w:pPr>
            <w:r>
              <w:t>31</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43B941F" w14:textId="77777777" w:rsidR="00D669A0" w:rsidRPr="00D669A0" w:rsidRDefault="00D669A0" w:rsidP="00D669A0">
            <w:pPr>
              <w:ind w:right="198"/>
              <w:jc w:val="center"/>
            </w:pPr>
            <w:r w:rsidRPr="00D669A0">
              <w:t>6-6-04</w:t>
            </w:r>
          </w:p>
        </w:tc>
        <w:tc>
          <w:tcPr>
            <w:tcW w:w="5864" w:type="dxa"/>
            <w:gridSpan w:val="3"/>
            <w:tcBorders>
              <w:top w:val="single" w:sz="4" w:space="0" w:color="auto"/>
              <w:bottom w:val="single" w:sz="4" w:space="0" w:color="auto"/>
            </w:tcBorders>
          </w:tcPr>
          <w:p w14:paraId="7CAE2C9E" w14:textId="77777777" w:rsidR="00D669A0" w:rsidRPr="00D669A0" w:rsidRDefault="00D669A0" w:rsidP="00D669A0">
            <w:pPr>
              <w:ind w:firstLine="83"/>
              <w:jc w:val="center"/>
            </w:pPr>
            <w:r w:rsidRPr="00D669A0">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28" w:type="dxa"/>
            <w:gridSpan w:val="2"/>
            <w:tcBorders>
              <w:top w:val="single" w:sz="4" w:space="0" w:color="auto"/>
              <w:left w:val="single" w:sz="4" w:space="0" w:color="auto"/>
              <w:bottom w:val="single" w:sz="4" w:space="0" w:color="auto"/>
            </w:tcBorders>
            <w:vAlign w:val="center"/>
          </w:tcPr>
          <w:p w14:paraId="40F2B4EA" w14:textId="77777777" w:rsidR="00D669A0" w:rsidRPr="00D669A0" w:rsidRDefault="00D669A0" w:rsidP="00D669A0">
            <w:pPr>
              <w:jc w:val="center"/>
            </w:pPr>
            <w:r w:rsidRPr="00D669A0">
              <w:t>32</w:t>
            </w:r>
          </w:p>
        </w:tc>
        <w:tc>
          <w:tcPr>
            <w:tcW w:w="2238" w:type="dxa"/>
            <w:tcBorders>
              <w:top w:val="single" w:sz="4" w:space="0" w:color="auto"/>
              <w:left w:val="single" w:sz="4" w:space="0" w:color="auto"/>
              <w:bottom w:val="single" w:sz="4" w:space="0" w:color="auto"/>
              <w:right w:val="single" w:sz="4" w:space="0" w:color="auto"/>
            </w:tcBorders>
            <w:vAlign w:val="center"/>
          </w:tcPr>
          <w:p w14:paraId="3A13573D" w14:textId="77777777" w:rsidR="00D669A0" w:rsidRPr="00D669A0" w:rsidRDefault="00D669A0" w:rsidP="00D669A0">
            <w:pPr>
              <w:jc w:val="center"/>
            </w:pPr>
            <w:r w:rsidRPr="00D669A0">
              <w:t>протокол 621</w:t>
            </w:r>
          </w:p>
          <w:p w14:paraId="13069E06" w14:textId="77777777" w:rsidR="00D669A0" w:rsidRPr="00D669A0" w:rsidRDefault="00D669A0" w:rsidP="00D669A0">
            <w:pPr>
              <w:jc w:val="center"/>
            </w:pPr>
            <w:r w:rsidRPr="00D669A0">
              <w:t>от 19.05.2023</w:t>
            </w:r>
          </w:p>
        </w:tc>
      </w:tr>
      <w:tr w:rsidR="00D669A0" w:rsidRPr="00D669A0" w14:paraId="079921E2"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865648D" w14:textId="49A8E136" w:rsidR="00D669A0" w:rsidRPr="00D669A0" w:rsidRDefault="00D669A0" w:rsidP="00D669A0">
            <w:pPr>
              <w:jc w:val="center"/>
            </w:pPr>
            <w:r>
              <w:t>32</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4CF362F" w14:textId="77777777" w:rsidR="00D669A0" w:rsidRPr="00D669A0" w:rsidRDefault="00D669A0" w:rsidP="00D669A0">
            <w:pPr>
              <w:ind w:right="198"/>
              <w:jc w:val="center"/>
            </w:pPr>
            <w:r w:rsidRPr="00D669A0">
              <w:t>6-6-05</w:t>
            </w:r>
          </w:p>
        </w:tc>
        <w:tc>
          <w:tcPr>
            <w:tcW w:w="5864" w:type="dxa"/>
            <w:gridSpan w:val="3"/>
            <w:tcBorders>
              <w:top w:val="single" w:sz="4" w:space="0" w:color="auto"/>
              <w:bottom w:val="single" w:sz="4" w:space="0" w:color="auto"/>
            </w:tcBorders>
          </w:tcPr>
          <w:p w14:paraId="2C5E956C" w14:textId="77777777" w:rsidR="00D669A0" w:rsidRPr="00D669A0" w:rsidRDefault="00D669A0" w:rsidP="00D669A0">
            <w:pPr>
              <w:ind w:firstLine="83"/>
              <w:jc w:val="center"/>
            </w:pPr>
            <w:r w:rsidRPr="00D669A0">
              <w:t>Бухгалтерская (финансовая) отчетность НПФ. Особенности налогообложения НПФ</w:t>
            </w:r>
          </w:p>
        </w:tc>
        <w:tc>
          <w:tcPr>
            <w:tcW w:w="828" w:type="dxa"/>
            <w:gridSpan w:val="2"/>
            <w:tcBorders>
              <w:top w:val="single" w:sz="4" w:space="0" w:color="auto"/>
              <w:left w:val="single" w:sz="4" w:space="0" w:color="auto"/>
              <w:bottom w:val="single" w:sz="4" w:space="0" w:color="auto"/>
            </w:tcBorders>
            <w:vAlign w:val="center"/>
          </w:tcPr>
          <w:p w14:paraId="43971CBC" w14:textId="77777777" w:rsidR="00D669A0" w:rsidRPr="00D669A0" w:rsidRDefault="00D669A0" w:rsidP="00D669A0">
            <w:pPr>
              <w:jc w:val="center"/>
            </w:pPr>
            <w:r w:rsidRPr="00D669A0">
              <w:t>8</w:t>
            </w:r>
          </w:p>
        </w:tc>
        <w:tc>
          <w:tcPr>
            <w:tcW w:w="2238" w:type="dxa"/>
            <w:tcBorders>
              <w:top w:val="single" w:sz="4" w:space="0" w:color="auto"/>
              <w:left w:val="single" w:sz="4" w:space="0" w:color="auto"/>
              <w:bottom w:val="single" w:sz="4" w:space="0" w:color="auto"/>
              <w:right w:val="single" w:sz="4" w:space="0" w:color="auto"/>
            </w:tcBorders>
            <w:vAlign w:val="center"/>
          </w:tcPr>
          <w:p w14:paraId="17364399" w14:textId="77777777" w:rsidR="00D669A0" w:rsidRPr="00D669A0" w:rsidRDefault="00D669A0" w:rsidP="00D669A0">
            <w:pPr>
              <w:jc w:val="center"/>
            </w:pPr>
            <w:r w:rsidRPr="00D669A0">
              <w:t>протокол 621</w:t>
            </w:r>
          </w:p>
          <w:p w14:paraId="17CBFC42" w14:textId="77777777" w:rsidR="00D669A0" w:rsidRPr="00D669A0" w:rsidRDefault="00D669A0" w:rsidP="00D669A0">
            <w:pPr>
              <w:jc w:val="center"/>
            </w:pPr>
            <w:r w:rsidRPr="00D669A0">
              <w:t>от 19.05.2023</w:t>
            </w:r>
          </w:p>
        </w:tc>
      </w:tr>
      <w:tr w:rsidR="00D669A0" w:rsidRPr="00D669A0" w14:paraId="649A2AE8"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8B58D88" w14:textId="2AE62DC2" w:rsidR="00D669A0" w:rsidRPr="00D669A0" w:rsidRDefault="00D669A0" w:rsidP="00D669A0">
            <w:pPr>
              <w:jc w:val="center"/>
            </w:pPr>
            <w:r>
              <w:t>33</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08035740" w14:textId="77777777" w:rsidR="00D669A0" w:rsidRPr="00D669A0" w:rsidRDefault="00D669A0" w:rsidP="00D669A0">
            <w:pPr>
              <w:ind w:right="198"/>
              <w:jc w:val="center"/>
            </w:pPr>
            <w:r w:rsidRPr="00D669A0">
              <w:t>6-6-06</w:t>
            </w:r>
          </w:p>
        </w:tc>
        <w:tc>
          <w:tcPr>
            <w:tcW w:w="5864" w:type="dxa"/>
            <w:gridSpan w:val="3"/>
            <w:tcBorders>
              <w:top w:val="single" w:sz="4" w:space="0" w:color="auto"/>
              <w:bottom w:val="single" w:sz="4" w:space="0" w:color="auto"/>
            </w:tcBorders>
          </w:tcPr>
          <w:p w14:paraId="0336F89D" w14:textId="77777777" w:rsidR="00D669A0" w:rsidRPr="00D669A0" w:rsidRDefault="00D669A0" w:rsidP="00D669A0">
            <w:pPr>
              <w:ind w:firstLine="83"/>
              <w:jc w:val="center"/>
            </w:pPr>
            <w:r w:rsidRPr="00D669A0">
              <w:t>Особенности аудита негосударственного пенсионного фонда. Применение в аудите НПФ международных стандартов аудита</w:t>
            </w:r>
          </w:p>
        </w:tc>
        <w:tc>
          <w:tcPr>
            <w:tcW w:w="828" w:type="dxa"/>
            <w:gridSpan w:val="2"/>
            <w:tcBorders>
              <w:top w:val="single" w:sz="4" w:space="0" w:color="auto"/>
              <w:left w:val="single" w:sz="4" w:space="0" w:color="auto"/>
              <w:bottom w:val="single" w:sz="4" w:space="0" w:color="auto"/>
            </w:tcBorders>
            <w:vAlign w:val="center"/>
          </w:tcPr>
          <w:p w14:paraId="6EEC41A6" w14:textId="77777777" w:rsidR="00D669A0" w:rsidRPr="00D669A0" w:rsidRDefault="00D669A0" w:rsidP="00D669A0">
            <w:pPr>
              <w:jc w:val="center"/>
            </w:pPr>
            <w:r w:rsidRPr="00D669A0">
              <w:t>20</w:t>
            </w:r>
          </w:p>
        </w:tc>
        <w:tc>
          <w:tcPr>
            <w:tcW w:w="2238" w:type="dxa"/>
            <w:tcBorders>
              <w:top w:val="single" w:sz="4" w:space="0" w:color="auto"/>
              <w:left w:val="single" w:sz="4" w:space="0" w:color="auto"/>
              <w:bottom w:val="single" w:sz="4" w:space="0" w:color="auto"/>
              <w:right w:val="single" w:sz="4" w:space="0" w:color="auto"/>
            </w:tcBorders>
            <w:vAlign w:val="center"/>
          </w:tcPr>
          <w:p w14:paraId="789F7A5C" w14:textId="77777777" w:rsidR="00D669A0" w:rsidRPr="00D669A0" w:rsidRDefault="00D669A0" w:rsidP="00D669A0">
            <w:pPr>
              <w:jc w:val="center"/>
            </w:pPr>
            <w:r w:rsidRPr="00D669A0">
              <w:t>протокол 621</w:t>
            </w:r>
          </w:p>
          <w:p w14:paraId="19261256" w14:textId="77777777" w:rsidR="00D669A0" w:rsidRPr="00D669A0" w:rsidRDefault="00D669A0" w:rsidP="00D669A0">
            <w:pPr>
              <w:jc w:val="center"/>
            </w:pPr>
            <w:r w:rsidRPr="00D669A0">
              <w:t>от 19.05.2023</w:t>
            </w:r>
          </w:p>
        </w:tc>
      </w:tr>
      <w:tr w:rsidR="00D669A0" w:rsidRPr="00D669A0" w14:paraId="5F0741C8" w14:textId="77777777" w:rsidTr="00A81189">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6CF2EE" w14:textId="55E02854" w:rsidR="00D669A0" w:rsidRPr="00D669A0" w:rsidRDefault="00D669A0" w:rsidP="00D669A0">
            <w:pPr>
              <w:jc w:val="center"/>
            </w:pPr>
            <w:r>
              <w:t>34</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33B05679" w14:textId="77777777" w:rsidR="00D669A0" w:rsidRPr="00D669A0" w:rsidRDefault="00D669A0" w:rsidP="00D669A0">
            <w:pPr>
              <w:ind w:right="198"/>
              <w:jc w:val="center"/>
            </w:pPr>
            <w:r w:rsidRPr="00D669A0">
              <w:t>6-6-07</w:t>
            </w:r>
          </w:p>
        </w:tc>
        <w:tc>
          <w:tcPr>
            <w:tcW w:w="5864" w:type="dxa"/>
            <w:gridSpan w:val="3"/>
            <w:tcBorders>
              <w:top w:val="single" w:sz="4" w:space="0" w:color="auto"/>
              <w:bottom w:val="single" w:sz="4" w:space="0" w:color="auto"/>
            </w:tcBorders>
          </w:tcPr>
          <w:p w14:paraId="0EF23AC6" w14:textId="77777777" w:rsidR="00D669A0" w:rsidRPr="00D669A0" w:rsidRDefault="00D669A0" w:rsidP="00D669A0">
            <w:pPr>
              <w:ind w:firstLine="83"/>
              <w:jc w:val="center"/>
            </w:pPr>
            <w:r w:rsidRPr="00D669A0">
              <w:t xml:space="preserve">Особенности проверки достоверности финансовой отчетности, информации, соблюдения установленных норм, требований в процессе аудита НПФ </w:t>
            </w:r>
          </w:p>
        </w:tc>
        <w:tc>
          <w:tcPr>
            <w:tcW w:w="828" w:type="dxa"/>
            <w:gridSpan w:val="2"/>
            <w:tcBorders>
              <w:top w:val="single" w:sz="4" w:space="0" w:color="auto"/>
              <w:left w:val="single" w:sz="4" w:space="0" w:color="auto"/>
              <w:bottom w:val="single" w:sz="4" w:space="0" w:color="auto"/>
            </w:tcBorders>
            <w:vAlign w:val="center"/>
          </w:tcPr>
          <w:p w14:paraId="7DC57719" w14:textId="77777777" w:rsidR="00D669A0" w:rsidRPr="00D669A0" w:rsidRDefault="00D669A0" w:rsidP="00D669A0">
            <w:pPr>
              <w:jc w:val="center"/>
            </w:pPr>
            <w:r w:rsidRPr="00D669A0">
              <w:t>20</w:t>
            </w:r>
          </w:p>
        </w:tc>
        <w:tc>
          <w:tcPr>
            <w:tcW w:w="2238" w:type="dxa"/>
            <w:tcBorders>
              <w:top w:val="single" w:sz="4" w:space="0" w:color="auto"/>
              <w:left w:val="single" w:sz="4" w:space="0" w:color="auto"/>
              <w:bottom w:val="single" w:sz="4" w:space="0" w:color="auto"/>
              <w:right w:val="single" w:sz="4" w:space="0" w:color="auto"/>
            </w:tcBorders>
            <w:vAlign w:val="center"/>
          </w:tcPr>
          <w:p w14:paraId="1B76EAA0" w14:textId="77777777" w:rsidR="00D669A0" w:rsidRPr="00D669A0" w:rsidRDefault="00D669A0" w:rsidP="00D669A0">
            <w:pPr>
              <w:jc w:val="center"/>
            </w:pPr>
            <w:r w:rsidRPr="00D669A0">
              <w:t>протокол 621</w:t>
            </w:r>
          </w:p>
          <w:p w14:paraId="3C13CF5F" w14:textId="77777777" w:rsidR="00D669A0" w:rsidRPr="00D669A0" w:rsidRDefault="00D669A0" w:rsidP="00D669A0">
            <w:pPr>
              <w:jc w:val="center"/>
            </w:pPr>
            <w:r w:rsidRPr="00D669A0">
              <w:t>от 19.05.2023</w:t>
            </w:r>
          </w:p>
        </w:tc>
      </w:tr>
    </w:tbl>
    <w:p w14:paraId="6A7AE4A6" w14:textId="07A2B662" w:rsidR="00793579" w:rsidRDefault="00793579" w:rsidP="00A24561">
      <w:pPr>
        <w:ind w:right="133"/>
      </w:pPr>
    </w:p>
    <w:p w14:paraId="083B8DAB" w14:textId="137801B9" w:rsidR="00793579" w:rsidRDefault="00793579" w:rsidP="00CE0A26">
      <w:pPr>
        <w:ind w:left="695" w:right="133" w:hanging="567"/>
      </w:pPr>
    </w:p>
    <w:p w14:paraId="7DE6DC90" w14:textId="77777777" w:rsidR="00D669A0" w:rsidRDefault="00D669A0"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lastRenderedPageBreak/>
        <w:t>Содержание всех программ ПК аудиторов</w:t>
      </w:r>
    </w:p>
    <w:p w14:paraId="6D772FCE" w14:textId="1071F2B7" w:rsidR="00FF79A8" w:rsidRPr="00FF79A8" w:rsidRDefault="00FF79A8" w:rsidP="00793579">
      <w:pPr>
        <w:ind w:right="-113"/>
        <w:jc w:val="both"/>
        <w:rPr>
          <w:b/>
          <w:bCs/>
          <w:color w:val="000000" w:themeColor="text1"/>
          <w:sz w:val="28"/>
          <w:szCs w:val="28"/>
        </w:rPr>
      </w:pPr>
      <w:bookmarkStart w:id="0" w:name="_Hlk112747781"/>
    </w:p>
    <w:p w14:paraId="48CBFB1B" w14:textId="77777777" w:rsidR="00FF79A8" w:rsidRPr="00FF79A8" w:rsidRDefault="00FF79A8" w:rsidP="00FF79A8">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546D042A" w14:textId="007DEC10" w:rsidR="00FF79A8" w:rsidRPr="00FF79A8" w:rsidRDefault="00FF79A8" w:rsidP="00FF79A8">
      <w:pPr>
        <w:ind w:right="-113"/>
        <w:jc w:val="center"/>
        <w:rPr>
          <w:b/>
          <w:bCs/>
          <w:color w:val="000000" w:themeColor="text1"/>
          <w:sz w:val="28"/>
          <w:szCs w:val="28"/>
        </w:rPr>
      </w:pPr>
    </w:p>
    <w:bookmarkEnd w:id="0"/>
    <w:p w14:paraId="342A3E37" w14:textId="77777777" w:rsidR="00D669A0" w:rsidRDefault="00D669A0" w:rsidP="00D669A0">
      <w:pPr>
        <w:ind w:right="-113"/>
        <w:jc w:val="center"/>
        <w:rPr>
          <w:b/>
          <w:bCs/>
          <w:color w:val="000000" w:themeColor="text1"/>
          <w:sz w:val="28"/>
          <w:szCs w:val="28"/>
        </w:rPr>
      </w:pPr>
      <w:r w:rsidRPr="002D5F73">
        <w:rPr>
          <w:b/>
          <w:bCs/>
          <w:color w:val="000000" w:themeColor="text1"/>
          <w:sz w:val="28"/>
          <w:szCs w:val="28"/>
        </w:rPr>
        <w:t>Раздел 4. Программы повышения квалификации по тематике экономической деятельности: кредитные организации, головные кредитные организации банковских групп, головные организации банковских холдингов.</w:t>
      </w:r>
    </w:p>
    <w:p w14:paraId="53A19CB2" w14:textId="77777777" w:rsidR="00D669A0" w:rsidRDefault="00D669A0" w:rsidP="00D669A0">
      <w:pPr>
        <w:ind w:right="-113"/>
        <w:jc w:val="center"/>
        <w:rPr>
          <w:b/>
          <w:bCs/>
          <w:color w:val="000000" w:themeColor="text1"/>
          <w:sz w:val="28"/>
          <w:szCs w:val="28"/>
        </w:rPr>
      </w:pPr>
    </w:p>
    <w:p w14:paraId="7A0534E6" w14:textId="77777777" w:rsidR="00D669A0" w:rsidRPr="00793579" w:rsidRDefault="00D669A0" w:rsidP="00D669A0">
      <w:pPr>
        <w:spacing w:after="160" w:line="259" w:lineRule="auto"/>
        <w:rPr>
          <w:rFonts w:eastAsia="Calibri"/>
          <w:b/>
          <w:lang w:eastAsia="en-US"/>
        </w:rPr>
      </w:pPr>
      <w:r w:rsidRPr="00793579">
        <w:rPr>
          <w:rFonts w:eastAsia="Calibri"/>
          <w:b/>
          <w:lang w:eastAsia="en-US"/>
        </w:rPr>
        <w:t xml:space="preserve">6-2-54 </w:t>
      </w:r>
      <w:bookmarkStart w:id="1" w:name="ПРАКТИКА_ПРИМЕНЕНИЯ_МСА"/>
      <w:r w:rsidRPr="00793579">
        <w:rPr>
          <w:rFonts w:eastAsia="Calibri"/>
          <w:b/>
          <w:lang w:eastAsia="en-US"/>
        </w:rPr>
        <w:t>«ПРАКТИКА ПРИМЕНЕНИЯ МСА: ФОРМИРОВАНИЕ АУДИТОРСКОГО ЗАКЛЮЧЕНИЯ КРЕДИТНЫХ ОРГАНИЗАЦИЙ»</w:t>
      </w:r>
    </w:p>
    <w:bookmarkEnd w:id="1"/>
    <w:p w14:paraId="34CB4C66" w14:textId="77777777" w:rsidR="00D669A0" w:rsidRPr="00793579" w:rsidRDefault="00D669A0" w:rsidP="00D669A0">
      <w:pPr>
        <w:rPr>
          <w:lang w:eastAsia="en-US"/>
        </w:rPr>
      </w:pPr>
    </w:p>
    <w:p w14:paraId="763EADCF" w14:textId="77777777" w:rsidR="00D669A0" w:rsidRPr="00793579" w:rsidRDefault="00D669A0" w:rsidP="00D669A0">
      <w:pPr>
        <w:jc w:val="both"/>
      </w:pPr>
      <w:r w:rsidRPr="00793579">
        <w:rPr>
          <w:b/>
        </w:rPr>
        <w:t>Продолжительность обучения</w:t>
      </w:r>
      <w:r w:rsidRPr="00793579">
        <w:t xml:space="preserve"> – 4 академических часа.</w:t>
      </w:r>
    </w:p>
    <w:p w14:paraId="5D9EC659" w14:textId="77777777" w:rsidR="00D669A0" w:rsidRPr="00793579" w:rsidRDefault="00D669A0" w:rsidP="00D669A0">
      <w:pPr>
        <w:jc w:val="both"/>
      </w:pPr>
    </w:p>
    <w:p w14:paraId="2F2C30C1" w14:textId="77777777" w:rsidR="00D669A0" w:rsidRPr="00793579" w:rsidRDefault="00D669A0" w:rsidP="00D669A0">
      <w:pPr>
        <w:jc w:val="both"/>
      </w:pPr>
      <w:r w:rsidRPr="00793579">
        <w:rPr>
          <w:b/>
        </w:rPr>
        <w:t>Цель программы</w:t>
      </w:r>
      <w:r w:rsidRPr="00793579">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4D572F95" w14:textId="77777777" w:rsidR="00D669A0" w:rsidRPr="00793579" w:rsidRDefault="00D669A0" w:rsidP="00D669A0">
      <w:pPr>
        <w:jc w:val="both"/>
      </w:pPr>
    </w:p>
    <w:p w14:paraId="24C94E4F" w14:textId="77777777" w:rsidR="00D669A0" w:rsidRPr="00793579" w:rsidRDefault="00D669A0" w:rsidP="00D669A0">
      <w:pPr>
        <w:jc w:val="both"/>
        <w:rPr>
          <w:b/>
          <w:bCs/>
        </w:rPr>
      </w:pPr>
      <w:r w:rsidRPr="00793579">
        <w:rPr>
          <w:b/>
        </w:rPr>
        <w:t>Тема 1. Особенности аудита кредитных организаций</w:t>
      </w:r>
    </w:p>
    <w:p w14:paraId="59CDE4BF" w14:textId="77777777" w:rsidR="00D669A0" w:rsidRPr="00793579" w:rsidRDefault="00D669A0" w:rsidP="00D669A0">
      <w:pPr>
        <w:jc w:val="both"/>
        <w:rPr>
          <w:b/>
          <w:bCs/>
        </w:rPr>
      </w:pPr>
    </w:p>
    <w:p w14:paraId="4ACD4821" w14:textId="77777777" w:rsidR="00D669A0" w:rsidRPr="00793579" w:rsidRDefault="00D669A0" w:rsidP="00D669A0">
      <w:pPr>
        <w:numPr>
          <w:ilvl w:val="0"/>
          <w:numId w:val="49"/>
        </w:numPr>
        <w:spacing w:after="160" w:line="259" w:lineRule="auto"/>
        <w:contextualSpacing/>
        <w:jc w:val="both"/>
      </w:pPr>
      <w:r w:rsidRPr="00793579">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0550489" w14:textId="77777777" w:rsidR="00D669A0" w:rsidRPr="00793579" w:rsidRDefault="00D669A0" w:rsidP="00D669A0">
      <w:pPr>
        <w:numPr>
          <w:ilvl w:val="0"/>
          <w:numId w:val="49"/>
        </w:numPr>
        <w:spacing w:after="160" w:line="259" w:lineRule="auto"/>
        <w:contextualSpacing/>
        <w:jc w:val="both"/>
      </w:pPr>
      <w:r w:rsidRPr="00793579">
        <w:t>Анализ системы внутреннего контроля и организации систем управления рисками.</w:t>
      </w:r>
    </w:p>
    <w:p w14:paraId="189BE0DA" w14:textId="77777777" w:rsidR="00D669A0" w:rsidRPr="00793579" w:rsidRDefault="00D669A0" w:rsidP="00D669A0">
      <w:pPr>
        <w:numPr>
          <w:ilvl w:val="0"/>
          <w:numId w:val="50"/>
        </w:numPr>
        <w:spacing w:after="160" w:line="259" w:lineRule="auto"/>
        <w:contextualSpacing/>
        <w:jc w:val="both"/>
      </w:pPr>
      <w:r w:rsidRPr="00793579">
        <w:t>Анализ выполнения обязательных нормативов, установленных Банком России.</w:t>
      </w:r>
    </w:p>
    <w:p w14:paraId="2F0DBFF2" w14:textId="77777777" w:rsidR="00D669A0" w:rsidRPr="00793579" w:rsidRDefault="00D669A0" w:rsidP="00D669A0">
      <w:pPr>
        <w:numPr>
          <w:ilvl w:val="0"/>
          <w:numId w:val="50"/>
        </w:numPr>
        <w:spacing w:after="160" w:line="259" w:lineRule="auto"/>
        <w:contextualSpacing/>
        <w:jc w:val="both"/>
      </w:pPr>
      <w:r w:rsidRPr="00793579">
        <w:t>Сопоставление состава годовой отчетности, установленного Банком России, с составом аудируемой отчетности кредитной организации.</w:t>
      </w:r>
    </w:p>
    <w:p w14:paraId="3D897BF5" w14:textId="77777777" w:rsidR="00D669A0" w:rsidRPr="00793579" w:rsidRDefault="00D669A0" w:rsidP="00D669A0">
      <w:pPr>
        <w:numPr>
          <w:ilvl w:val="0"/>
          <w:numId w:val="50"/>
        </w:numPr>
        <w:spacing w:after="160" w:line="259" w:lineRule="auto"/>
        <w:contextualSpacing/>
        <w:jc w:val="both"/>
      </w:pPr>
      <w:r w:rsidRPr="00793579">
        <w:t>Критерии существенности искажений и порядок их исправлений.</w:t>
      </w:r>
    </w:p>
    <w:p w14:paraId="5E65460F" w14:textId="77777777" w:rsidR="00D669A0" w:rsidRPr="00793579" w:rsidRDefault="00D669A0" w:rsidP="00D669A0">
      <w:pPr>
        <w:numPr>
          <w:ilvl w:val="0"/>
          <w:numId w:val="50"/>
        </w:numPr>
        <w:spacing w:after="160" w:line="259" w:lineRule="auto"/>
        <w:contextualSpacing/>
        <w:jc w:val="both"/>
      </w:pPr>
      <w:r w:rsidRPr="00793579">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6E3DA867" w14:textId="77777777" w:rsidR="00D669A0" w:rsidRPr="00793579" w:rsidRDefault="00D669A0" w:rsidP="00D669A0">
      <w:pPr>
        <w:ind w:left="720"/>
        <w:contextualSpacing/>
        <w:jc w:val="both"/>
      </w:pPr>
    </w:p>
    <w:p w14:paraId="4E727A64" w14:textId="77777777" w:rsidR="00D669A0" w:rsidRPr="00793579" w:rsidRDefault="00D669A0" w:rsidP="00D669A0">
      <w:pPr>
        <w:jc w:val="both"/>
        <w:rPr>
          <w:b/>
          <w:bCs/>
        </w:rPr>
      </w:pPr>
    </w:p>
    <w:p w14:paraId="18CE3BA7" w14:textId="77777777" w:rsidR="00D669A0" w:rsidRPr="00793579" w:rsidRDefault="00D669A0" w:rsidP="00D669A0">
      <w:pPr>
        <w:jc w:val="both"/>
        <w:rPr>
          <w:b/>
          <w:bCs/>
        </w:rPr>
      </w:pPr>
      <w:r w:rsidRPr="00793579">
        <w:rPr>
          <w:b/>
          <w:bCs/>
        </w:rPr>
        <w:t>Тема 2. Формирование мнения об бухгалтерской (финансовой) отчетности кредитной организации и аудиторского заключения о ней</w:t>
      </w:r>
    </w:p>
    <w:p w14:paraId="3AD329AB" w14:textId="77777777" w:rsidR="00D669A0" w:rsidRPr="00793579" w:rsidRDefault="00D669A0" w:rsidP="00D669A0">
      <w:pPr>
        <w:jc w:val="both"/>
        <w:rPr>
          <w:b/>
          <w:bCs/>
        </w:rPr>
      </w:pPr>
    </w:p>
    <w:p w14:paraId="51F26135" w14:textId="77777777" w:rsidR="00D669A0" w:rsidRPr="00793579" w:rsidRDefault="00D669A0" w:rsidP="00D669A0">
      <w:pPr>
        <w:numPr>
          <w:ilvl w:val="0"/>
          <w:numId w:val="51"/>
        </w:numPr>
        <w:autoSpaceDE w:val="0"/>
        <w:autoSpaceDN w:val="0"/>
        <w:adjustRightInd w:val="0"/>
        <w:spacing w:after="160" w:line="259" w:lineRule="auto"/>
        <w:contextualSpacing/>
        <w:jc w:val="both"/>
      </w:pPr>
      <w:r w:rsidRPr="00793579">
        <w:t xml:space="preserve">Требования </w:t>
      </w:r>
      <w:bookmarkStart w:id="2" w:name="_Hlk107034057"/>
      <w:r w:rsidRPr="00793579">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5A881128" w14:textId="77777777" w:rsidR="00D669A0" w:rsidRPr="00793579" w:rsidRDefault="00D669A0" w:rsidP="00D669A0">
      <w:pPr>
        <w:numPr>
          <w:ilvl w:val="0"/>
          <w:numId w:val="51"/>
        </w:numPr>
        <w:autoSpaceDE w:val="0"/>
        <w:autoSpaceDN w:val="0"/>
        <w:adjustRightInd w:val="0"/>
        <w:spacing w:after="160" w:line="259" w:lineRule="auto"/>
        <w:contextualSpacing/>
        <w:jc w:val="both"/>
      </w:pPr>
      <w:r w:rsidRPr="00793579">
        <w:t>Право Банка России на обжалование аудиторского заключения. Решение Банка России о признании аудиторского заключения</w:t>
      </w:r>
      <w:r w:rsidRPr="00793579">
        <w:rPr>
          <w:rFonts w:eastAsia="Calibri"/>
          <w:lang w:eastAsia="en-US"/>
        </w:rPr>
        <w:t xml:space="preserve"> ненадлежащим в обстоятельствах согласно стандартам аудиторской деятельности.</w:t>
      </w:r>
      <w:bookmarkEnd w:id="2"/>
    </w:p>
    <w:p w14:paraId="310722BE" w14:textId="77777777" w:rsidR="00D669A0" w:rsidRPr="00793579" w:rsidRDefault="00D669A0" w:rsidP="00D669A0">
      <w:pPr>
        <w:numPr>
          <w:ilvl w:val="0"/>
          <w:numId w:val="51"/>
        </w:numPr>
        <w:autoSpaceDE w:val="0"/>
        <w:autoSpaceDN w:val="0"/>
        <w:adjustRightInd w:val="0"/>
        <w:spacing w:after="160" w:line="259" w:lineRule="auto"/>
        <w:contextualSpacing/>
        <w:jc w:val="both"/>
      </w:pPr>
      <w:r w:rsidRPr="00793579">
        <w:t>Вид отчетности кредитной организации, подлежащий аудиту.</w:t>
      </w:r>
    </w:p>
    <w:p w14:paraId="79CCAC7C" w14:textId="77777777" w:rsidR="00D669A0" w:rsidRPr="00793579" w:rsidRDefault="00D669A0" w:rsidP="00D669A0">
      <w:pPr>
        <w:numPr>
          <w:ilvl w:val="0"/>
          <w:numId w:val="51"/>
        </w:numPr>
        <w:autoSpaceDE w:val="0"/>
        <w:autoSpaceDN w:val="0"/>
        <w:adjustRightInd w:val="0"/>
        <w:spacing w:after="160" w:line="259" w:lineRule="auto"/>
        <w:contextualSpacing/>
        <w:jc w:val="both"/>
      </w:pPr>
      <w:r w:rsidRPr="00793579">
        <w:t>Типовые вопросы и нарушения при составлении аудиторских заключений в отношении отчетности кредитных организаций.</w:t>
      </w:r>
    </w:p>
    <w:p w14:paraId="3C020C9B" w14:textId="77777777" w:rsidR="00D669A0" w:rsidRPr="00793579" w:rsidRDefault="00D669A0" w:rsidP="00D669A0">
      <w:pPr>
        <w:numPr>
          <w:ilvl w:val="0"/>
          <w:numId w:val="51"/>
        </w:numPr>
        <w:spacing w:after="160" w:line="259" w:lineRule="auto"/>
        <w:contextualSpacing/>
        <w:jc w:val="both"/>
      </w:pPr>
      <w:r w:rsidRPr="00793579">
        <w:t>Ключевые вопросы аудита.</w:t>
      </w:r>
    </w:p>
    <w:p w14:paraId="35AA5E04" w14:textId="77777777" w:rsidR="00D669A0" w:rsidRPr="00793579" w:rsidRDefault="00D669A0" w:rsidP="00D669A0">
      <w:pPr>
        <w:numPr>
          <w:ilvl w:val="0"/>
          <w:numId w:val="51"/>
        </w:numPr>
        <w:spacing w:after="160" w:line="259" w:lineRule="auto"/>
        <w:contextualSpacing/>
        <w:jc w:val="both"/>
      </w:pPr>
      <w:r w:rsidRPr="00793579">
        <w:lastRenderedPageBreak/>
        <w:t>Информирование лиц, отвечающих за корпоративное управление, о значимых выводах в результате аудита и о недостатках внутреннего контроля.</w:t>
      </w:r>
    </w:p>
    <w:p w14:paraId="63E592C6" w14:textId="77777777" w:rsidR="00D669A0" w:rsidRPr="00793579" w:rsidRDefault="00D669A0" w:rsidP="00D669A0">
      <w:pPr>
        <w:numPr>
          <w:ilvl w:val="0"/>
          <w:numId w:val="51"/>
        </w:numPr>
        <w:shd w:val="clear" w:color="auto" w:fill="FFFFFF"/>
        <w:spacing w:after="160" w:line="259" w:lineRule="auto"/>
        <w:contextualSpacing/>
        <w:jc w:val="both"/>
      </w:pPr>
      <w:r w:rsidRPr="00793579">
        <w:t>Обязанности аудитора, относящиеся к прочей информации, включенной в годовой отчет кредитной организации.</w:t>
      </w:r>
    </w:p>
    <w:p w14:paraId="793C8F2B" w14:textId="77777777" w:rsidR="00D669A0" w:rsidRPr="00793579" w:rsidRDefault="00D669A0" w:rsidP="00D669A0">
      <w:pPr>
        <w:numPr>
          <w:ilvl w:val="0"/>
          <w:numId w:val="51"/>
        </w:numPr>
        <w:spacing w:after="160" w:line="259" w:lineRule="auto"/>
        <w:contextualSpacing/>
        <w:jc w:val="both"/>
      </w:pPr>
      <w:r w:rsidRPr="00793579">
        <w:t>Формирование отчетности кредитной организации в соответствии с требованиями Федерального закона «О банках и банковской деятельности».</w:t>
      </w:r>
    </w:p>
    <w:p w14:paraId="234D4B46" w14:textId="77777777" w:rsidR="00D669A0" w:rsidRPr="00793579" w:rsidRDefault="00D669A0" w:rsidP="00D669A0">
      <w:pPr>
        <w:numPr>
          <w:ilvl w:val="0"/>
          <w:numId w:val="51"/>
        </w:numPr>
        <w:spacing w:after="160" w:line="259" w:lineRule="auto"/>
        <w:contextualSpacing/>
        <w:jc w:val="both"/>
      </w:pPr>
      <w:r w:rsidRPr="00793579">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74D9092" w14:textId="77777777" w:rsidR="00D669A0" w:rsidRPr="00793579" w:rsidRDefault="00D669A0" w:rsidP="00D669A0">
      <w:pPr>
        <w:ind w:left="720"/>
        <w:contextualSpacing/>
        <w:jc w:val="both"/>
        <w:rPr>
          <w:strike/>
        </w:rPr>
      </w:pPr>
    </w:p>
    <w:p w14:paraId="25B03092" w14:textId="77777777" w:rsidR="00D669A0" w:rsidRPr="00793579" w:rsidRDefault="00D669A0" w:rsidP="00D669A0">
      <w:pPr>
        <w:jc w:val="both"/>
        <w:rPr>
          <w:b/>
        </w:rPr>
      </w:pPr>
      <w:r w:rsidRPr="00793579">
        <w:rPr>
          <w:b/>
        </w:rPr>
        <w:t>Результат обучения</w:t>
      </w:r>
    </w:p>
    <w:p w14:paraId="73440A5B" w14:textId="77777777" w:rsidR="00D669A0" w:rsidRPr="00793579" w:rsidRDefault="00D669A0" w:rsidP="00D669A0">
      <w:pPr>
        <w:jc w:val="both"/>
        <w:rPr>
          <w:b/>
        </w:rPr>
      </w:pPr>
    </w:p>
    <w:p w14:paraId="144E438A" w14:textId="77777777" w:rsidR="00D669A0" w:rsidRPr="00793579" w:rsidRDefault="00D669A0" w:rsidP="00D669A0">
      <w:pPr>
        <w:jc w:val="both"/>
      </w:pPr>
      <w:r w:rsidRPr="00793579">
        <w:t>Детальное понимание требований к аудиту бухгалтерской (финансовой) отчетности кредитных финансовых организаций.</w:t>
      </w:r>
    </w:p>
    <w:p w14:paraId="1981CFFD" w14:textId="77777777" w:rsidR="00D669A0" w:rsidRDefault="00D669A0" w:rsidP="00D669A0">
      <w:pPr>
        <w:ind w:right="-113"/>
        <w:jc w:val="center"/>
        <w:rPr>
          <w:b/>
          <w:bCs/>
          <w:color w:val="000000" w:themeColor="text1"/>
          <w:sz w:val="28"/>
          <w:szCs w:val="28"/>
        </w:rPr>
      </w:pPr>
    </w:p>
    <w:p w14:paraId="2414E1FF" w14:textId="77777777" w:rsidR="00D669A0" w:rsidRPr="00793579" w:rsidRDefault="00D669A0" w:rsidP="00D669A0">
      <w:pPr>
        <w:keepNext/>
        <w:outlineLvl w:val="0"/>
        <w:rPr>
          <w:b/>
          <w:color w:val="000000"/>
          <w:lang w:eastAsia="en-US"/>
        </w:rPr>
      </w:pPr>
      <w:r w:rsidRPr="00793579">
        <w:rPr>
          <w:rFonts w:eastAsiaTheme="minorHAnsi"/>
          <w:b/>
          <w:lang w:eastAsia="en-US"/>
        </w:rPr>
        <w:t xml:space="preserve">6-2-58 «АКТУАЛЬНЫЕ ВОПРОСЫ ПРИМЕНЕНИЯ ОТРАСЛЕВОГО СТАНДАРТА БУХГАЛТЕРСКОГО УЧЕТА ВОЗНАГРАЖДЕНИЙ РАБОТНИКАМ В КРЕДИТНЫХ ОРГАНИЗАЦИЯХ» </w:t>
      </w:r>
      <w:r w:rsidRPr="00793579">
        <w:rPr>
          <w:b/>
          <w:color w:val="000000"/>
          <w:lang w:eastAsia="en-US"/>
        </w:rPr>
        <w:t>Положение Банка России от 15.04.2015 № 465-П</w:t>
      </w:r>
    </w:p>
    <w:p w14:paraId="502EB93F" w14:textId="77777777" w:rsidR="00D669A0" w:rsidRPr="00793579" w:rsidRDefault="00D669A0" w:rsidP="00D669A0">
      <w:pPr>
        <w:rPr>
          <w:lang w:eastAsia="en-US"/>
        </w:rPr>
      </w:pPr>
    </w:p>
    <w:p w14:paraId="2B8575E9" w14:textId="77777777" w:rsidR="00D669A0" w:rsidRPr="00793579" w:rsidRDefault="00D669A0" w:rsidP="00D669A0">
      <w:pPr>
        <w:jc w:val="both"/>
        <w:rPr>
          <w:color w:val="000000"/>
        </w:rPr>
      </w:pPr>
      <w:r w:rsidRPr="00793579">
        <w:rPr>
          <w:b/>
          <w:color w:val="000000"/>
        </w:rPr>
        <w:t>Продолжительность обучения</w:t>
      </w:r>
      <w:r w:rsidRPr="00793579">
        <w:rPr>
          <w:color w:val="000000"/>
        </w:rPr>
        <w:t xml:space="preserve"> – 4 академических часа.</w:t>
      </w:r>
    </w:p>
    <w:p w14:paraId="3A09452F" w14:textId="77777777" w:rsidR="00D669A0" w:rsidRPr="00793579" w:rsidRDefault="00D669A0" w:rsidP="00D669A0">
      <w:pPr>
        <w:jc w:val="both"/>
        <w:rPr>
          <w:color w:val="000000"/>
        </w:rPr>
      </w:pPr>
    </w:p>
    <w:p w14:paraId="10AFF83D" w14:textId="77777777" w:rsidR="00D669A0" w:rsidRPr="00793579" w:rsidRDefault="00D669A0" w:rsidP="00D669A0">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793579">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49D2FFAC" w14:textId="77777777" w:rsidR="00D669A0" w:rsidRPr="00793579" w:rsidRDefault="00D669A0" w:rsidP="00D669A0">
      <w:pPr>
        <w:jc w:val="both"/>
        <w:rPr>
          <w:color w:val="000000"/>
        </w:rPr>
      </w:pPr>
    </w:p>
    <w:p w14:paraId="3EA73636" w14:textId="77777777" w:rsidR="00D669A0" w:rsidRPr="00793579" w:rsidRDefault="00D669A0" w:rsidP="00D669A0">
      <w:pPr>
        <w:jc w:val="both"/>
        <w:rPr>
          <w:b/>
          <w:color w:val="000000"/>
        </w:rPr>
      </w:pPr>
      <w:r w:rsidRPr="00793579">
        <w:rPr>
          <w:b/>
          <w:color w:val="000000"/>
        </w:rPr>
        <w:t xml:space="preserve">Тема 1. Общие положения </w:t>
      </w:r>
    </w:p>
    <w:p w14:paraId="2FD78F75" w14:textId="77777777" w:rsidR="00D669A0" w:rsidRPr="00793579" w:rsidRDefault="00D669A0" w:rsidP="00D669A0">
      <w:pPr>
        <w:jc w:val="both"/>
        <w:rPr>
          <w:b/>
          <w:color w:val="000000"/>
        </w:rPr>
      </w:pPr>
    </w:p>
    <w:p w14:paraId="7BA74D2C" w14:textId="77777777" w:rsidR="00D669A0" w:rsidRPr="00793579" w:rsidRDefault="00D669A0" w:rsidP="00D669A0">
      <w:pPr>
        <w:jc w:val="both"/>
        <w:rPr>
          <w:color w:val="000000"/>
        </w:rPr>
      </w:pPr>
      <w:r w:rsidRPr="00793579">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C4890BC" w14:textId="77777777" w:rsidR="00D669A0" w:rsidRPr="00793579" w:rsidRDefault="00D669A0" w:rsidP="00D669A0">
      <w:pPr>
        <w:jc w:val="both"/>
        <w:rPr>
          <w:color w:val="000000"/>
        </w:rPr>
      </w:pPr>
      <w:r w:rsidRPr="00793579">
        <w:rPr>
          <w:color w:val="000000"/>
        </w:rPr>
        <w:t>Документооборот при ведении бухгалтерского учета вознаграждений работникам кредитной организации.</w:t>
      </w:r>
    </w:p>
    <w:p w14:paraId="66E570F5" w14:textId="77777777" w:rsidR="00D669A0" w:rsidRPr="00793579" w:rsidRDefault="00D669A0" w:rsidP="00D669A0">
      <w:pPr>
        <w:jc w:val="both"/>
        <w:rPr>
          <w:color w:val="000000"/>
        </w:rPr>
      </w:pPr>
      <w:r w:rsidRPr="00793579">
        <w:rPr>
          <w:color w:val="000000"/>
        </w:rPr>
        <w:t>1.2. Виды вознаграждений.</w:t>
      </w:r>
      <w:r w:rsidRPr="00793579">
        <w:t xml:space="preserve"> Порядок и сроки исполнения обязательств по вознаграждениям.</w:t>
      </w:r>
    </w:p>
    <w:p w14:paraId="0B2B6017" w14:textId="77777777" w:rsidR="00D669A0" w:rsidRPr="00793579" w:rsidRDefault="00D669A0" w:rsidP="00D669A0">
      <w:pPr>
        <w:jc w:val="both"/>
        <w:rPr>
          <w:b/>
          <w:color w:val="000000"/>
        </w:rPr>
      </w:pPr>
    </w:p>
    <w:p w14:paraId="1A121A37" w14:textId="77777777" w:rsidR="00D669A0" w:rsidRPr="00793579" w:rsidRDefault="00D669A0" w:rsidP="00D669A0">
      <w:pPr>
        <w:jc w:val="both"/>
        <w:rPr>
          <w:b/>
          <w:color w:val="000000"/>
        </w:rPr>
      </w:pPr>
      <w:r w:rsidRPr="00793579">
        <w:rPr>
          <w:b/>
          <w:color w:val="000000"/>
        </w:rPr>
        <w:t>Тема 2. Учет вознаграждений</w:t>
      </w:r>
    </w:p>
    <w:p w14:paraId="43846AE0" w14:textId="77777777" w:rsidR="00D669A0" w:rsidRPr="00793579" w:rsidRDefault="00D669A0" w:rsidP="00D669A0">
      <w:pPr>
        <w:jc w:val="both"/>
        <w:rPr>
          <w:b/>
          <w:color w:val="000000"/>
        </w:rPr>
      </w:pPr>
    </w:p>
    <w:p w14:paraId="4A04E45F" w14:textId="77777777" w:rsidR="00D669A0" w:rsidRPr="00793579" w:rsidRDefault="00D669A0" w:rsidP="00D669A0">
      <w:pPr>
        <w:jc w:val="both"/>
        <w:rPr>
          <w:color w:val="000000"/>
        </w:rPr>
      </w:pPr>
      <w:r w:rsidRPr="00793579">
        <w:rPr>
          <w:color w:val="000000"/>
        </w:rPr>
        <w:t xml:space="preserve"> 2.1. Бухгалтерский учет краткосрочных вознаграждений работникам.</w:t>
      </w:r>
    </w:p>
    <w:p w14:paraId="38B9F7EA" w14:textId="77777777" w:rsidR="00D669A0" w:rsidRPr="00793579" w:rsidRDefault="00D669A0" w:rsidP="00D669A0">
      <w:pPr>
        <w:jc w:val="both"/>
        <w:rPr>
          <w:color w:val="000000"/>
        </w:rPr>
      </w:pPr>
      <w:r w:rsidRPr="00793579">
        <w:rPr>
          <w:color w:val="000000"/>
        </w:rPr>
        <w:t xml:space="preserve"> 2.2. Бухгалтерский учет долгосрочных вознаграждений работникам по окончании трудовой деятельности.</w:t>
      </w:r>
    </w:p>
    <w:p w14:paraId="516898F5" w14:textId="77777777" w:rsidR="00D669A0" w:rsidRPr="00793579" w:rsidRDefault="00D669A0" w:rsidP="00D669A0">
      <w:pPr>
        <w:jc w:val="both"/>
        <w:rPr>
          <w:color w:val="000000"/>
        </w:rPr>
      </w:pPr>
      <w:r w:rsidRPr="00793579">
        <w:rPr>
          <w:color w:val="000000"/>
        </w:rPr>
        <w:t xml:space="preserve"> 2.3. Бухгалтерский учет прочих долгосрочных вознаграждений работникам.</w:t>
      </w:r>
    </w:p>
    <w:p w14:paraId="34C0DDC0" w14:textId="77777777" w:rsidR="00D669A0" w:rsidRPr="00793579" w:rsidRDefault="00D669A0" w:rsidP="00D669A0">
      <w:pPr>
        <w:jc w:val="both"/>
        <w:rPr>
          <w:color w:val="000000"/>
        </w:rPr>
      </w:pPr>
      <w:r w:rsidRPr="00793579">
        <w:rPr>
          <w:color w:val="000000"/>
        </w:rPr>
        <w:t xml:space="preserve"> 2.4. Бухгалтерский учет выходных пособий.</w:t>
      </w:r>
    </w:p>
    <w:p w14:paraId="6607D40F" w14:textId="77777777" w:rsidR="00D669A0" w:rsidRPr="00793579" w:rsidRDefault="00D669A0" w:rsidP="00D669A0">
      <w:pPr>
        <w:jc w:val="both"/>
        <w:rPr>
          <w:color w:val="000000"/>
        </w:rPr>
      </w:pPr>
    </w:p>
    <w:p w14:paraId="555F1DF6" w14:textId="77777777" w:rsidR="00D669A0" w:rsidRPr="00793579" w:rsidRDefault="00D669A0" w:rsidP="00D669A0">
      <w:pPr>
        <w:jc w:val="both"/>
        <w:rPr>
          <w:b/>
          <w:color w:val="000000"/>
        </w:rPr>
      </w:pPr>
      <w:r w:rsidRPr="00793579">
        <w:rPr>
          <w:b/>
          <w:color w:val="000000"/>
        </w:rPr>
        <w:t>Результат обучения</w:t>
      </w:r>
    </w:p>
    <w:p w14:paraId="3D0D5064" w14:textId="77777777" w:rsidR="00D669A0" w:rsidRPr="00793579" w:rsidRDefault="00D669A0" w:rsidP="00D669A0">
      <w:pPr>
        <w:jc w:val="both"/>
        <w:rPr>
          <w:color w:val="000000"/>
        </w:rPr>
      </w:pPr>
      <w:r w:rsidRPr="00793579">
        <w:rPr>
          <w:color w:val="000000"/>
        </w:rPr>
        <w:t xml:space="preserve">  </w:t>
      </w:r>
      <w:r w:rsidRPr="00793579">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42D1E6FE" w14:textId="77777777" w:rsidR="00D669A0" w:rsidRDefault="00D669A0" w:rsidP="00D669A0">
      <w:pPr>
        <w:ind w:right="-113"/>
        <w:jc w:val="center"/>
        <w:rPr>
          <w:b/>
          <w:bCs/>
          <w:color w:val="000000" w:themeColor="text1"/>
          <w:sz w:val="28"/>
          <w:szCs w:val="28"/>
        </w:rPr>
      </w:pPr>
    </w:p>
    <w:p w14:paraId="09976FE0" w14:textId="77777777" w:rsidR="00D669A0" w:rsidRPr="00793579" w:rsidRDefault="00D669A0" w:rsidP="00D669A0">
      <w:pPr>
        <w:spacing w:after="160" w:line="259" w:lineRule="auto"/>
        <w:rPr>
          <w:rFonts w:eastAsia="Calibri"/>
          <w:lang w:eastAsia="en-US"/>
        </w:rPr>
      </w:pPr>
      <w:bookmarkStart w:id="3" w:name="Программа9"/>
      <w:r w:rsidRPr="00793579">
        <w:rPr>
          <w:rFonts w:eastAsia="Calibri"/>
          <w:b/>
          <w:bCs/>
          <w:lang w:eastAsia="en-US"/>
        </w:rPr>
        <w:lastRenderedPageBreak/>
        <w:t xml:space="preserve">6-3-19 </w:t>
      </w:r>
      <w:r w:rsidRPr="00793579">
        <w:rPr>
          <w:rFonts w:eastAsia="Calibri"/>
          <w:b/>
          <w:lang w:eastAsia="en-US"/>
        </w:rPr>
        <w:t>«БАНКИ: ОРГАНИЗАЦИЯ ДЕЯТЕЛЬНОСТИ, ОСОБЕННОСТИ БУХГАЛТЕРСКОГО УЧЕТА, НАЛОГООБЛОЖЕНИЯ И АУДИТА»</w:t>
      </w:r>
      <w:r w:rsidRPr="00793579">
        <w:rPr>
          <w:rFonts w:eastAsia="Calibri"/>
          <w:lang w:eastAsia="en-US"/>
        </w:rPr>
        <w:t xml:space="preserve"> </w:t>
      </w:r>
    </w:p>
    <w:bookmarkEnd w:id="3"/>
    <w:p w14:paraId="11AB9070" w14:textId="77777777" w:rsidR="00D669A0" w:rsidRPr="00793579" w:rsidRDefault="00D669A0" w:rsidP="00D669A0">
      <w:pPr>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 40 академических часов.</w:t>
      </w:r>
    </w:p>
    <w:p w14:paraId="7DD0C4AB" w14:textId="77777777" w:rsidR="00D669A0" w:rsidRPr="00793579" w:rsidRDefault="00D669A0" w:rsidP="00D669A0">
      <w:pPr>
        <w:spacing w:after="160" w:line="259" w:lineRule="auto"/>
        <w:jc w:val="both"/>
        <w:rPr>
          <w:rFonts w:eastAsia="Calibri"/>
          <w:lang w:eastAsia="en-US"/>
        </w:rPr>
      </w:pPr>
      <w:r w:rsidRPr="00793579">
        <w:rPr>
          <w:rFonts w:eastAsia="Calibri"/>
          <w:b/>
          <w:bCs/>
          <w:lang w:eastAsia="en-US"/>
        </w:rPr>
        <w:t>Цель программы</w:t>
      </w:r>
      <w:r w:rsidRPr="00793579">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4D15C5DD" w14:textId="77777777" w:rsidR="00D669A0" w:rsidRPr="00793579" w:rsidRDefault="00D669A0" w:rsidP="00D669A0">
      <w:pPr>
        <w:spacing w:after="160" w:line="259" w:lineRule="auto"/>
        <w:jc w:val="both"/>
        <w:rPr>
          <w:rFonts w:eastAsia="Calibri"/>
          <w:b/>
          <w:bCs/>
          <w:lang w:eastAsia="en-US"/>
        </w:rPr>
      </w:pPr>
      <w:r w:rsidRPr="00793579">
        <w:rPr>
          <w:rFonts w:eastAsia="Calibri"/>
          <w:b/>
          <w:bCs/>
          <w:lang w:eastAsia="en-US"/>
        </w:rPr>
        <w:t>Часть 1. Характеристика деятельности кредитных организаций, банковских групп</w:t>
      </w:r>
      <w:r w:rsidRPr="00793579">
        <w:rPr>
          <w:rFonts w:eastAsia="Calibri"/>
          <w:b/>
          <w:lang w:eastAsia="en-US"/>
        </w:rPr>
        <w:t xml:space="preserve"> и</w:t>
      </w:r>
      <w:r w:rsidRPr="00793579">
        <w:rPr>
          <w:rFonts w:eastAsia="Calibri"/>
          <w:b/>
          <w:bCs/>
          <w:lang w:eastAsia="en-US"/>
        </w:rPr>
        <w:t xml:space="preserve"> холдингов</w:t>
      </w:r>
    </w:p>
    <w:p w14:paraId="57547EEF" w14:textId="77777777" w:rsidR="00D669A0" w:rsidRPr="00793579" w:rsidRDefault="00D669A0" w:rsidP="00D669A0">
      <w:pPr>
        <w:spacing w:after="160" w:line="259" w:lineRule="auto"/>
        <w:jc w:val="both"/>
        <w:rPr>
          <w:rFonts w:eastAsia="Calibri"/>
          <w:b/>
          <w:bCs/>
          <w:lang w:eastAsia="en-US"/>
        </w:rPr>
      </w:pPr>
      <w:r w:rsidRPr="00793579">
        <w:rPr>
          <w:rFonts w:eastAsia="Calibri"/>
          <w:b/>
          <w:bCs/>
          <w:lang w:eastAsia="en-US"/>
        </w:rPr>
        <w:t xml:space="preserve">Тема 1. </w:t>
      </w:r>
      <w:r w:rsidRPr="00793579">
        <w:rPr>
          <w:rFonts w:eastAsia="Calibri"/>
          <w:b/>
          <w:lang w:eastAsia="en-US"/>
        </w:rPr>
        <w:t>Банк России – орган государственного регулирования</w:t>
      </w:r>
      <w:r w:rsidRPr="00793579">
        <w:rPr>
          <w:rFonts w:eastAsia="Calibri"/>
          <w:b/>
          <w:bCs/>
          <w:lang w:eastAsia="en-US"/>
        </w:rPr>
        <w:t xml:space="preserve"> и </w:t>
      </w:r>
      <w:r w:rsidRPr="00793579">
        <w:rPr>
          <w:rFonts w:eastAsia="Calibri"/>
          <w:b/>
          <w:lang w:eastAsia="en-US"/>
        </w:rPr>
        <w:t>надзора за</w:t>
      </w:r>
      <w:r w:rsidRPr="00793579">
        <w:rPr>
          <w:rFonts w:eastAsia="Calibri"/>
          <w:b/>
          <w:bCs/>
          <w:lang w:eastAsia="en-US"/>
        </w:rPr>
        <w:t xml:space="preserve"> деятельности </w:t>
      </w:r>
      <w:r w:rsidRPr="00793579">
        <w:rPr>
          <w:rFonts w:eastAsia="Calibri"/>
          <w:b/>
          <w:lang w:eastAsia="en-US"/>
        </w:rPr>
        <w:t>финансовых</w:t>
      </w:r>
      <w:r w:rsidRPr="00793579">
        <w:rPr>
          <w:rFonts w:eastAsia="Calibri"/>
          <w:b/>
          <w:bCs/>
          <w:lang w:eastAsia="en-US"/>
        </w:rPr>
        <w:t xml:space="preserve"> организаций</w:t>
      </w:r>
    </w:p>
    <w:p w14:paraId="5F9673E2" w14:textId="77777777" w:rsidR="00D669A0" w:rsidRPr="00793579" w:rsidRDefault="00D669A0" w:rsidP="00D669A0">
      <w:pPr>
        <w:numPr>
          <w:ilvl w:val="0"/>
          <w:numId w:val="123"/>
        </w:numPr>
        <w:spacing w:after="148" w:line="259" w:lineRule="auto"/>
        <w:contextualSpacing/>
        <w:jc w:val="both"/>
        <w:rPr>
          <w:rFonts w:eastAsia="Calibri"/>
          <w:lang w:eastAsia="en-US"/>
        </w:rPr>
      </w:pPr>
      <w:r w:rsidRPr="00793579">
        <w:rPr>
          <w:rFonts w:eastAsia="Calibri"/>
          <w:lang w:eastAsia="en-US"/>
        </w:rPr>
        <w:t>основные функции Банка России как регулятора банковской деятельности;</w:t>
      </w:r>
    </w:p>
    <w:p w14:paraId="29E895DF" w14:textId="77777777" w:rsidR="00D669A0" w:rsidRPr="00793579" w:rsidRDefault="00D669A0" w:rsidP="00D669A0">
      <w:pPr>
        <w:numPr>
          <w:ilvl w:val="0"/>
          <w:numId w:val="123"/>
        </w:numPr>
        <w:spacing w:after="148" w:line="259" w:lineRule="auto"/>
        <w:contextualSpacing/>
        <w:jc w:val="both"/>
        <w:rPr>
          <w:rFonts w:eastAsia="Calibri"/>
          <w:lang w:eastAsia="en-US"/>
        </w:rPr>
      </w:pPr>
      <w:r w:rsidRPr="00793579">
        <w:rPr>
          <w:rFonts w:eastAsia="Calibri"/>
          <w:lang w:eastAsia="en-US"/>
        </w:rPr>
        <w:t>место Банка России в национальной платежной системе;</w:t>
      </w:r>
    </w:p>
    <w:p w14:paraId="5ACA4DA6" w14:textId="77777777" w:rsidR="00D669A0" w:rsidRPr="00793579" w:rsidRDefault="00D669A0" w:rsidP="00D669A0">
      <w:pPr>
        <w:numPr>
          <w:ilvl w:val="0"/>
          <w:numId w:val="123"/>
        </w:numPr>
        <w:spacing w:after="148" w:line="259" w:lineRule="auto"/>
        <w:contextualSpacing/>
        <w:jc w:val="both"/>
        <w:rPr>
          <w:rFonts w:eastAsia="Calibri"/>
          <w:lang w:eastAsia="en-US"/>
        </w:rPr>
      </w:pPr>
      <w:r w:rsidRPr="00793579">
        <w:rPr>
          <w:rFonts w:eastAsia="Calibri"/>
          <w:lang w:eastAsia="en-US"/>
        </w:rPr>
        <w:t>лицензионные требования и условия для кредитных организаций: базовые и универсальные лицензии;</w:t>
      </w:r>
    </w:p>
    <w:p w14:paraId="1E11B7A4" w14:textId="77777777" w:rsidR="00D669A0" w:rsidRPr="00793579" w:rsidRDefault="00D669A0" w:rsidP="00D669A0">
      <w:pPr>
        <w:numPr>
          <w:ilvl w:val="0"/>
          <w:numId w:val="123"/>
        </w:numPr>
        <w:spacing w:after="148" w:line="259" w:lineRule="auto"/>
        <w:contextualSpacing/>
        <w:jc w:val="both"/>
        <w:rPr>
          <w:rFonts w:eastAsia="Calibri"/>
          <w:lang w:eastAsia="en-US"/>
        </w:rPr>
      </w:pPr>
      <w:r w:rsidRPr="00793579">
        <w:rPr>
          <w:rFonts w:eastAsia="Calibri"/>
          <w:lang w:eastAsia="en-US"/>
        </w:rPr>
        <w:t>банковская группа и банковский холдинг.</w:t>
      </w:r>
    </w:p>
    <w:p w14:paraId="28BEDC5B" w14:textId="77777777" w:rsidR="00D669A0" w:rsidRPr="00793579" w:rsidRDefault="00D669A0" w:rsidP="00D669A0">
      <w:pPr>
        <w:ind w:left="720"/>
        <w:contextualSpacing/>
        <w:rPr>
          <w:rFonts w:eastAsia="Calibri"/>
          <w:lang w:eastAsia="en-US"/>
        </w:rPr>
      </w:pPr>
    </w:p>
    <w:p w14:paraId="3D18575D"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2. Нормативное регулирование банковской деятельности кредитных организаций</w:t>
      </w:r>
    </w:p>
    <w:p w14:paraId="69DC6F7D" w14:textId="77777777" w:rsidR="00D669A0" w:rsidRPr="00793579" w:rsidRDefault="00D669A0" w:rsidP="00D669A0">
      <w:pPr>
        <w:numPr>
          <w:ilvl w:val="0"/>
          <w:numId w:val="124"/>
        </w:numPr>
        <w:spacing w:after="160" w:line="259" w:lineRule="auto"/>
        <w:contextualSpacing/>
        <w:jc w:val="both"/>
        <w:rPr>
          <w:rFonts w:eastAsia="Calibri"/>
          <w:lang w:eastAsia="en-US"/>
        </w:rPr>
      </w:pPr>
      <w:r w:rsidRPr="00793579">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48ADED0B" w14:textId="77777777" w:rsidR="00D669A0" w:rsidRPr="00793579" w:rsidRDefault="00D669A0" w:rsidP="00D669A0">
      <w:pPr>
        <w:numPr>
          <w:ilvl w:val="0"/>
          <w:numId w:val="124"/>
        </w:numPr>
        <w:spacing w:after="160" w:line="259" w:lineRule="auto"/>
        <w:contextualSpacing/>
        <w:jc w:val="both"/>
        <w:rPr>
          <w:rFonts w:eastAsia="Calibri"/>
          <w:lang w:eastAsia="en-US"/>
        </w:rPr>
      </w:pPr>
      <w:r w:rsidRPr="00793579">
        <w:rPr>
          <w:rFonts w:eastAsia="Calibri"/>
          <w:lang w:eastAsia="en-US"/>
        </w:rPr>
        <w:t>о квалификационных требованиях к должностным лицам и учредителям кредитной организации;</w:t>
      </w:r>
    </w:p>
    <w:p w14:paraId="536BA8A5" w14:textId="77777777" w:rsidR="00D669A0" w:rsidRPr="00793579" w:rsidRDefault="00D669A0" w:rsidP="00D669A0">
      <w:pPr>
        <w:numPr>
          <w:ilvl w:val="0"/>
          <w:numId w:val="124"/>
        </w:numPr>
        <w:spacing w:after="160" w:line="259" w:lineRule="auto"/>
        <w:contextualSpacing/>
        <w:jc w:val="both"/>
        <w:rPr>
          <w:rFonts w:eastAsia="Calibri"/>
          <w:lang w:eastAsia="en-US"/>
        </w:rPr>
      </w:pPr>
      <w:r w:rsidRPr="00793579">
        <w:rPr>
          <w:rFonts w:eastAsia="Calibri"/>
          <w:lang w:eastAsia="en-US"/>
        </w:rPr>
        <w:t>антимонопольное законодательство и раскрытие информации по аффилированным лицам;</w:t>
      </w:r>
    </w:p>
    <w:p w14:paraId="6431A020" w14:textId="77777777" w:rsidR="00D669A0" w:rsidRPr="00793579" w:rsidRDefault="00D669A0" w:rsidP="00D669A0">
      <w:pPr>
        <w:numPr>
          <w:ilvl w:val="0"/>
          <w:numId w:val="124"/>
        </w:numPr>
        <w:spacing w:after="160" w:line="259" w:lineRule="auto"/>
        <w:contextualSpacing/>
        <w:jc w:val="both"/>
        <w:rPr>
          <w:rFonts w:eastAsia="Calibri"/>
          <w:lang w:eastAsia="en-US"/>
        </w:rPr>
      </w:pPr>
      <w:r w:rsidRPr="00793579">
        <w:rPr>
          <w:rFonts w:eastAsia="Calibri"/>
          <w:lang w:eastAsia="en-US"/>
        </w:rPr>
        <w:t>виды ответственности кредитных организаций.</w:t>
      </w:r>
    </w:p>
    <w:p w14:paraId="5ED8D1D3" w14:textId="77777777" w:rsidR="00D669A0" w:rsidRPr="00793579" w:rsidRDefault="00D669A0" w:rsidP="00D669A0">
      <w:pPr>
        <w:spacing w:after="160" w:line="259" w:lineRule="auto"/>
        <w:ind w:left="675"/>
        <w:jc w:val="both"/>
        <w:rPr>
          <w:rFonts w:eastAsia="Calibri"/>
          <w:lang w:eastAsia="en-US"/>
        </w:rPr>
      </w:pPr>
    </w:p>
    <w:p w14:paraId="3EF68290" w14:textId="77777777" w:rsidR="00D669A0" w:rsidRPr="00793579" w:rsidRDefault="00D669A0" w:rsidP="00D669A0">
      <w:pPr>
        <w:spacing w:after="160" w:line="259" w:lineRule="auto"/>
        <w:jc w:val="both"/>
        <w:rPr>
          <w:rFonts w:eastAsia="Calibri"/>
          <w:b/>
          <w:bCs/>
          <w:lang w:eastAsia="en-US"/>
        </w:rPr>
      </w:pPr>
      <w:r w:rsidRPr="00793579">
        <w:rPr>
          <w:rFonts w:eastAsia="Calibri"/>
          <w:b/>
          <w:bCs/>
          <w:lang w:eastAsia="en-US"/>
        </w:rPr>
        <w:t>Тема 3. Внутренний контроль в кредитных организациях</w:t>
      </w:r>
    </w:p>
    <w:p w14:paraId="11FBB245"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7FF2C061"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действующие требования Банка России по вопросам организации внутреннего контроля;</w:t>
      </w:r>
    </w:p>
    <w:p w14:paraId="1ECB35BD"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соотношение системы внутреннего контроля, системы управления рисками и комплаенс-функции в банках;</w:t>
      </w:r>
    </w:p>
    <w:p w14:paraId="74D947BC"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разграничение понятий внутреннего аудита и внутреннего контроля в банках;</w:t>
      </w:r>
    </w:p>
    <w:p w14:paraId="4EA1DA5A"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 xml:space="preserve">профессиональные стандарты «Внутренний контролер» и «Внутренний аудитор»; </w:t>
      </w:r>
    </w:p>
    <w:p w14:paraId="32428DA1"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3E4038A6" w14:textId="77777777" w:rsidR="00D669A0" w:rsidRPr="00793579" w:rsidRDefault="00D669A0" w:rsidP="00D669A0">
      <w:pPr>
        <w:numPr>
          <w:ilvl w:val="0"/>
          <w:numId w:val="125"/>
        </w:numPr>
        <w:spacing w:after="160" w:line="259" w:lineRule="auto"/>
        <w:contextualSpacing/>
        <w:jc w:val="both"/>
        <w:rPr>
          <w:rFonts w:eastAsia="Calibri"/>
          <w:lang w:eastAsia="en-US"/>
        </w:rPr>
      </w:pPr>
      <w:r w:rsidRPr="00793579">
        <w:rPr>
          <w:rFonts w:eastAsia="Calibri"/>
          <w:lang w:eastAsia="en-US"/>
        </w:rPr>
        <w:t>рекомендации Банка России о повышении внимания кредитных организаций к отдельным операциям клиентов.</w:t>
      </w:r>
    </w:p>
    <w:p w14:paraId="40CA0601" w14:textId="77777777" w:rsidR="00D669A0" w:rsidRPr="00793579" w:rsidRDefault="00D669A0" w:rsidP="00D669A0">
      <w:pPr>
        <w:spacing w:after="160" w:line="259" w:lineRule="auto"/>
        <w:ind w:left="720"/>
        <w:contextualSpacing/>
        <w:jc w:val="both"/>
        <w:rPr>
          <w:rFonts w:eastAsia="Calibri"/>
          <w:lang w:eastAsia="en-US"/>
        </w:rPr>
      </w:pPr>
    </w:p>
    <w:p w14:paraId="21553C11"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lastRenderedPageBreak/>
        <w:t>Тема 4</w:t>
      </w:r>
      <w:r w:rsidRPr="00793579">
        <w:rPr>
          <w:rFonts w:eastAsia="Calibri"/>
          <w:b/>
          <w:bCs/>
          <w:lang w:eastAsia="en-US"/>
        </w:rPr>
        <w:t>. Капитал кредитной организации</w:t>
      </w:r>
      <w:r w:rsidRPr="00793579">
        <w:rPr>
          <w:rFonts w:eastAsia="Calibri"/>
          <w:b/>
          <w:lang w:eastAsia="en-US"/>
        </w:rPr>
        <w:t xml:space="preserve"> и управление банковскими рисками</w:t>
      </w:r>
    </w:p>
    <w:p w14:paraId="5DEE1AA3"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действующие требования к уставному капиталу кредитной организации;</w:t>
      </w:r>
    </w:p>
    <w:p w14:paraId="1280BD7A"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6FF1B820"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2731966B"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346444D6"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05B1A7E7"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особенности оценки и управления рыночным риском;</w:t>
      </w:r>
    </w:p>
    <w:p w14:paraId="0B82FA73"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основные методы управления валютным риском;</w:t>
      </w:r>
    </w:p>
    <w:p w14:paraId="3ACEC3BA"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29378805" w14:textId="77777777" w:rsidR="00D669A0" w:rsidRPr="00793579" w:rsidRDefault="00D669A0" w:rsidP="00D669A0">
      <w:pPr>
        <w:numPr>
          <w:ilvl w:val="0"/>
          <w:numId w:val="126"/>
        </w:numPr>
        <w:spacing w:after="160" w:line="259" w:lineRule="auto"/>
        <w:contextualSpacing/>
        <w:jc w:val="both"/>
        <w:rPr>
          <w:rFonts w:eastAsia="Calibri"/>
          <w:lang w:eastAsia="en-US"/>
        </w:rPr>
      </w:pPr>
      <w:r w:rsidRPr="00793579">
        <w:rPr>
          <w:rFonts w:eastAsia="Calibri"/>
          <w:lang w:eastAsia="en-US"/>
        </w:rPr>
        <w:t>практические вопросы оценки операционного риска с учетом международного опыта.</w:t>
      </w:r>
    </w:p>
    <w:p w14:paraId="5269EC4D" w14:textId="77777777" w:rsidR="00D669A0" w:rsidRPr="00793579" w:rsidRDefault="00D669A0" w:rsidP="00D669A0">
      <w:pPr>
        <w:spacing w:after="160" w:line="259" w:lineRule="auto"/>
        <w:jc w:val="both"/>
        <w:rPr>
          <w:rFonts w:eastAsia="Calibri"/>
          <w:b/>
          <w:bCs/>
          <w:lang w:eastAsia="en-US"/>
        </w:rPr>
      </w:pPr>
    </w:p>
    <w:p w14:paraId="449B2090" w14:textId="77777777" w:rsidR="00D669A0" w:rsidRPr="00793579" w:rsidRDefault="00D669A0" w:rsidP="00D669A0">
      <w:pPr>
        <w:spacing w:after="160" w:line="259" w:lineRule="auto"/>
        <w:jc w:val="both"/>
        <w:rPr>
          <w:rFonts w:eastAsia="Calibri"/>
          <w:b/>
          <w:lang w:eastAsia="en-US"/>
        </w:rPr>
      </w:pPr>
      <w:r w:rsidRPr="00793579">
        <w:rPr>
          <w:rFonts w:eastAsia="Calibri"/>
          <w:b/>
          <w:bCs/>
          <w:lang w:eastAsia="en-US"/>
        </w:rPr>
        <w:t xml:space="preserve">Тема 5. </w:t>
      </w:r>
      <w:r w:rsidRPr="00793579">
        <w:rPr>
          <w:rFonts w:eastAsia="Calibri"/>
          <w:b/>
          <w:lang w:eastAsia="en-US"/>
        </w:rPr>
        <w:t>Экономические нормативы: состав, содержание и контроль исполнения Банком России</w:t>
      </w:r>
    </w:p>
    <w:p w14:paraId="0E3CFEF2"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550D3A18"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надбавки к нормативам достаточности;</w:t>
      </w:r>
    </w:p>
    <w:p w14:paraId="777A7CB0"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обязательные нормативы максимального размера риска на связанное с банком лицо (группу связанных с банком лиц);</w:t>
      </w:r>
    </w:p>
    <w:p w14:paraId="310E6134"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норматив краткосрочной ликвидности Н26 (Н27): расчет, нормативное значение, сфера применения;</w:t>
      </w:r>
    </w:p>
    <w:p w14:paraId="0FB3C5B6"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норматив структурной ликвидности (норматив чистого стабильного фондирования);</w:t>
      </w:r>
    </w:p>
    <w:p w14:paraId="7EB484F8"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расчет кредитными организациями показателя финансового рычага в соответствии с положениями «Базель III»;</w:t>
      </w:r>
    </w:p>
    <w:p w14:paraId="6E5E2496" w14:textId="77777777" w:rsidR="00D669A0" w:rsidRPr="00793579" w:rsidRDefault="00D669A0" w:rsidP="00D669A0">
      <w:pPr>
        <w:numPr>
          <w:ilvl w:val="0"/>
          <w:numId w:val="127"/>
        </w:numPr>
        <w:spacing w:after="160" w:line="259" w:lineRule="auto"/>
        <w:contextualSpacing/>
        <w:jc w:val="both"/>
        <w:rPr>
          <w:rFonts w:eastAsia="Calibri"/>
          <w:lang w:eastAsia="en-US"/>
        </w:rPr>
      </w:pPr>
      <w:r w:rsidRPr="00793579">
        <w:rPr>
          <w:rFonts w:eastAsia="Calibri"/>
          <w:lang w:eastAsia="en-US"/>
        </w:rPr>
        <w:t xml:space="preserve">обязательные нормативы небанковских кредитных организаций. </w:t>
      </w:r>
    </w:p>
    <w:p w14:paraId="2CAE907F" w14:textId="77777777" w:rsidR="00D669A0" w:rsidRPr="00793579" w:rsidRDefault="00D669A0" w:rsidP="00D669A0">
      <w:pPr>
        <w:spacing w:after="160" w:line="259" w:lineRule="auto"/>
        <w:ind w:left="720"/>
        <w:contextualSpacing/>
        <w:jc w:val="both"/>
        <w:rPr>
          <w:rFonts w:eastAsia="Calibri"/>
          <w:lang w:eastAsia="en-US"/>
        </w:rPr>
      </w:pPr>
    </w:p>
    <w:p w14:paraId="3FEA114F"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6. Оценка экономического положения банка</w:t>
      </w:r>
    </w:p>
    <w:p w14:paraId="11A6CDE2" w14:textId="77777777" w:rsidR="00D669A0" w:rsidRPr="00793579" w:rsidRDefault="00D669A0" w:rsidP="00D669A0">
      <w:pPr>
        <w:numPr>
          <w:ilvl w:val="0"/>
          <w:numId w:val="128"/>
        </w:numPr>
        <w:spacing w:after="160" w:line="259" w:lineRule="auto"/>
        <w:contextualSpacing/>
        <w:jc w:val="both"/>
        <w:rPr>
          <w:rFonts w:eastAsia="Calibri"/>
          <w:lang w:eastAsia="en-US"/>
        </w:rPr>
      </w:pPr>
      <w:r w:rsidRPr="00793579">
        <w:rPr>
          <w:rFonts w:eastAsia="Calibri"/>
          <w:lang w:eastAsia="en-US"/>
        </w:rPr>
        <w:t>анализ капитала кредитной организации, активов, доходности, ликвидности, обязательных нормативов;</w:t>
      </w:r>
    </w:p>
    <w:p w14:paraId="473503D5" w14:textId="77777777" w:rsidR="00D669A0" w:rsidRPr="00793579" w:rsidRDefault="00D669A0" w:rsidP="00D669A0">
      <w:pPr>
        <w:numPr>
          <w:ilvl w:val="0"/>
          <w:numId w:val="128"/>
        </w:numPr>
        <w:spacing w:after="160" w:line="259" w:lineRule="auto"/>
        <w:contextualSpacing/>
        <w:jc w:val="both"/>
        <w:rPr>
          <w:rFonts w:eastAsia="Calibri"/>
          <w:lang w:eastAsia="en-US"/>
        </w:rPr>
      </w:pPr>
      <w:r w:rsidRPr="00793579">
        <w:rPr>
          <w:rFonts w:eastAsia="Calibri"/>
          <w:lang w:eastAsia="en-US"/>
        </w:rPr>
        <w:t xml:space="preserve">анализ качества управления, прозрачности структуры собственности банка. </w:t>
      </w:r>
    </w:p>
    <w:p w14:paraId="57E0ED13" w14:textId="77777777" w:rsidR="00D669A0" w:rsidRPr="00793579" w:rsidRDefault="00D669A0" w:rsidP="00D669A0">
      <w:pPr>
        <w:spacing w:after="160" w:line="259" w:lineRule="auto"/>
        <w:ind w:left="720"/>
        <w:contextualSpacing/>
        <w:jc w:val="both"/>
        <w:rPr>
          <w:rFonts w:eastAsia="Calibri"/>
          <w:lang w:eastAsia="en-US"/>
        </w:rPr>
      </w:pPr>
    </w:p>
    <w:p w14:paraId="6AF3E4EA" w14:textId="77777777" w:rsidR="00D669A0" w:rsidRPr="00793579" w:rsidRDefault="00D669A0" w:rsidP="00D669A0">
      <w:pPr>
        <w:spacing w:after="160" w:line="259" w:lineRule="auto"/>
        <w:jc w:val="both"/>
        <w:rPr>
          <w:rFonts w:eastAsia="Calibri"/>
          <w:b/>
          <w:bCs/>
          <w:lang w:eastAsia="en-US"/>
        </w:rPr>
      </w:pPr>
      <w:r w:rsidRPr="00793579">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29A1DE3E" w14:textId="77777777" w:rsidR="00D669A0" w:rsidRPr="00793579" w:rsidRDefault="00D669A0" w:rsidP="00D669A0">
      <w:pPr>
        <w:spacing w:after="160" w:line="259" w:lineRule="auto"/>
        <w:ind w:right="-1"/>
        <w:jc w:val="both"/>
        <w:rPr>
          <w:rFonts w:eastAsia="Calibri"/>
          <w:b/>
          <w:lang w:eastAsia="en-US"/>
        </w:rPr>
      </w:pPr>
      <w:r w:rsidRPr="00793579">
        <w:rPr>
          <w:rFonts w:eastAsia="Calibri"/>
          <w:b/>
          <w:lang w:eastAsia="en-US"/>
        </w:rPr>
        <w:t>Тема 7. Правила ведения бухгалтерского учета в кредитных организациях</w:t>
      </w:r>
    </w:p>
    <w:p w14:paraId="41D7C677" w14:textId="77777777" w:rsidR="00D669A0" w:rsidRPr="00793579" w:rsidRDefault="00D669A0" w:rsidP="00D669A0">
      <w:pPr>
        <w:numPr>
          <w:ilvl w:val="0"/>
          <w:numId w:val="129"/>
        </w:numPr>
        <w:spacing w:after="160" w:line="259" w:lineRule="auto"/>
        <w:ind w:right="-1"/>
        <w:contextualSpacing/>
        <w:jc w:val="both"/>
        <w:rPr>
          <w:rFonts w:eastAsia="Calibri"/>
          <w:lang w:eastAsia="en-US"/>
        </w:rPr>
      </w:pPr>
      <w:r w:rsidRPr="00793579">
        <w:rPr>
          <w:rFonts w:eastAsia="Calibri"/>
          <w:lang w:eastAsia="en-US"/>
        </w:rPr>
        <w:lastRenderedPageBreak/>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0DE5AA2F" w14:textId="77777777" w:rsidR="00D669A0" w:rsidRPr="00793579" w:rsidRDefault="00D669A0" w:rsidP="00D669A0">
      <w:pPr>
        <w:numPr>
          <w:ilvl w:val="0"/>
          <w:numId w:val="129"/>
        </w:numPr>
        <w:spacing w:after="160" w:line="259" w:lineRule="auto"/>
        <w:ind w:right="-1"/>
        <w:contextualSpacing/>
        <w:jc w:val="both"/>
        <w:rPr>
          <w:rFonts w:eastAsia="Calibri"/>
          <w:lang w:eastAsia="en-US"/>
        </w:rPr>
      </w:pPr>
      <w:r w:rsidRPr="00793579">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3EBE9694" w14:textId="77777777" w:rsidR="00D669A0" w:rsidRPr="00793579" w:rsidRDefault="00D669A0" w:rsidP="00D669A0">
      <w:pPr>
        <w:spacing w:after="160" w:line="259" w:lineRule="auto"/>
        <w:jc w:val="both"/>
        <w:rPr>
          <w:rFonts w:eastAsia="Calibri"/>
          <w:b/>
          <w:bCs/>
          <w:lang w:eastAsia="en-US"/>
        </w:rPr>
      </w:pPr>
    </w:p>
    <w:p w14:paraId="30A38CE0" w14:textId="77777777" w:rsidR="00D669A0" w:rsidRPr="00793579" w:rsidRDefault="00D669A0" w:rsidP="00D669A0">
      <w:pPr>
        <w:spacing w:after="160" w:line="259" w:lineRule="auto"/>
        <w:jc w:val="both"/>
        <w:rPr>
          <w:rFonts w:eastAsia="Calibri"/>
          <w:b/>
          <w:lang w:eastAsia="en-US"/>
        </w:rPr>
      </w:pPr>
      <w:r w:rsidRPr="00793579">
        <w:rPr>
          <w:rFonts w:eastAsia="Calibri"/>
          <w:b/>
          <w:bCs/>
          <w:lang w:eastAsia="en-US"/>
        </w:rPr>
        <w:t xml:space="preserve">Тема </w:t>
      </w:r>
      <w:r w:rsidRPr="00793579">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0D603070"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3E2F01F8"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2C6B534C"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C675A09"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3F5D36E"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8BCD35D"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F057DA9"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0B2A54B"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7C137A"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 xml:space="preserve">учет производных финансовых инструментов, пример отражения в учете форвардного контракта; </w:t>
      </w:r>
    </w:p>
    <w:p w14:paraId="0303F216"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сделок РЕПО и займов, выданных ценными бумагами;</w:t>
      </w:r>
    </w:p>
    <w:p w14:paraId="496AE366"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приобретенных векселей в соответствии с выбранной бизнес-моделью и оценочной категорией;</w:t>
      </w:r>
    </w:p>
    <w:p w14:paraId="24A29CBF" w14:textId="77777777" w:rsidR="00D669A0" w:rsidRPr="00793579" w:rsidRDefault="00D669A0" w:rsidP="00D669A0">
      <w:pPr>
        <w:numPr>
          <w:ilvl w:val="0"/>
          <w:numId w:val="130"/>
        </w:numPr>
        <w:spacing w:after="160" w:line="259" w:lineRule="auto"/>
        <w:contextualSpacing/>
        <w:jc w:val="both"/>
        <w:rPr>
          <w:rFonts w:eastAsia="Calibri"/>
          <w:lang w:eastAsia="en-US"/>
        </w:rPr>
      </w:pPr>
      <w:r w:rsidRPr="00793579">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0D6409F5" w14:textId="77777777" w:rsidR="00D669A0" w:rsidRPr="00793579" w:rsidRDefault="00D669A0" w:rsidP="00D669A0">
      <w:pPr>
        <w:spacing w:after="160" w:line="259" w:lineRule="auto"/>
        <w:ind w:left="720"/>
        <w:contextualSpacing/>
        <w:rPr>
          <w:rFonts w:eastAsia="Calibri"/>
          <w:lang w:eastAsia="en-US"/>
        </w:rPr>
      </w:pPr>
    </w:p>
    <w:p w14:paraId="51DEA2D1" w14:textId="77777777" w:rsidR="00D669A0" w:rsidRPr="00793579" w:rsidRDefault="00D669A0" w:rsidP="00D669A0">
      <w:pPr>
        <w:spacing w:after="160" w:line="259" w:lineRule="auto"/>
        <w:rPr>
          <w:rFonts w:eastAsia="Calibri"/>
          <w:b/>
          <w:lang w:eastAsia="en-US"/>
        </w:rPr>
      </w:pPr>
      <w:r w:rsidRPr="00793579">
        <w:rPr>
          <w:rFonts w:eastAsia="Calibri"/>
          <w:b/>
          <w:lang w:eastAsia="en-US"/>
        </w:rPr>
        <w:t>Тема 9. Учет кредитов и прочих размещенных средств (Положение Банка России № 605-П)</w:t>
      </w:r>
    </w:p>
    <w:p w14:paraId="65190936"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lastRenderedPageBreak/>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0C833BEE"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219ECEBD"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t>погашение кредитов по сроку и досрочное. Списание безнадежной задолженности, уступка прав требования;</w:t>
      </w:r>
    </w:p>
    <w:p w14:paraId="646DE1C1"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t>учет резервов на возможные потери. Учет оценочного резерва;</w:t>
      </w:r>
    </w:p>
    <w:p w14:paraId="667A92AF"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075A4128" w14:textId="77777777" w:rsidR="00D669A0" w:rsidRPr="00793579" w:rsidRDefault="00D669A0" w:rsidP="00D669A0">
      <w:pPr>
        <w:numPr>
          <w:ilvl w:val="0"/>
          <w:numId w:val="26"/>
        </w:numPr>
        <w:spacing w:after="160" w:line="259" w:lineRule="auto"/>
        <w:contextualSpacing/>
        <w:jc w:val="both"/>
        <w:rPr>
          <w:rFonts w:eastAsia="Calibri"/>
          <w:lang w:eastAsia="en-US"/>
        </w:rPr>
      </w:pPr>
      <w:r w:rsidRPr="00793579">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2C825F7E" w14:textId="77777777" w:rsidR="00D669A0" w:rsidRPr="00793579" w:rsidRDefault="00D669A0" w:rsidP="00D669A0">
      <w:pPr>
        <w:spacing w:after="160" w:line="259" w:lineRule="auto"/>
        <w:ind w:left="720"/>
        <w:contextualSpacing/>
        <w:rPr>
          <w:rFonts w:eastAsia="Calibri"/>
          <w:lang w:eastAsia="en-US"/>
        </w:rPr>
      </w:pPr>
    </w:p>
    <w:p w14:paraId="209634F3" w14:textId="77777777" w:rsidR="00D669A0" w:rsidRPr="00793579" w:rsidRDefault="00D669A0" w:rsidP="00D669A0">
      <w:pPr>
        <w:spacing w:after="160" w:line="259" w:lineRule="auto"/>
        <w:rPr>
          <w:rFonts w:eastAsia="Calibri"/>
          <w:b/>
          <w:lang w:eastAsia="en-US"/>
        </w:rPr>
      </w:pPr>
      <w:r w:rsidRPr="00793579">
        <w:rPr>
          <w:rFonts w:eastAsia="Calibri"/>
          <w:b/>
          <w:lang w:eastAsia="en-US"/>
        </w:rPr>
        <w:t>Тема 10. Учет депозитов, вкладов и прочих привлеченных средств (Положение Банка России № 604-П)</w:t>
      </w:r>
    </w:p>
    <w:p w14:paraId="3D7A0F64" w14:textId="77777777" w:rsidR="00D669A0" w:rsidRPr="00793579" w:rsidRDefault="00D669A0" w:rsidP="00D669A0">
      <w:pPr>
        <w:numPr>
          <w:ilvl w:val="0"/>
          <w:numId w:val="24"/>
        </w:numPr>
        <w:spacing w:after="160" w:line="259" w:lineRule="auto"/>
        <w:contextualSpacing/>
        <w:jc w:val="both"/>
        <w:rPr>
          <w:rFonts w:eastAsia="Calibri"/>
          <w:lang w:eastAsia="en-US"/>
        </w:rPr>
      </w:pPr>
      <w:r w:rsidRPr="00793579">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0EAD4340" w14:textId="77777777" w:rsidR="00D669A0" w:rsidRPr="00793579" w:rsidRDefault="00D669A0" w:rsidP="00D669A0">
      <w:pPr>
        <w:numPr>
          <w:ilvl w:val="0"/>
          <w:numId w:val="24"/>
        </w:numPr>
        <w:spacing w:after="160" w:line="259" w:lineRule="auto"/>
        <w:contextualSpacing/>
        <w:jc w:val="both"/>
        <w:rPr>
          <w:rFonts w:eastAsia="Calibri"/>
          <w:lang w:eastAsia="en-US"/>
        </w:rPr>
      </w:pPr>
      <w:r w:rsidRPr="00793579">
        <w:rPr>
          <w:rFonts w:eastAsia="Calibri"/>
          <w:lang w:eastAsia="en-US"/>
        </w:rPr>
        <w:t>учет процентных расходов. Расчет эффективной процентной ставки и корректировка процентов по договору;</w:t>
      </w:r>
    </w:p>
    <w:p w14:paraId="27F9B283" w14:textId="77777777" w:rsidR="00D669A0" w:rsidRPr="00793579" w:rsidRDefault="00D669A0" w:rsidP="00D669A0">
      <w:pPr>
        <w:numPr>
          <w:ilvl w:val="0"/>
          <w:numId w:val="24"/>
        </w:numPr>
        <w:spacing w:after="160" w:line="259" w:lineRule="auto"/>
        <w:contextualSpacing/>
        <w:jc w:val="both"/>
        <w:rPr>
          <w:rFonts w:eastAsia="Calibri"/>
          <w:lang w:eastAsia="en-US"/>
        </w:rPr>
      </w:pPr>
      <w:r w:rsidRPr="00793579">
        <w:rPr>
          <w:rFonts w:eastAsia="Calibri"/>
          <w:lang w:eastAsia="en-US"/>
        </w:rPr>
        <w:t>прекращение признания депозитов, вкладов и прочих привлеченных средств - по сроку и досрочное.</w:t>
      </w:r>
    </w:p>
    <w:p w14:paraId="31421146" w14:textId="77777777" w:rsidR="00D669A0" w:rsidRPr="00793579" w:rsidRDefault="00D669A0" w:rsidP="00D669A0">
      <w:pPr>
        <w:spacing w:after="160" w:line="259" w:lineRule="auto"/>
        <w:ind w:left="720"/>
        <w:contextualSpacing/>
        <w:rPr>
          <w:rFonts w:eastAsia="Calibri"/>
          <w:lang w:eastAsia="en-US"/>
        </w:rPr>
      </w:pPr>
    </w:p>
    <w:p w14:paraId="4E9D816C" w14:textId="77777777" w:rsidR="00D669A0" w:rsidRPr="00793579" w:rsidRDefault="00D669A0" w:rsidP="00D669A0">
      <w:pPr>
        <w:spacing w:after="160" w:line="259" w:lineRule="auto"/>
        <w:rPr>
          <w:rFonts w:eastAsia="Calibri"/>
          <w:b/>
          <w:lang w:eastAsia="en-US"/>
        </w:rPr>
      </w:pPr>
      <w:r w:rsidRPr="00793579">
        <w:rPr>
          <w:rFonts w:eastAsia="Calibri"/>
          <w:b/>
          <w:bCs/>
          <w:lang w:eastAsia="en-US"/>
        </w:rPr>
        <w:t xml:space="preserve">Тема 11. </w:t>
      </w:r>
      <w:r w:rsidRPr="00793579">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0B7AE1A8"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первоначальное признание выпущенных ценных бумаг;</w:t>
      </w:r>
    </w:p>
    <w:p w14:paraId="042FA035"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3221D13E"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56651602"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F0A266F"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начисление процентного (купонного) расхода по выпущенным ценным бумагам;</w:t>
      </w:r>
    </w:p>
    <w:p w14:paraId="43717D1D" w14:textId="77777777" w:rsidR="00D669A0" w:rsidRPr="00793579" w:rsidRDefault="00D669A0" w:rsidP="00D669A0">
      <w:pPr>
        <w:numPr>
          <w:ilvl w:val="0"/>
          <w:numId w:val="25"/>
        </w:numPr>
        <w:spacing w:after="160" w:line="259" w:lineRule="auto"/>
        <w:contextualSpacing/>
        <w:jc w:val="both"/>
        <w:rPr>
          <w:rFonts w:eastAsia="Calibri"/>
          <w:lang w:eastAsia="en-US"/>
        </w:rPr>
      </w:pPr>
      <w:r w:rsidRPr="00793579">
        <w:rPr>
          <w:rFonts w:eastAsia="Calibri"/>
          <w:lang w:eastAsia="en-US"/>
        </w:rPr>
        <w:t>отражение в учете финансового обязательства после первоначального признания.</w:t>
      </w:r>
    </w:p>
    <w:p w14:paraId="73D9A70F" w14:textId="77777777" w:rsidR="00D669A0" w:rsidRPr="00793579" w:rsidRDefault="00D669A0" w:rsidP="00D669A0">
      <w:pPr>
        <w:spacing w:after="160" w:line="259" w:lineRule="auto"/>
        <w:ind w:left="720"/>
        <w:contextualSpacing/>
        <w:rPr>
          <w:rFonts w:eastAsia="Calibri"/>
          <w:lang w:eastAsia="en-US"/>
        </w:rPr>
      </w:pPr>
    </w:p>
    <w:p w14:paraId="7FEAEF5E" w14:textId="77777777" w:rsidR="00D669A0" w:rsidRPr="00793579" w:rsidRDefault="00D669A0" w:rsidP="00D669A0">
      <w:pPr>
        <w:spacing w:after="160" w:line="259" w:lineRule="auto"/>
        <w:rPr>
          <w:rFonts w:eastAsia="Calibri"/>
          <w:b/>
          <w:lang w:eastAsia="en-US"/>
        </w:rPr>
      </w:pPr>
      <w:r w:rsidRPr="00793579">
        <w:rPr>
          <w:rFonts w:eastAsia="Calibri"/>
          <w:b/>
          <w:bCs/>
          <w:lang w:eastAsia="en-US"/>
        </w:rPr>
        <w:t xml:space="preserve">Тема 12. </w:t>
      </w:r>
      <w:r w:rsidRPr="00793579">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72EDF257" w14:textId="77777777" w:rsidR="00D669A0" w:rsidRPr="00793579" w:rsidRDefault="00D669A0" w:rsidP="00D669A0">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процентных доходов и процентных расходов;</w:t>
      </w:r>
    </w:p>
    <w:p w14:paraId="2D76E3ED" w14:textId="77777777" w:rsidR="00D669A0" w:rsidRPr="00793579" w:rsidRDefault="00D669A0" w:rsidP="00D669A0">
      <w:pPr>
        <w:numPr>
          <w:ilvl w:val="0"/>
          <w:numId w:val="27"/>
        </w:numPr>
        <w:spacing w:after="160" w:line="259" w:lineRule="auto"/>
        <w:contextualSpacing/>
        <w:jc w:val="both"/>
        <w:rPr>
          <w:rFonts w:eastAsia="Calibri"/>
          <w:lang w:eastAsia="en-US"/>
        </w:rPr>
      </w:pPr>
      <w:r w:rsidRPr="00793579">
        <w:rPr>
          <w:rFonts w:eastAsia="Calibri"/>
          <w:lang w:eastAsia="en-US"/>
        </w:rPr>
        <w:t>состав и учет операционных доходов и операционных расходов;</w:t>
      </w:r>
    </w:p>
    <w:p w14:paraId="4512B95D" w14:textId="77777777" w:rsidR="00D669A0" w:rsidRPr="00793579" w:rsidRDefault="00D669A0" w:rsidP="00D669A0">
      <w:pPr>
        <w:numPr>
          <w:ilvl w:val="0"/>
          <w:numId w:val="27"/>
        </w:numPr>
        <w:spacing w:after="160" w:line="259" w:lineRule="auto"/>
        <w:contextualSpacing/>
        <w:jc w:val="both"/>
        <w:rPr>
          <w:rFonts w:eastAsia="Calibri"/>
          <w:lang w:eastAsia="en-US"/>
        </w:rPr>
      </w:pPr>
      <w:r w:rsidRPr="00793579">
        <w:rPr>
          <w:rFonts w:eastAsia="Calibri"/>
          <w:lang w:eastAsia="en-US"/>
        </w:rPr>
        <w:lastRenderedPageBreak/>
        <w:t>понятие прочего совокупного дохода, отражение в учете операций по увеличению и уменьшению прочего совокупного дохода;</w:t>
      </w:r>
    </w:p>
    <w:p w14:paraId="7A5DFC73" w14:textId="77777777" w:rsidR="00D669A0" w:rsidRPr="00793579" w:rsidRDefault="00D669A0" w:rsidP="00D669A0">
      <w:pPr>
        <w:numPr>
          <w:ilvl w:val="0"/>
          <w:numId w:val="2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02AAB58D" w14:textId="77777777" w:rsidR="00D669A0" w:rsidRPr="00793579" w:rsidRDefault="00D669A0" w:rsidP="00D669A0">
      <w:pPr>
        <w:numPr>
          <w:ilvl w:val="0"/>
          <w:numId w:val="28"/>
        </w:numPr>
        <w:spacing w:after="160" w:line="259" w:lineRule="auto"/>
        <w:contextualSpacing/>
        <w:jc w:val="both"/>
        <w:rPr>
          <w:rFonts w:eastAsia="Calibri"/>
          <w:lang w:eastAsia="en-US"/>
        </w:rPr>
      </w:pPr>
      <w:r w:rsidRPr="00793579">
        <w:rPr>
          <w:rFonts w:eastAsia="Calibri"/>
          <w:lang w:eastAsia="en-US"/>
        </w:rPr>
        <w:t>учет инвестиционного имуществ;</w:t>
      </w:r>
    </w:p>
    <w:p w14:paraId="6A0399BE" w14:textId="77777777" w:rsidR="00D669A0" w:rsidRPr="00793579" w:rsidRDefault="00D669A0" w:rsidP="00D669A0">
      <w:pPr>
        <w:numPr>
          <w:ilvl w:val="0"/>
          <w:numId w:val="28"/>
        </w:numPr>
        <w:spacing w:after="160" w:line="259" w:lineRule="auto"/>
        <w:contextualSpacing/>
        <w:jc w:val="both"/>
        <w:rPr>
          <w:rFonts w:eastAsia="Calibri"/>
          <w:lang w:eastAsia="en-US"/>
        </w:rPr>
      </w:pPr>
      <w:r w:rsidRPr="00793579">
        <w:rPr>
          <w:rFonts w:eastAsia="Calibri"/>
          <w:lang w:eastAsia="en-US"/>
        </w:rPr>
        <w:t>учет долгосрочных активов, предназначенных для продажи;</w:t>
      </w:r>
    </w:p>
    <w:p w14:paraId="272DFEB8" w14:textId="77777777" w:rsidR="00D669A0" w:rsidRPr="00793579" w:rsidRDefault="00D669A0" w:rsidP="00D669A0">
      <w:pPr>
        <w:numPr>
          <w:ilvl w:val="0"/>
          <w:numId w:val="28"/>
        </w:numPr>
        <w:spacing w:after="160" w:line="259" w:lineRule="auto"/>
        <w:contextualSpacing/>
        <w:jc w:val="both"/>
        <w:rPr>
          <w:rFonts w:eastAsia="Calibri"/>
          <w:lang w:eastAsia="en-US"/>
        </w:rPr>
      </w:pPr>
      <w:r w:rsidRPr="00793579">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2A91AA84" w14:textId="77777777" w:rsidR="00D669A0" w:rsidRPr="00793579" w:rsidRDefault="00D669A0" w:rsidP="00D669A0">
      <w:pPr>
        <w:numPr>
          <w:ilvl w:val="0"/>
          <w:numId w:val="28"/>
        </w:numPr>
        <w:spacing w:after="160" w:line="259" w:lineRule="auto"/>
        <w:contextualSpacing/>
        <w:jc w:val="both"/>
        <w:rPr>
          <w:rFonts w:eastAsia="Calibri"/>
          <w:lang w:eastAsia="en-US"/>
        </w:rPr>
      </w:pPr>
      <w:r w:rsidRPr="00793579">
        <w:rPr>
          <w:rFonts w:eastAsia="Calibri"/>
          <w:lang w:eastAsia="en-US"/>
        </w:rPr>
        <w:t>учет договоров финансовой аренды.</w:t>
      </w:r>
    </w:p>
    <w:p w14:paraId="31476358" w14:textId="77777777" w:rsidR="00D669A0" w:rsidRPr="00793579" w:rsidRDefault="00D669A0" w:rsidP="00D669A0">
      <w:pPr>
        <w:spacing w:after="160" w:line="259" w:lineRule="auto"/>
        <w:ind w:left="720"/>
        <w:contextualSpacing/>
        <w:rPr>
          <w:rFonts w:eastAsia="Calibri"/>
          <w:lang w:eastAsia="en-US"/>
        </w:rPr>
      </w:pPr>
    </w:p>
    <w:p w14:paraId="1ABAF532" w14:textId="77777777" w:rsidR="00D669A0" w:rsidRPr="00793579" w:rsidRDefault="00D669A0" w:rsidP="00D669A0">
      <w:pPr>
        <w:spacing w:after="160" w:line="259" w:lineRule="auto"/>
        <w:rPr>
          <w:rFonts w:eastAsia="Calibri"/>
          <w:b/>
          <w:lang w:eastAsia="en-US"/>
        </w:rPr>
      </w:pPr>
      <w:r w:rsidRPr="00793579">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115D4AEB" w14:textId="77777777" w:rsidR="00D669A0" w:rsidRPr="00793579" w:rsidRDefault="00D669A0" w:rsidP="00D669A0">
      <w:pPr>
        <w:numPr>
          <w:ilvl w:val="0"/>
          <w:numId w:val="29"/>
        </w:numPr>
        <w:spacing w:after="160" w:line="259" w:lineRule="auto"/>
        <w:contextualSpacing/>
        <w:jc w:val="both"/>
        <w:rPr>
          <w:rFonts w:eastAsia="Calibri"/>
          <w:lang w:eastAsia="en-US"/>
        </w:rPr>
      </w:pPr>
      <w:r w:rsidRPr="00793579">
        <w:rPr>
          <w:rFonts w:eastAsia="Calibri"/>
          <w:lang w:eastAsia="en-US"/>
        </w:rPr>
        <w:t xml:space="preserve">требования Банка России к системе оплаты труда; </w:t>
      </w:r>
    </w:p>
    <w:p w14:paraId="430FE559" w14:textId="77777777" w:rsidR="00D669A0" w:rsidRPr="00793579" w:rsidRDefault="00D669A0" w:rsidP="00D669A0">
      <w:pPr>
        <w:numPr>
          <w:ilvl w:val="0"/>
          <w:numId w:val="29"/>
        </w:numPr>
        <w:spacing w:after="160" w:line="259" w:lineRule="auto"/>
        <w:contextualSpacing/>
        <w:jc w:val="both"/>
        <w:rPr>
          <w:rFonts w:eastAsia="Calibri"/>
          <w:lang w:eastAsia="en-US"/>
        </w:rPr>
      </w:pPr>
      <w:r w:rsidRPr="00793579">
        <w:rPr>
          <w:rFonts w:eastAsia="Calibri"/>
          <w:lang w:eastAsia="en-US"/>
        </w:rPr>
        <w:t>учет краткосрочных вознаграждений работникам;</w:t>
      </w:r>
    </w:p>
    <w:p w14:paraId="53DE6837" w14:textId="77777777" w:rsidR="00D669A0" w:rsidRPr="00793579" w:rsidRDefault="00D669A0" w:rsidP="00D669A0">
      <w:pPr>
        <w:numPr>
          <w:ilvl w:val="0"/>
          <w:numId w:val="29"/>
        </w:numPr>
        <w:spacing w:after="160" w:line="259" w:lineRule="auto"/>
        <w:contextualSpacing/>
        <w:jc w:val="both"/>
        <w:rPr>
          <w:rFonts w:eastAsia="Calibri"/>
          <w:lang w:eastAsia="en-US"/>
        </w:rPr>
      </w:pPr>
      <w:r w:rsidRPr="00793579">
        <w:rPr>
          <w:rFonts w:eastAsia="Calibri"/>
          <w:lang w:eastAsia="en-US"/>
        </w:rPr>
        <w:t>учет долгосрочных вознаграждений работникам, в т.ч. по окончании трудовой деятельности;</w:t>
      </w:r>
    </w:p>
    <w:p w14:paraId="1650DA81" w14:textId="77777777" w:rsidR="00D669A0" w:rsidRPr="00793579" w:rsidRDefault="00D669A0" w:rsidP="00D669A0">
      <w:pPr>
        <w:numPr>
          <w:ilvl w:val="0"/>
          <w:numId w:val="29"/>
        </w:numPr>
        <w:spacing w:after="160" w:line="259" w:lineRule="auto"/>
        <w:contextualSpacing/>
        <w:jc w:val="both"/>
        <w:rPr>
          <w:rFonts w:eastAsia="Calibri"/>
          <w:lang w:eastAsia="en-US"/>
        </w:rPr>
      </w:pPr>
      <w:r w:rsidRPr="00793579">
        <w:rPr>
          <w:rFonts w:eastAsia="Calibri"/>
          <w:lang w:eastAsia="en-US"/>
        </w:rPr>
        <w:t>учет выходных пособий.</w:t>
      </w:r>
    </w:p>
    <w:p w14:paraId="36DB3625" w14:textId="77777777" w:rsidR="00D669A0" w:rsidRPr="00793579" w:rsidRDefault="00D669A0" w:rsidP="00D669A0">
      <w:pPr>
        <w:spacing w:after="160" w:line="259" w:lineRule="auto"/>
        <w:ind w:left="720"/>
        <w:contextualSpacing/>
        <w:rPr>
          <w:rFonts w:eastAsia="Calibri"/>
          <w:lang w:eastAsia="en-US"/>
        </w:rPr>
      </w:pPr>
    </w:p>
    <w:p w14:paraId="12B8F486" w14:textId="77777777" w:rsidR="00D669A0" w:rsidRPr="00793579" w:rsidRDefault="00D669A0" w:rsidP="00D669A0">
      <w:pPr>
        <w:spacing w:after="160" w:line="259" w:lineRule="auto"/>
        <w:rPr>
          <w:rFonts w:eastAsia="Calibri"/>
          <w:b/>
          <w:bCs/>
          <w:lang w:eastAsia="en-US"/>
        </w:rPr>
      </w:pPr>
      <w:r w:rsidRPr="00793579">
        <w:rPr>
          <w:rFonts w:eastAsia="Calibri"/>
          <w:b/>
          <w:lang w:eastAsia="en-US"/>
        </w:rPr>
        <w:t xml:space="preserve">Тема 14. </w:t>
      </w:r>
      <w:r w:rsidRPr="00793579">
        <w:rPr>
          <w:rFonts w:eastAsia="Calibri"/>
          <w:b/>
          <w:bCs/>
          <w:lang w:eastAsia="en-US"/>
        </w:rPr>
        <w:t>Учет отложенных налогов</w:t>
      </w:r>
    </w:p>
    <w:p w14:paraId="5C896C4E" w14:textId="77777777" w:rsidR="00D669A0" w:rsidRPr="00793579" w:rsidRDefault="00D669A0" w:rsidP="00D669A0">
      <w:pPr>
        <w:numPr>
          <w:ilvl w:val="0"/>
          <w:numId w:val="33"/>
        </w:numPr>
        <w:spacing w:after="160" w:line="259" w:lineRule="auto"/>
        <w:contextualSpacing/>
        <w:jc w:val="both"/>
        <w:rPr>
          <w:rFonts w:eastAsia="Calibri"/>
          <w:lang w:eastAsia="en-US"/>
        </w:rPr>
      </w:pPr>
      <w:r w:rsidRPr="00793579">
        <w:rPr>
          <w:rFonts w:eastAsia="Calibri"/>
          <w:lang w:eastAsia="en-US"/>
        </w:rPr>
        <w:t>особенности расчета и учета отложенных налогов в бухгалтерском учете кредитных организаций;</w:t>
      </w:r>
    </w:p>
    <w:p w14:paraId="1F0CCBF2"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48F8D410" w14:textId="77777777" w:rsidR="00D669A0" w:rsidRPr="00793579" w:rsidRDefault="00D669A0" w:rsidP="00D669A0">
      <w:pPr>
        <w:spacing w:after="160" w:line="259" w:lineRule="auto"/>
        <w:ind w:left="720"/>
        <w:contextualSpacing/>
        <w:rPr>
          <w:rFonts w:eastAsia="Calibri"/>
          <w:lang w:eastAsia="en-US"/>
        </w:rPr>
      </w:pPr>
    </w:p>
    <w:p w14:paraId="0CEC38CA" w14:textId="77777777" w:rsidR="00D669A0" w:rsidRPr="00793579" w:rsidRDefault="00D669A0" w:rsidP="00D669A0">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15</w:t>
      </w:r>
      <w:r w:rsidRPr="00793579">
        <w:rPr>
          <w:rFonts w:eastAsia="Calibri"/>
          <w:b/>
          <w:bCs/>
          <w:lang w:eastAsia="en-US"/>
        </w:rPr>
        <w:t>. Бухгалтерская и финансовая отчетность кредитной организации</w:t>
      </w:r>
      <w:r w:rsidRPr="00793579">
        <w:rPr>
          <w:rFonts w:eastAsia="Calibri"/>
          <w:b/>
          <w:lang w:eastAsia="en-US"/>
        </w:rPr>
        <w:t>, банковской группы и банковского холдинга</w:t>
      </w:r>
    </w:p>
    <w:p w14:paraId="5D4B6217"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2FFEFBDA"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 xml:space="preserve">изменения в составе и порядке формирования публикуемой отчетности; </w:t>
      </w:r>
    </w:p>
    <w:p w14:paraId="64109875"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отчетность, направляемая кредитными организациями в Банк России в порядке надзора;</w:t>
      </w:r>
    </w:p>
    <w:p w14:paraId="6BB5BE88"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 xml:space="preserve">принципы и порядок составления консолидированной отчетности банковской группы; </w:t>
      </w:r>
    </w:p>
    <w:p w14:paraId="365B552D" w14:textId="77777777" w:rsidR="00D669A0" w:rsidRPr="00793579" w:rsidRDefault="00D669A0" w:rsidP="00D669A0">
      <w:pPr>
        <w:numPr>
          <w:ilvl w:val="0"/>
          <w:numId w:val="30"/>
        </w:numPr>
        <w:spacing w:after="160" w:line="259" w:lineRule="auto"/>
        <w:contextualSpacing/>
        <w:jc w:val="both"/>
        <w:rPr>
          <w:rFonts w:eastAsia="Calibri"/>
          <w:lang w:eastAsia="en-US"/>
        </w:rPr>
      </w:pPr>
      <w:r w:rsidRPr="00793579">
        <w:rPr>
          <w:rFonts w:eastAsia="Calibri"/>
          <w:lang w:eastAsia="en-US"/>
        </w:rPr>
        <w:t>отчетность, предоставляемая в Банк России банковскими холдингами.</w:t>
      </w:r>
    </w:p>
    <w:p w14:paraId="68DF7D3B" w14:textId="77777777" w:rsidR="00D669A0" w:rsidRPr="00793579" w:rsidRDefault="00D669A0" w:rsidP="00D669A0">
      <w:pPr>
        <w:spacing w:after="160" w:line="259" w:lineRule="auto"/>
        <w:ind w:left="675"/>
        <w:rPr>
          <w:rFonts w:eastAsia="Calibri"/>
          <w:lang w:eastAsia="en-US"/>
        </w:rPr>
      </w:pPr>
    </w:p>
    <w:p w14:paraId="60D43120" w14:textId="77777777" w:rsidR="00D669A0" w:rsidRPr="00793579" w:rsidRDefault="00D669A0" w:rsidP="00D669A0">
      <w:pPr>
        <w:spacing w:after="160" w:line="259" w:lineRule="auto"/>
        <w:rPr>
          <w:rFonts w:eastAsia="Calibri"/>
          <w:b/>
          <w:bCs/>
          <w:lang w:eastAsia="en-US"/>
        </w:rPr>
      </w:pPr>
      <w:r w:rsidRPr="00793579">
        <w:rPr>
          <w:rFonts w:eastAsia="Calibri"/>
          <w:b/>
          <w:bCs/>
          <w:lang w:eastAsia="en-US"/>
        </w:rPr>
        <w:t>Часть 3. Особенности налогообложения кредитных организаций</w:t>
      </w:r>
    </w:p>
    <w:p w14:paraId="476D79A8" w14:textId="77777777" w:rsidR="00D669A0" w:rsidRPr="00793579" w:rsidRDefault="00D669A0" w:rsidP="00D669A0">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16</w:t>
      </w:r>
      <w:r w:rsidRPr="00793579">
        <w:rPr>
          <w:rFonts w:eastAsia="Calibri"/>
          <w:b/>
          <w:bCs/>
          <w:lang w:eastAsia="en-US"/>
        </w:rPr>
        <w:t>. Особенности расчетов по НДС в кредитных организациях</w:t>
      </w:r>
    </w:p>
    <w:p w14:paraId="4DE1047D" w14:textId="77777777" w:rsidR="00D669A0" w:rsidRPr="00793579" w:rsidRDefault="00D669A0" w:rsidP="00D669A0">
      <w:pPr>
        <w:numPr>
          <w:ilvl w:val="0"/>
          <w:numId w:val="131"/>
        </w:numPr>
        <w:spacing w:after="160" w:line="259" w:lineRule="auto"/>
        <w:contextualSpacing/>
        <w:jc w:val="both"/>
        <w:rPr>
          <w:rFonts w:eastAsia="Calibri"/>
          <w:lang w:eastAsia="en-US"/>
        </w:rPr>
      </w:pPr>
      <w:r w:rsidRPr="00793579">
        <w:rPr>
          <w:rFonts w:eastAsia="Calibri"/>
          <w:lang w:eastAsia="en-US"/>
        </w:rPr>
        <w:t>разделение операций в кредитных организациях на облагаемые и необлагаемые НДС;</w:t>
      </w:r>
    </w:p>
    <w:p w14:paraId="4C75FCD0" w14:textId="77777777" w:rsidR="00D669A0" w:rsidRPr="00793579" w:rsidRDefault="00D669A0" w:rsidP="00D669A0">
      <w:pPr>
        <w:numPr>
          <w:ilvl w:val="0"/>
          <w:numId w:val="131"/>
        </w:numPr>
        <w:spacing w:after="160" w:line="259" w:lineRule="auto"/>
        <w:contextualSpacing/>
        <w:jc w:val="both"/>
        <w:rPr>
          <w:rFonts w:eastAsia="Calibri"/>
          <w:lang w:eastAsia="en-US"/>
        </w:rPr>
      </w:pPr>
      <w:r w:rsidRPr="00793579">
        <w:rPr>
          <w:rFonts w:eastAsia="Calibri"/>
          <w:lang w:eastAsia="en-US"/>
        </w:rPr>
        <w:t>учет входящего НДС;</w:t>
      </w:r>
    </w:p>
    <w:p w14:paraId="65708363" w14:textId="77777777" w:rsidR="00D669A0" w:rsidRPr="00793579" w:rsidRDefault="00D669A0" w:rsidP="00D669A0">
      <w:pPr>
        <w:numPr>
          <w:ilvl w:val="0"/>
          <w:numId w:val="131"/>
        </w:numPr>
        <w:spacing w:after="160" w:line="259" w:lineRule="auto"/>
        <w:contextualSpacing/>
        <w:jc w:val="both"/>
        <w:rPr>
          <w:rFonts w:eastAsia="Calibri"/>
          <w:lang w:eastAsia="en-US"/>
        </w:rPr>
      </w:pPr>
      <w:r w:rsidRPr="00793579">
        <w:rPr>
          <w:rFonts w:eastAsia="Calibri"/>
          <w:lang w:eastAsia="en-US"/>
        </w:rPr>
        <w:t xml:space="preserve">прекращение обязательств путем отступного и его налоговые последствия; </w:t>
      </w:r>
    </w:p>
    <w:p w14:paraId="286D6647" w14:textId="77777777" w:rsidR="00D669A0" w:rsidRPr="00793579" w:rsidRDefault="00D669A0" w:rsidP="00D669A0">
      <w:pPr>
        <w:numPr>
          <w:ilvl w:val="0"/>
          <w:numId w:val="131"/>
        </w:numPr>
        <w:spacing w:after="160" w:line="259" w:lineRule="auto"/>
        <w:contextualSpacing/>
        <w:jc w:val="both"/>
        <w:rPr>
          <w:rFonts w:eastAsia="Calibri"/>
          <w:lang w:eastAsia="en-US"/>
        </w:rPr>
      </w:pPr>
      <w:r w:rsidRPr="00793579">
        <w:rPr>
          <w:rFonts w:eastAsia="Calibri"/>
          <w:lang w:eastAsia="en-US"/>
        </w:rPr>
        <w:t>банк как налоговый агент по НДС.</w:t>
      </w:r>
    </w:p>
    <w:p w14:paraId="07F96832" w14:textId="77777777" w:rsidR="00D669A0" w:rsidRPr="00793579" w:rsidRDefault="00D669A0" w:rsidP="00D669A0">
      <w:pPr>
        <w:spacing w:after="160" w:line="259" w:lineRule="auto"/>
        <w:ind w:left="720"/>
        <w:contextualSpacing/>
        <w:rPr>
          <w:rFonts w:eastAsia="Calibri"/>
          <w:lang w:eastAsia="en-US"/>
        </w:rPr>
      </w:pPr>
    </w:p>
    <w:p w14:paraId="061EF4B3" w14:textId="77777777" w:rsidR="00D669A0" w:rsidRPr="00793579" w:rsidRDefault="00D669A0" w:rsidP="00D669A0">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17</w:t>
      </w:r>
      <w:r w:rsidRPr="00793579">
        <w:rPr>
          <w:rFonts w:eastAsia="Calibri"/>
          <w:b/>
          <w:bCs/>
          <w:lang w:eastAsia="en-US"/>
        </w:rPr>
        <w:t>. Особенности исчисления налога на прибыль в кредитных организациях</w:t>
      </w:r>
    </w:p>
    <w:p w14:paraId="6C9E22C8" w14:textId="77777777" w:rsidR="00D669A0" w:rsidRPr="00793579" w:rsidRDefault="00D669A0" w:rsidP="00D669A0">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A955DC" w14:textId="77777777" w:rsidR="00D669A0" w:rsidRPr="00793579" w:rsidRDefault="00D669A0" w:rsidP="00D669A0">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операции с производными финансовыми инструментами;</w:t>
      </w:r>
    </w:p>
    <w:p w14:paraId="404F8E7F" w14:textId="77777777" w:rsidR="00D669A0" w:rsidRPr="00793579" w:rsidRDefault="00D669A0" w:rsidP="00D669A0">
      <w:pPr>
        <w:numPr>
          <w:ilvl w:val="0"/>
          <w:numId w:val="132"/>
        </w:numPr>
        <w:spacing w:after="160" w:line="259" w:lineRule="auto"/>
        <w:contextualSpacing/>
        <w:jc w:val="both"/>
        <w:rPr>
          <w:rFonts w:eastAsia="Calibri"/>
          <w:lang w:eastAsia="en-US"/>
        </w:rPr>
      </w:pPr>
      <w:r w:rsidRPr="00793579">
        <w:rPr>
          <w:rFonts w:eastAsia="Calibri"/>
          <w:lang w:eastAsia="en-US"/>
        </w:rPr>
        <w:lastRenderedPageBreak/>
        <w:t xml:space="preserve">операции с безнадежными долгами, прекращение начисления процентов, списание задолженности; </w:t>
      </w:r>
    </w:p>
    <w:p w14:paraId="471A731B" w14:textId="77777777" w:rsidR="00D669A0" w:rsidRPr="00793579" w:rsidRDefault="00D669A0" w:rsidP="00D669A0">
      <w:pPr>
        <w:numPr>
          <w:ilvl w:val="0"/>
          <w:numId w:val="132"/>
        </w:numPr>
        <w:spacing w:after="160" w:line="259" w:lineRule="auto"/>
        <w:contextualSpacing/>
        <w:jc w:val="both"/>
        <w:rPr>
          <w:rFonts w:eastAsia="Calibri"/>
          <w:lang w:eastAsia="en-US"/>
        </w:rPr>
      </w:pPr>
      <w:r w:rsidRPr="00793579">
        <w:rPr>
          <w:rFonts w:eastAsia="Calibri"/>
          <w:lang w:eastAsia="en-US"/>
        </w:rPr>
        <w:t>налогообложение сделок РЕПО;</w:t>
      </w:r>
    </w:p>
    <w:p w14:paraId="5CBEABE6" w14:textId="77777777" w:rsidR="00D669A0" w:rsidRPr="00793579" w:rsidRDefault="00D669A0" w:rsidP="00D669A0">
      <w:pPr>
        <w:numPr>
          <w:ilvl w:val="0"/>
          <w:numId w:val="132"/>
        </w:numPr>
        <w:spacing w:after="160" w:line="259" w:lineRule="auto"/>
        <w:contextualSpacing/>
        <w:jc w:val="both"/>
        <w:rPr>
          <w:rFonts w:eastAsia="Calibri"/>
          <w:lang w:eastAsia="en-US"/>
        </w:rPr>
      </w:pPr>
      <w:r w:rsidRPr="00793579">
        <w:rPr>
          <w:rFonts w:eastAsia="Calibri"/>
          <w:lang w:eastAsia="en-US"/>
        </w:rPr>
        <w:t xml:space="preserve">налогообложение сделок с взаимозависимыми лицами, контролируемые сделки. </w:t>
      </w:r>
    </w:p>
    <w:p w14:paraId="19D56F46" w14:textId="77777777" w:rsidR="00D669A0" w:rsidRPr="00793579" w:rsidRDefault="00D669A0" w:rsidP="00D669A0">
      <w:pPr>
        <w:spacing w:after="160" w:line="259" w:lineRule="auto"/>
        <w:rPr>
          <w:rFonts w:eastAsia="Calibri"/>
          <w:b/>
          <w:bCs/>
          <w:lang w:eastAsia="en-US"/>
        </w:rPr>
      </w:pPr>
    </w:p>
    <w:p w14:paraId="2C1A864E" w14:textId="77777777" w:rsidR="00D669A0" w:rsidRPr="00793579" w:rsidRDefault="00D669A0" w:rsidP="00D669A0">
      <w:pPr>
        <w:spacing w:after="160" w:line="259" w:lineRule="auto"/>
        <w:rPr>
          <w:rFonts w:eastAsia="Calibri"/>
          <w:b/>
          <w:bCs/>
          <w:lang w:eastAsia="en-US"/>
        </w:rPr>
      </w:pPr>
      <w:r w:rsidRPr="00793579">
        <w:rPr>
          <w:rFonts w:eastAsia="Calibri"/>
          <w:b/>
          <w:bCs/>
          <w:lang w:eastAsia="en-US"/>
        </w:rPr>
        <w:t>Часть 4. Аудит бухгалтерской (финансовой) отчетности кредитных организаций</w:t>
      </w:r>
      <w:r w:rsidRPr="00793579">
        <w:rPr>
          <w:rFonts w:eastAsia="Calibri"/>
          <w:b/>
          <w:lang w:eastAsia="en-US"/>
        </w:rPr>
        <w:t xml:space="preserve"> в соответствии с Международными стандартами аудита</w:t>
      </w:r>
    </w:p>
    <w:p w14:paraId="109F28D1" w14:textId="77777777" w:rsidR="00D669A0" w:rsidRPr="00793579" w:rsidRDefault="00D669A0" w:rsidP="00D669A0">
      <w:pPr>
        <w:spacing w:after="160" w:line="259" w:lineRule="auto"/>
        <w:rPr>
          <w:rFonts w:eastAsia="Calibri"/>
          <w:b/>
          <w:lang w:eastAsia="en-US"/>
        </w:rPr>
      </w:pPr>
      <w:r w:rsidRPr="00793579">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44EDA288"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6B81159E"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522742E9"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473ECFDE"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4FB94EB7" w14:textId="77777777" w:rsidR="00D669A0" w:rsidRPr="00793579" w:rsidRDefault="00D669A0" w:rsidP="00D669A0">
      <w:pPr>
        <w:numPr>
          <w:ilvl w:val="0"/>
          <w:numId w:val="31"/>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130D9EDF"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C948311" w14:textId="77777777" w:rsidR="00D669A0" w:rsidRPr="00793579" w:rsidRDefault="00D669A0" w:rsidP="00D669A0">
      <w:pPr>
        <w:numPr>
          <w:ilvl w:val="0"/>
          <w:numId w:val="31"/>
        </w:numPr>
        <w:spacing w:after="160" w:line="259" w:lineRule="auto"/>
        <w:contextualSpacing/>
        <w:jc w:val="both"/>
        <w:rPr>
          <w:rFonts w:eastAsia="Calibri"/>
          <w:lang w:eastAsia="en-US"/>
        </w:rPr>
      </w:pPr>
      <w:r w:rsidRPr="00793579">
        <w:rPr>
          <w:rFonts w:eastAsia="Calibri"/>
          <w:lang w:eastAsia="en-US"/>
        </w:rPr>
        <w:t>процедуры проверки предписаний Банка России в отношении проверяемой кредитной организации.</w:t>
      </w:r>
    </w:p>
    <w:p w14:paraId="3874E38A" w14:textId="77777777" w:rsidR="00D669A0" w:rsidRPr="00793579" w:rsidRDefault="00D669A0" w:rsidP="00D669A0">
      <w:pPr>
        <w:spacing w:after="160" w:line="259" w:lineRule="auto"/>
        <w:ind w:left="720"/>
        <w:contextualSpacing/>
        <w:rPr>
          <w:rFonts w:eastAsia="Calibri"/>
          <w:lang w:eastAsia="en-US"/>
        </w:rPr>
      </w:pPr>
    </w:p>
    <w:p w14:paraId="774A0018" w14:textId="77777777" w:rsidR="00D669A0" w:rsidRPr="00793579" w:rsidRDefault="00D669A0" w:rsidP="00D669A0">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19</w:t>
      </w:r>
      <w:r w:rsidRPr="00793579">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6CF28630" w14:textId="77777777" w:rsidR="00D669A0" w:rsidRPr="00793579" w:rsidRDefault="00D669A0" w:rsidP="00D669A0">
      <w:pPr>
        <w:numPr>
          <w:ilvl w:val="0"/>
          <w:numId w:val="21"/>
        </w:numPr>
        <w:spacing w:after="160" w:line="259" w:lineRule="auto"/>
        <w:ind w:left="675"/>
        <w:jc w:val="both"/>
        <w:rPr>
          <w:rFonts w:eastAsia="Calibri"/>
          <w:lang w:eastAsia="en-US"/>
        </w:rPr>
      </w:pPr>
      <w:r w:rsidRPr="00793579">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2F12C7D0" w14:textId="77777777" w:rsidR="00D669A0" w:rsidRPr="00793579" w:rsidRDefault="00D669A0" w:rsidP="00D669A0">
      <w:pPr>
        <w:numPr>
          <w:ilvl w:val="0"/>
          <w:numId w:val="21"/>
        </w:numPr>
        <w:spacing w:after="160" w:line="259" w:lineRule="auto"/>
        <w:ind w:left="675"/>
        <w:jc w:val="both"/>
        <w:rPr>
          <w:rFonts w:eastAsia="Calibri"/>
          <w:lang w:eastAsia="en-US"/>
        </w:rPr>
      </w:pPr>
      <w:r w:rsidRPr="00793579">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7E885172" w14:textId="77777777" w:rsidR="00D669A0" w:rsidRPr="00793579" w:rsidRDefault="00D669A0" w:rsidP="00D669A0">
      <w:pPr>
        <w:numPr>
          <w:ilvl w:val="0"/>
          <w:numId w:val="21"/>
        </w:numPr>
        <w:spacing w:after="160" w:line="259" w:lineRule="auto"/>
        <w:ind w:left="675"/>
        <w:jc w:val="both"/>
        <w:rPr>
          <w:rFonts w:eastAsia="Calibri"/>
          <w:lang w:eastAsia="en-US"/>
        </w:rPr>
      </w:pPr>
      <w:r w:rsidRPr="00793579">
        <w:rPr>
          <w:rFonts w:eastAsia="Calibri"/>
          <w:lang w:eastAsia="en-US"/>
        </w:rPr>
        <w:t>особенности организации внутреннего аудита в банках и рассмотрение результатов его работы в аудите;</w:t>
      </w:r>
    </w:p>
    <w:p w14:paraId="4EA98F47" w14:textId="77777777" w:rsidR="00D669A0" w:rsidRPr="00793579" w:rsidRDefault="00D669A0" w:rsidP="00D669A0">
      <w:pPr>
        <w:numPr>
          <w:ilvl w:val="0"/>
          <w:numId w:val="21"/>
        </w:numPr>
        <w:spacing w:after="160" w:line="259" w:lineRule="auto"/>
        <w:ind w:left="675"/>
        <w:jc w:val="both"/>
        <w:rPr>
          <w:rFonts w:eastAsia="Calibri"/>
          <w:lang w:eastAsia="en-US"/>
        </w:rPr>
      </w:pPr>
      <w:r w:rsidRPr="00793579">
        <w:rPr>
          <w:rFonts w:eastAsia="Calibri"/>
          <w:lang w:eastAsia="en-US"/>
        </w:rPr>
        <w:t>особенности применения правил независимости при аудите кредитных организаций.</w:t>
      </w:r>
    </w:p>
    <w:p w14:paraId="59EA8337" w14:textId="77777777" w:rsidR="00D669A0" w:rsidRPr="00793579" w:rsidRDefault="00D669A0" w:rsidP="00D669A0">
      <w:pPr>
        <w:spacing w:after="160" w:line="259" w:lineRule="auto"/>
        <w:ind w:left="675"/>
        <w:rPr>
          <w:rFonts w:eastAsia="Calibri"/>
          <w:lang w:eastAsia="en-US"/>
        </w:rPr>
      </w:pPr>
    </w:p>
    <w:p w14:paraId="14B8A874" w14:textId="77777777" w:rsidR="00D669A0" w:rsidRPr="00793579" w:rsidRDefault="00D669A0" w:rsidP="00D669A0">
      <w:pPr>
        <w:spacing w:after="160" w:line="259" w:lineRule="auto"/>
        <w:rPr>
          <w:rFonts w:eastAsia="Calibri"/>
          <w:b/>
          <w:lang w:eastAsia="en-US"/>
        </w:rPr>
      </w:pPr>
      <w:r w:rsidRPr="00793579">
        <w:rPr>
          <w:rFonts w:eastAsia="Calibri"/>
          <w:b/>
          <w:bCs/>
          <w:lang w:eastAsia="en-US"/>
        </w:rPr>
        <w:t xml:space="preserve">Тема </w:t>
      </w:r>
      <w:r w:rsidRPr="00793579">
        <w:rPr>
          <w:rFonts w:eastAsia="Calibri"/>
          <w:b/>
          <w:lang w:eastAsia="en-US"/>
        </w:rPr>
        <w:t>20</w:t>
      </w:r>
      <w:r w:rsidRPr="00793579">
        <w:rPr>
          <w:rFonts w:eastAsia="Calibri"/>
          <w:b/>
          <w:bCs/>
          <w:lang w:eastAsia="en-US"/>
        </w:rPr>
        <w:t xml:space="preserve">. Аналитические процедуры при аудите кредитных организаций. </w:t>
      </w:r>
      <w:r w:rsidRPr="00793579">
        <w:rPr>
          <w:rFonts w:eastAsia="Calibri"/>
          <w:b/>
          <w:lang w:eastAsia="en-US"/>
        </w:rPr>
        <w:t>Международный отчет о практике аудита (МОПА) 1000 "Особенности аудита финансовых инструментов"</w:t>
      </w:r>
    </w:p>
    <w:p w14:paraId="0B232AF5" w14:textId="77777777" w:rsidR="00D669A0" w:rsidRPr="00793579" w:rsidRDefault="00D669A0" w:rsidP="00D669A0">
      <w:pPr>
        <w:numPr>
          <w:ilvl w:val="0"/>
          <w:numId w:val="22"/>
        </w:numPr>
        <w:spacing w:after="160" w:line="259" w:lineRule="auto"/>
        <w:ind w:left="675"/>
        <w:jc w:val="both"/>
        <w:rPr>
          <w:rFonts w:eastAsia="Calibri"/>
          <w:lang w:eastAsia="en-US"/>
        </w:rPr>
      </w:pPr>
      <w:r w:rsidRPr="00793579">
        <w:rPr>
          <w:rFonts w:eastAsia="Calibri"/>
          <w:lang w:eastAsia="en-US"/>
        </w:rPr>
        <w:lastRenderedPageBreak/>
        <w:t>аналитические процедуры, применяемые в ходе проверки соблюдения банками контрольных нормативов, установленных Банком России;</w:t>
      </w:r>
    </w:p>
    <w:p w14:paraId="5F33B10C" w14:textId="77777777" w:rsidR="00D669A0" w:rsidRPr="00793579" w:rsidRDefault="00D669A0" w:rsidP="00D669A0">
      <w:pPr>
        <w:numPr>
          <w:ilvl w:val="0"/>
          <w:numId w:val="22"/>
        </w:numPr>
        <w:spacing w:after="160" w:line="259" w:lineRule="auto"/>
        <w:jc w:val="both"/>
        <w:rPr>
          <w:rFonts w:eastAsia="Calibri"/>
          <w:lang w:eastAsia="en-US"/>
        </w:rPr>
      </w:pPr>
      <w:r w:rsidRPr="00793579">
        <w:rPr>
          <w:rFonts w:eastAsia="Calibri"/>
          <w:lang w:eastAsia="en-US"/>
        </w:rPr>
        <w:t>Положения Международного отчета о практике аудита (МОПА) 1000 "Особенности аудита финансовых инструментов";</w:t>
      </w:r>
    </w:p>
    <w:p w14:paraId="5D1C1477" w14:textId="77777777" w:rsidR="00D669A0" w:rsidRPr="00793579" w:rsidRDefault="00D669A0" w:rsidP="00D669A0">
      <w:pPr>
        <w:numPr>
          <w:ilvl w:val="0"/>
          <w:numId w:val="22"/>
        </w:numPr>
        <w:spacing w:after="160" w:line="259" w:lineRule="auto"/>
        <w:ind w:left="675"/>
        <w:jc w:val="both"/>
        <w:rPr>
          <w:rFonts w:eastAsia="Calibri"/>
          <w:lang w:eastAsia="en-US"/>
        </w:rPr>
      </w:pPr>
      <w:r w:rsidRPr="00793579">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194A03C8" w14:textId="77777777" w:rsidR="00D669A0" w:rsidRPr="00793579" w:rsidRDefault="00D669A0" w:rsidP="00D669A0">
      <w:pPr>
        <w:spacing w:after="160" w:line="259" w:lineRule="auto"/>
        <w:ind w:left="675"/>
        <w:rPr>
          <w:rFonts w:eastAsia="Calibri"/>
          <w:lang w:eastAsia="en-US"/>
        </w:rPr>
      </w:pPr>
    </w:p>
    <w:p w14:paraId="477FCE5F" w14:textId="77777777" w:rsidR="00D669A0" w:rsidRPr="00793579" w:rsidRDefault="00D669A0" w:rsidP="00D669A0">
      <w:pPr>
        <w:spacing w:after="160" w:line="259" w:lineRule="auto"/>
        <w:rPr>
          <w:rFonts w:eastAsia="Calibri"/>
          <w:b/>
          <w:bCs/>
          <w:lang w:eastAsia="en-US"/>
        </w:rPr>
      </w:pPr>
      <w:r w:rsidRPr="00793579">
        <w:rPr>
          <w:rFonts w:eastAsia="Calibri"/>
          <w:b/>
          <w:bCs/>
          <w:lang w:eastAsia="en-US"/>
        </w:rPr>
        <w:t xml:space="preserve">Тема </w:t>
      </w:r>
      <w:r w:rsidRPr="00793579">
        <w:rPr>
          <w:rFonts w:eastAsia="Calibri"/>
          <w:b/>
          <w:lang w:eastAsia="en-US"/>
        </w:rPr>
        <w:t>21. Аудит</w:t>
      </w:r>
      <w:r w:rsidRPr="00793579">
        <w:rPr>
          <w:rFonts w:eastAsia="Calibri"/>
          <w:b/>
          <w:bCs/>
          <w:lang w:eastAsia="en-US"/>
        </w:rPr>
        <w:t xml:space="preserve"> соблюдения кредитными организациями требований нормативных правовых актов в ходе аудита</w:t>
      </w:r>
    </w:p>
    <w:p w14:paraId="0D1CEDA1" w14:textId="77777777" w:rsidR="00D669A0" w:rsidRPr="00793579" w:rsidRDefault="00D669A0" w:rsidP="00D669A0">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надзорных требований, установленных Банком России;</w:t>
      </w:r>
    </w:p>
    <w:p w14:paraId="29D4E82C" w14:textId="77777777" w:rsidR="00D669A0" w:rsidRPr="00793579" w:rsidRDefault="00D669A0" w:rsidP="00D669A0">
      <w:pPr>
        <w:numPr>
          <w:ilvl w:val="0"/>
          <w:numId w:val="23"/>
        </w:numPr>
        <w:spacing w:after="160" w:line="259" w:lineRule="auto"/>
        <w:ind w:left="675"/>
        <w:jc w:val="both"/>
        <w:rPr>
          <w:rFonts w:eastAsia="Calibri"/>
          <w:lang w:eastAsia="en-US"/>
        </w:rPr>
      </w:pPr>
      <w:r w:rsidRPr="00793579">
        <w:rPr>
          <w:rFonts w:eastAsia="Calibri"/>
          <w:lang w:eastAsia="en-US"/>
        </w:rPr>
        <w:t>рассмотрение соблюдения банками налогового законодательства, в части обслуживания ими клиентских счетов;</w:t>
      </w:r>
    </w:p>
    <w:p w14:paraId="67DB99AD" w14:textId="77777777" w:rsidR="00D669A0" w:rsidRPr="00793579" w:rsidRDefault="00D669A0" w:rsidP="00D669A0">
      <w:pPr>
        <w:numPr>
          <w:ilvl w:val="0"/>
          <w:numId w:val="23"/>
        </w:numPr>
        <w:spacing w:after="160" w:line="259" w:lineRule="auto"/>
        <w:ind w:left="675"/>
        <w:jc w:val="both"/>
        <w:rPr>
          <w:rFonts w:eastAsia="Calibri"/>
          <w:lang w:eastAsia="en-US"/>
        </w:rPr>
      </w:pPr>
      <w:r w:rsidRPr="00793579">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6EA37CCD" w14:textId="77777777" w:rsidR="00D669A0" w:rsidRPr="00793579" w:rsidRDefault="00D669A0" w:rsidP="00D669A0">
      <w:pPr>
        <w:spacing w:after="160" w:line="259" w:lineRule="auto"/>
        <w:jc w:val="both"/>
        <w:rPr>
          <w:rFonts w:eastAsia="Calibri"/>
          <w:b/>
          <w:lang w:eastAsia="en-US"/>
        </w:rPr>
      </w:pPr>
    </w:p>
    <w:p w14:paraId="10F7C773"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Результат обучения</w:t>
      </w:r>
    </w:p>
    <w:p w14:paraId="0CAB4DBD" w14:textId="77777777" w:rsidR="00D669A0" w:rsidRPr="00793579" w:rsidRDefault="00D669A0" w:rsidP="00D669A0">
      <w:pPr>
        <w:rPr>
          <w:rFonts w:eastAsiaTheme="minorHAnsi"/>
          <w:lang w:eastAsia="en-US"/>
        </w:rPr>
      </w:pPr>
      <w:r w:rsidRPr="00793579">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22D1FFAA" w14:textId="77777777" w:rsidR="00D669A0" w:rsidRDefault="00D669A0" w:rsidP="00D669A0">
      <w:pPr>
        <w:ind w:right="-113"/>
        <w:jc w:val="center"/>
        <w:rPr>
          <w:b/>
          <w:bCs/>
          <w:color w:val="000000" w:themeColor="text1"/>
          <w:sz w:val="28"/>
          <w:szCs w:val="28"/>
        </w:rPr>
      </w:pPr>
    </w:p>
    <w:p w14:paraId="6D49D27B" w14:textId="77777777" w:rsidR="00D669A0" w:rsidRPr="00793579" w:rsidRDefault="00D669A0" w:rsidP="00D669A0">
      <w:pPr>
        <w:keepNext/>
        <w:outlineLvl w:val="0"/>
        <w:rPr>
          <w:rFonts w:eastAsiaTheme="minorHAnsi"/>
          <w:b/>
          <w:lang w:eastAsia="en-US"/>
        </w:rPr>
      </w:pPr>
      <w:r w:rsidRPr="00793579">
        <w:rPr>
          <w:rFonts w:eastAsiaTheme="minorHAnsi"/>
          <w:b/>
          <w:lang w:eastAsia="en-US"/>
        </w:rPr>
        <w:t>6-3-39 «ОТРАСЛЕВЫЕ СТАНДАРТЫ БУХГАЛТЕРСКОГО УЧЕТА: КРЕДИТНЫЕ ОРГАНИЗАЦИИ»</w:t>
      </w:r>
    </w:p>
    <w:p w14:paraId="441C9B97" w14:textId="77777777" w:rsidR="00D669A0" w:rsidRPr="00793579" w:rsidRDefault="00D669A0" w:rsidP="00D669A0">
      <w:pPr>
        <w:rPr>
          <w:lang w:eastAsia="en-US"/>
        </w:rPr>
      </w:pPr>
    </w:p>
    <w:p w14:paraId="1889C0B5" w14:textId="77777777" w:rsidR="00D669A0" w:rsidRPr="00793579" w:rsidRDefault="00D669A0" w:rsidP="00D669A0">
      <w:pPr>
        <w:jc w:val="both"/>
      </w:pPr>
      <w:r w:rsidRPr="00793579">
        <w:rPr>
          <w:b/>
        </w:rPr>
        <w:t>Продолжительность обучения</w:t>
      </w:r>
      <w:r w:rsidRPr="00793579">
        <w:t xml:space="preserve"> – 20 академических часов.</w:t>
      </w:r>
    </w:p>
    <w:p w14:paraId="77B292DA" w14:textId="77777777" w:rsidR="00D669A0" w:rsidRPr="00793579" w:rsidRDefault="00D669A0" w:rsidP="00D669A0">
      <w:pPr>
        <w:jc w:val="both"/>
      </w:pPr>
    </w:p>
    <w:p w14:paraId="18B8B0C1" w14:textId="77777777" w:rsidR="00D669A0" w:rsidRPr="00793579" w:rsidRDefault="00D669A0" w:rsidP="00D669A0">
      <w:pPr>
        <w:jc w:val="both"/>
        <w:rPr>
          <w:color w:val="000000" w:themeColor="text1"/>
        </w:rPr>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793579">
        <w:t>кредитных организаций</w:t>
      </w:r>
      <w:r w:rsidRPr="00793579">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0061A3D3" w14:textId="77777777" w:rsidR="00D669A0" w:rsidRPr="00793579" w:rsidRDefault="00D669A0" w:rsidP="00D669A0">
      <w:pPr>
        <w:jc w:val="both"/>
      </w:pPr>
    </w:p>
    <w:p w14:paraId="3CD6829C" w14:textId="77777777" w:rsidR="00D669A0" w:rsidRPr="00793579" w:rsidRDefault="00D669A0" w:rsidP="00D669A0">
      <w:pPr>
        <w:jc w:val="both"/>
        <w:rPr>
          <w:b/>
        </w:rPr>
      </w:pPr>
      <w:r w:rsidRPr="00793579">
        <w:rPr>
          <w:b/>
        </w:rPr>
        <w:t>Тема 1. Общие вопросы применения отраслевых стандартов для кредитных организаций</w:t>
      </w:r>
    </w:p>
    <w:p w14:paraId="0C5D73EB" w14:textId="77777777" w:rsidR="00D669A0" w:rsidRPr="00793579" w:rsidRDefault="00D669A0" w:rsidP="00D669A0">
      <w:pPr>
        <w:jc w:val="both"/>
        <w:rPr>
          <w:b/>
        </w:rPr>
      </w:pPr>
    </w:p>
    <w:p w14:paraId="7834A6AE" w14:textId="77777777" w:rsidR="00D669A0" w:rsidRPr="00793579" w:rsidRDefault="00D669A0" w:rsidP="00D669A0">
      <w:pPr>
        <w:numPr>
          <w:ilvl w:val="0"/>
          <w:numId w:val="75"/>
        </w:numPr>
        <w:contextualSpacing/>
        <w:jc w:val="both"/>
        <w:rPr>
          <w:rFonts w:eastAsia="Tahoma"/>
          <w:color w:val="000000"/>
        </w:rPr>
      </w:pPr>
      <w:r w:rsidRPr="00793579">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16EB56C7" w14:textId="77777777" w:rsidR="00D669A0" w:rsidRPr="00793579" w:rsidRDefault="00D669A0" w:rsidP="00D669A0">
      <w:pPr>
        <w:numPr>
          <w:ilvl w:val="0"/>
          <w:numId w:val="75"/>
        </w:numPr>
        <w:contextualSpacing/>
        <w:jc w:val="both"/>
        <w:rPr>
          <w:rFonts w:eastAsia="Tahoma"/>
          <w:color w:val="000000"/>
        </w:rPr>
      </w:pPr>
      <w:r w:rsidRPr="00793579">
        <w:rPr>
          <w:rFonts w:eastAsia="Tahoma"/>
          <w:color w:val="000000"/>
        </w:rPr>
        <w:t>Состав действующих отраслевых стандартов для кредитных организаций.</w:t>
      </w:r>
    </w:p>
    <w:p w14:paraId="5D6CC39E" w14:textId="77777777" w:rsidR="00D669A0" w:rsidRPr="00793579" w:rsidRDefault="00D669A0" w:rsidP="00D669A0">
      <w:pPr>
        <w:numPr>
          <w:ilvl w:val="0"/>
          <w:numId w:val="75"/>
        </w:numPr>
        <w:contextualSpacing/>
        <w:jc w:val="both"/>
        <w:rPr>
          <w:rFonts w:eastAsia="Tahoma"/>
          <w:color w:val="000000"/>
        </w:rPr>
      </w:pPr>
      <w:r w:rsidRPr="00793579">
        <w:rPr>
          <w:rFonts w:eastAsia="Tahoma"/>
          <w:color w:val="000000"/>
        </w:rPr>
        <w:t>Последние принятые и планируемые изменения отраслевых стандартов для кредитных организаций.</w:t>
      </w:r>
    </w:p>
    <w:p w14:paraId="30996E80" w14:textId="77777777" w:rsidR="00D669A0" w:rsidRPr="00793579" w:rsidRDefault="00D669A0" w:rsidP="00D669A0">
      <w:pPr>
        <w:jc w:val="both"/>
      </w:pPr>
    </w:p>
    <w:p w14:paraId="0930DFC6" w14:textId="77777777" w:rsidR="00D669A0" w:rsidRPr="00793579" w:rsidRDefault="00D669A0" w:rsidP="00D669A0">
      <w:pPr>
        <w:jc w:val="both"/>
        <w:rPr>
          <w:b/>
        </w:rPr>
      </w:pPr>
      <w:r w:rsidRPr="00793579">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305560B" w14:textId="77777777" w:rsidR="00D669A0" w:rsidRPr="00793579" w:rsidRDefault="00D669A0" w:rsidP="00D669A0">
      <w:pPr>
        <w:jc w:val="both"/>
        <w:rPr>
          <w:b/>
        </w:rPr>
      </w:pPr>
    </w:p>
    <w:p w14:paraId="6EC2B6CA" w14:textId="77777777" w:rsidR="00D669A0" w:rsidRPr="00793579" w:rsidRDefault="00D669A0" w:rsidP="00D669A0">
      <w:pPr>
        <w:numPr>
          <w:ilvl w:val="0"/>
          <w:numId w:val="76"/>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3EEB5892" w14:textId="77777777" w:rsidR="00D669A0" w:rsidRPr="00793579" w:rsidRDefault="00D669A0" w:rsidP="00D669A0">
      <w:pPr>
        <w:numPr>
          <w:ilvl w:val="1"/>
          <w:numId w:val="76"/>
        </w:numPr>
        <w:jc w:val="both"/>
      </w:pPr>
      <w:r w:rsidRPr="00793579">
        <w:t>Положение Банка России от 27.02.2017 N 579-П План счетов бухгалтерского учета для кредитных организаций и порядок его применения</w:t>
      </w:r>
    </w:p>
    <w:p w14:paraId="65B1B62C" w14:textId="77777777" w:rsidR="00D669A0" w:rsidRPr="00793579" w:rsidRDefault="00D669A0" w:rsidP="00D669A0">
      <w:pPr>
        <w:numPr>
          <w:ilvl w:val="1"/>
          <w:numId w:val="76"/>
        </w:numPr>
        <w:jc w:val="both"/>
      </w:pPr>
      <w:r w:rsidRPr="00793579">
        <w:t>Положение Банка России 22.12.2014 N 446-П О порядке определения доходов, расходов и прочего совокупного дохода кредитных организаций</w:t>
      </w:r>
    </w:p>
    <w:p w14:paraId="6DA6ADB8" w14:textId="77777777" w:rsidR="00D669A0" w:rsidRPr="00793579" w:rsidRDefault="00D669A0" w:rsidP="00D669A0">
      <w:pPr>
        <w:numPr>
          <w:ilvl w:val="1"/>
          <w:numId w:val="76"/>
        </w:numPr>
        <w:jc w:val="both"/>
      </w:pPr>
      <w:r w:rsidRPr="00793579">
        <w:t>Указание Банка России от 04.09.2013 N 3054-У Порядок составления кредитными организациями годовой бухгалтерской (финансовой) отчетности</w:t>
      </w:r>
    </w:p>
    <w:p w14:paraId="2E634FB9" w14:textId="77777777" w:rsidR="00D669A0" w:rsidRPr="00793579" w:rsidRDefault="00D669A0" w:rsidP="00D669A0">
      <w:pPr>
        <w:numPr>
          <w:ilvl w:val="1"/>
          <w:numId w:val="76"/>
        </w:numPr>
        <w:jc w:val="both"/>
      </w:pPr>
      <w:r w:rsidRPr="00793579">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32F64AFE" w14:textId="77777777" w:rsidR="00D669A0" w:rsidRPr="00793579" w:rsidRDefault="00D669A0" w:rsidP="00D669A0">
      <w:pPr>
        <w:numPr>
          <w:ilvl w:val="1"/>
          <w:numId w:val="76"/>
        </w:numPr>
        <w:jc w:val="both"/>
      </w:pPr>
      <w:r w:rsidRPr="00793579">
        <w:t>Указание Банка России от 27.11.2018 N 4983-У О формах, порядке и сроках раскрытия кредитными организациями информации о своей деятельности</w:t>
      </w:r>
    </w:p>
    <w:p w14:paraId="2DA7C37F" w14:textId="77777777" w:rsidR="00D669A0" w:rsidRPr="00793579" w:rsidRDefault="00D669A0" w:rsidP="00D669A0">
      <w:pPr>
        <w:numPr>
          <w:ilvl w:val="0"/>
          <w:numId w:val="76"/>
        </w:numPr>
        <w:contextualSpacing/>
        <w:jc w:val="both"/>
        <w:rPr>
          <w:rFonts w:eastAsia="Tahoma"/>
          <w:color w:val="000000"/>
        </w:rPr>
      </w:pPr>
      <w:r w:rsidRPr="00793579">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803B515" w14:textId="77777777" w:rsidR="00D669A0" w:rsidRPr="00793579" w:rsidRDefault="00D669A0" w:rsidP="00D669A0">
      <w:pPr>
        <w:numPr>
          <w:ilvl w:val="0"/>
          <w:numId w:val="76"/>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6146A737" w14:textId="77777777" w:rsidR="00D669A0" w:rsidRPr="00793579" w:rsidRDefault="00D669A0" w:rsidP="00D669A0">
      <w:pPr>
        <w:jc w:val="both"/>
      </w:pPr>
    </w:p>
    <w:p w14:paraId="6E89D8D9" w14:textId="77777777" w:rsidR="00D669A0" w:rsidRPr="00793579" w:rsidRDefault="00D669A0" w:rsidP="00D669A0">
      <w:pPr>
        <w:jc w:val="both"/>
        <w:rPr>
          <w:b/>
        </w:rPr>
      </w:pPr>
      <w:r w:rsidRPr="00793579">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950DDF1" w14:textId="77777777" w:rsidR="00D669A0" w:rsidRPr="00793579" w:rsidRDefault="00D669A0" w:rsidP="00D669A0">
      <w:pPr>
        <w:jc w:val="both"/>
        <w:rPr>
          <w:b/>
        </w:rPr>
      </w:pPr>
    </w:p>
    <w:p w14:paraId="6E5F299C" w14:textId="77777777" w:rsidR="00D669A0" w:rsidRPr="00793579" w:rsidRDefault="00D669A0" w:rsidP="00D669A0">
      <w:pPr>
        <w:numPr>
          <w:ilvl w:val="0"/>
          <w:numId w:val="77"/>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53CC3550" w14:textId="77777777" w:rsidR="00D669A0" w:rsidRPr="00793579" w:rsidRDefault="00D669A0" w:rsidP="00D669A0">
      <w:pPr>
        <w:numPr>
          <w:ilvl w:val="1"/>
          <w:numId w:val="77"/>
        </w:numPr>
        <w:contextualSpacing/>
        <w:jc w:val="both"/>
        <w:rPr>
          <w:rFonts w:eastAsia="Tahoma"/>
          <w:color w:val="000000"/>
        </w:rPr>
      </w:pPr>
      <w:r w:rsidRPr="00793579">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5C2630C7" w14:textId="77777777" w:rsidR="00D669A0" w:rsidRPr="00793579" w:rsidRDefault="00D669A0" w:rsidP="00D669A0">
      <w:pPr>
        <w:numPr>
          <w:ilvl w:val="1"/>
          <w:numId w:val="77"/>
        </w:numPr>
        <w:contextualSpacing/>
        <w:jc w:val="both"/>
        <w:rPr>
          <w:rFonts w:eastAsia="Tahoma"/>
          <w:color w:val="000000"/>
        </w:rPr>
      </w:pPr>
      <w:r w:rsidRPr="00793579">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02A1FA7" w14:textId="77777777" w:rsidR="00D669A0" w:rsidRPr="00793579" w:rsidRDefault="00D669A0" w:rsidP="00D669A0">
      <w:pPr>
        <w:numPr>
          <w:ilvl w:val="1"/>
          <w:numId w:val="77"/>
        </w:numPr>
        <w:contextualSpacing/>
        <w:jc w:val="both"/>
        <w:rPr>
          <w:rFonts w:eastAsia="Tahoma"/>
          <w:color w:val="000000"/>
        </w:rPr>
      </w:pPr>
      <w:r w:rsidRPr="00793579">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2B0D2FF2" w14:textId="77777777" w:rsidR="00D669A0" w:rsidRPr="00793579" w:rsidRDefault="00D669A0" w:rsidP="00D669A0">
      <w:pPr>
        <w:numPr>
          <w:ilvl w:val="1"/>
          <w:numId w:val="77"/>
        </w:numPr>
        <w:contextualSpacing/>
        <w:jc w:val="both"/>
        <w:rPr>
          <w:rFonts w:eastAsia="Tahoma"/>
          <w:color w:val="000000"/>
        </w:rPr>
      </w:pPr>
      <w:r w:rsidRPr="00793579">
        <w:rPr>
          <w:rFonts w:eastAsia="Tahoma"/>
          <w:color w:val="000000"/>
        </w:rPr>
        <w:t>Положение Банка России 04.07.2011 N 372-П О порядке бухгалтерского учета производных финансовых инструментов</w:t>
      </w:r>
    </w:p>
    <w:p w14:paraId="33F52E6E" w14:textId="77777777" w:rsidR="00D669A0" w:rsidRPr="00793579" w:rsidRDefault="00D669A0" w:rsidP="00D669A0">
      <w:pPr>
        <w:numPr>
          <w:ilvl w:val="1"/>
          <w:numId w:val="77"/>
        </w:numPr>
        <w:contextualSpacing/>
        <w:jc w:val="both"/>
        <w:rPr>
          <w:rFonts w:eastAsia="Tahoma"/>
          <w:color w:val="000000"/>
        </w:rPr>
      </w:pPr>
      <w:r w:rsidRPr="00793579">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600311CB" w14:textId="77777777" w:rsidR="00D669A0" w:rsidRPr="00793579" w:rsidRDefault="00D669A0" w:rsidP="00D669A0">
      <w:pPr>
        <w:numPr>
          <w:ilvl w:val="0"/>
          <w:numId w:val="77"/>
        </w:numPr>
        <w:contextualSpacing/>
        <w:jc w:val="both"/>
        <w:rPr>
          <w:rFonts w:eastAsia="Tahoma"/>
          <w:color w:val="000000"/>
        </w:rPr>
      </w:pPr>
      <w:r w:rsidRPr="00793579">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0CE7ECC" w14:textId="77777777" w:rsidR="00D669A0" w:rsidRPr="00793579" w:rsidRDefault="00D669A0" w:rsidP="00D669A0">
      <w:pPr>
        <w:numPr>
          <w:ilvl w:val="0"/>
          <w:numId w:val="77"/>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3CE34116" w14:textId="77777777" w:rsidR="00D669A0" w:rsidRPr="00793579" w:rsidRDefault="00D669A0" w:rsidP="00D669A0">
      <w:pPr>
        <w:jc w:val="both"/>
        <w:rPr>
          <w:b/>
        </w:rPr>
      </w:pPr>
    </w:p>
    <w:p w14:paraId="7544AEE6" w14:textId="77777777" w:rsidR="00D669A0" w:rsidRPr="00793579" w:rsidRDefault="00D669A0" w:rsidP="00D669A0">
      <w:pPr>
        <w:jc w:val="both"/>
        <w:rPr>
          <w:b/>
        </w:rPr>
      </w:pPr>
      <w:r w:rsidRPr="00793579">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66F69973" w14:textId="77777777" w:rsidR="00D669A0" w:rsidRPr="00793579" w:rsidRDefault="00D669A0" w:rsidP="00D669A0">
      <w:pPr>
        <w:ind w:left="360"/>
        <w:contextualSpacing/>
        <w:jc w:val="both"/>
        <w:rPr>
          <w:rFonts w:eastAsia="Tahoma"/>
          <w:color w:val="000000"/>
        </w:rPr>
      </w:pPr>
    </w:p>
    <w:p w14:paraId="1D69C033" w14:textId="77777777" w:rsidR="00D669A0" w:rsidRPr="00793579" w:rsidRDefault="00D669A0" w:rsidP="00D669A0">
      <w:pPr>
        <w:numPr>
          <w:ilvl w:val="0"/>
          <w:numId w:val="78"/>
        </w:numPr>
        <w:contextualSpacing/>
        <w:jc w:val="both"/>
        <w:rPr>
          <w:rFonts w:eastAsia="Tahoma"/>
          <w:color w:val="000000"/>
        </w:rPr>
      </w:pPr>
      <w:r w:rsidRPr="00793579">
        <w:rPr>
          <w:rFonts w:eastAsia="Tahoma"/>
          <w:color w:val="000000"/>
        </w:rPr>
        <w:t>Рассмотрение ключевых особенностей данных отраслевых стандартов:</w:t>
      </w:r>
    </w:p>
    <w:p w14:paraId="7CFF1BD2" w14:textId="77777777" w:rsidR="00D669A0" w:rsidRPr="00793579" w:rsidRDefault="00D669A0" w:rsidP="00D669A0">
      <w:pPr>
        <w:numPr>
          <w:ilvl w:val="1"/>
          <w:numId w:val="78"/>
        </w:numPr>
        <w:contextualSpacing/>
        <w:jc w:val="both"/>
        <w:rPr>
          <w:rFonts w:eastAsia="Tahoma"/>
          <w:color w:val="000000"/>
        </w:rPr>
      </w:pPr>
      <w:r w:rsidRPr="00793579">
        <w:rPr>
          <w:rFonts w:eastAsia="Tahoma"/>
          <w:color w:val="000000"/>
        </w:rPr>
        <w:t xml:space="preserve">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w:t>
      </w:r>
      <w:r w:rsidRPr="00793579">
        <w:rPr>
          <w:rFonts w:eastAsia="Tahoma"/>
          <w:color w:val="000000"/>
        </w:rPr>
        <w:lastRenderedPageBreak/>
        <w:t>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1DB4970" w14:textId="77777777" w:rsidR="00D669A0" w:rsidRPr="00793579" w:rsidRDefault="00D669A0" w:rsidP="00D669A0">
      <w:pPr>
        <w:numPr>
          <w:ilvl w:val="1"/>
          <w:numId w:val="78"/>
        </w:numPr>
        <w:contextualSpacing/>
        <w:jc w:val="both"/>
        <w:rPr>
          <w:rFonts w:eastAsia="Tahoma"/>
          <w:color w:val="000000"/>
        </w:rPr>
      </w:pPr>
      <w:r w:rsidRPr="00793579">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349D3B29" w14:textId="77777777" w:rsidR="00D669A0" w:rsidRPr="00793579" w:rsidRDefault="00D669A0" w:rsidP="00D669A0">
      <w:pPr>
        <w:numPr>
          <w:ilvl w:val="1"/>
          <w:numId w:val="78"/>
        </w:numPr>
        <w:contextualSpacing/>
        <w:jc w:val="both"/>
        <w:rPr>
          <w:rFonts w:eastAsia="Tahoma"/>
          <w:color w:val="000000"/>
        </w:rPr>
      </w:pPr>
      <w:r w:rsidRPr="00793579">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0EF355D6" w14:textId="77777777" w:rsidR="00D669A0" w:rsidRPr="00793579" w:rsidRDefault="00D669A0" w:rsidP="00D669A0">
      <w:pPr>
        <w:numPr>
          <w:ilvl w:val="1"/>
          <w:numId w:val="78"/>
        </w:numPr>
        <w:contextualSpacing/>
        <w:jc w:val="both"/>
        <w:rPr>
          <w:rFonts w:eastAsia="Tahoma"/>
          <w:color w:val="000000"/>
        </w:rPr>
      </w:pPr>
      <w:r w:rsidRPr="00793579">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830A03A" w14:textId="77777777" w:rsidR="00D669A0" w:rsidRPr="00793579" w:rsidRDefault="00D669A0" w:rsidP="00D669A0">
      <w:pPr>
        <w:numPr>
          <w:ilvl w:val="0"/>
          <w:numId w:val="78"/>
        </w:numPr>
        <w:contextualSpacing/>
        <w:jc w:val="both"/>
        <w:rPr>
          <w:rFonts w:eastAsia="Tahoma"/>
          <w:color w:val="000000"/>
        </w:rPr>
      </w:pPr>
      <w:r w:rsidRPr="00793579">
        <w:rPr>
          <w:rFonts w:eastAsia="Tahoma"/>
          <w:color w:val="000000"/>
        </w:rPr>
        <w:t>Обсуждение спорных и сложных ситуаций из практики применения данных отраслевых стандартов.</w:t>
      </w:r>
    </w:p>
    <w:p w14:paraId="6C7F8E5C" w14:textId="77777777" w:rsidR="00D669A0" w:rsidRPr="00793579" w:rsidRDefault="00D669A0" w:rsidP="00D669A0">
      <w:pPr>
        <w:jc w:val="both"/>
        <w:rPr>
          <w:b/>
        </w:rPr>
      </w:pPr>
    </w:p>
    <w:p w14:paraId="74854F96" w14:textId="77777777" w:rsidR="00D669A0" w:rsidRPr="00793579" w:rsidRDefault="00D669A0" w:rsidP="00D669A0">
      <w:pPr>
        <w:jc w:val="both"/>
        <w:rPr>
          <w:b/>
        </w:rPr>
      </w:pPr>
      <w:r w:rsidRPr="00793579">
        <w:rPr>
          <w:b/>
        </w:rPr>
        <w:t>Результат обучения</w:t>
      </w:r>
    </w:p>
    <w:p w14:paraId="394B2A8C" w14:textId="77777777" w:rsidR="00D669A0" w:rsidRPr="00793579" w:rsidRDefault="00D669A0" w:rsidP="00D669A0">
      <w:pPr>
        <w:jc w:val="both"/>
        <w:rPr>
          <w:b/>
        </w:rPr>
      </w:pPr>
    </w:p>
    <w:p w14:paraId="13AC1CD8" w14:textId="77777777" w:rsidR="00D669A0" w:rsidRPr="00793579" w:rsidRDefault="00D669A0" w:rsidP="00D669A0">
      <w:pPr>
        <w:jc w:val="both"/>
      </w:pPr>
      <w:r w:rsidRPr="00793579">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4CDB5818" w14:textId="77777777" w:rsidR="00D669A0" w:rsidRDefault="00D669A0" w:rsidP="00D669A0">
      <w:pPr>
        <w:ind w:right="-113"/>
        <w:jc w:val="center"/>
        <w:rPr>
          <w:b/>
          <w:bCs/>
          <w:color w:val="000000" w:themeColor="text1"/>
          <w:sz w:val="28"/>
          <w:szCs w:val="28"/>
        </w:rPr>
      </w:pPr>
    </w:p>
    <w:p w14:paraId="15CF7174" w14:textId="77777777" w:rsidR="00D669A0" w:rsidRPr="00793579" w:rsidRDefault="00D669A0" w:rsidP="00D669A0">
      <w:pPr>
        <w:spacing w:after="160" w:line="259" w:lineRule="auto"/>
        <w:jc w:val="both"/>
        <w:rPr>
          <w:rFonts w:eastAsia="Calibri"/>
          <w:b/>
          <w:color w:val="000000" w:themeColor="text1"/>
          <w:lang w:eastAsia="en-US"/>
        </w:rPr>
      </w:pPr>
      <w:bookmarkStart w:id="4" w:name="Программа16"/>
      <w:r w:rsidRPr="00793579">
        <w:rPr>
          <w:rFonts w:eastAsia="Calibri"/>
          <w:b/>
          <w:color w:val="000000" w:themeColor="text1"/>
          <w:lang w:eastAsia="en-US"/>
        </w:rPr>
        <w:t>6-3-44 «ОСНОВЫ БУХГАЛТЕРСКОГО УЧЕТА И ФИНАНСОВОЙ ОТЧЕТНОСТИ КРЕДИТНЫХ ФИНАНСОВЫХ ОРГАНИЗАЦИЙ. ОСОБЕННОСТИ АУДИТА КФО»</w:t>
      </w:r>
    </w:p>
    <w:bookmarkEnd w:id="4"/>
    <w:p w14:paraId="524035B9"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color w:val="000000" w:themeColor="text1"/>
          <w:lang w:eastAsia="en-US"/>
        </w:rPr>
        <w:t>Продолжительность обучения</w:t>
      </w:r>
      <w:r w:rsidRPr="00793579">
        <w:rPr>
          <w:rFonts w:eastAsia="Calibri"/>
          <w:color w:val="000000" w:themeColor="text1"/>
          <w:lang w:eastAsia="en-US"/>
        </w:rPr>
        <w:t xml:space="preserve"> – 40 академических часов. </w:t>
      </w:r>
    </w:p>
    <w:p w14:paraId="0459D819"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color w:val="000000" w:themeColor="text1"/>
          <w:lang w:eastAsia="en-US"/>
        </w:rPr>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05C3DB0D"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1. Общие вопросы применения отраслевых стандартов для кредитных организаций</w:t>
      </w:r>
    </w:p>
    <w:p w14:paraId="45B73C64" w14:textId="77777777" w:rsidR="00D669A0" w:rsidRPr="00793579" w:rsidRDefault="00D669A0" w:rsidP="00D669A0">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194AAC9" w14:textId="77777777" w:rsidR="00D669A0" w:rsidRPr="00793579" w:rsidRDefault="00D669A0" w:rsidP="00D669A0">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Состав действующих отраслевых стандартов для кредитных организаций.</w:t>
      </w:r>
    </w:p>
    <w:p w14:paraId="5F68AE6B" w14:textId="77777777" w:rsidR="00D669A0" w:rsidRPr="00793579" w:rsidRDefault="00D669A0" w:rsidP="00D669A0">
      <w:pPr>
        <w:numPr>
          <w:ilvl w:val="0"/>
          <w:numId w:val="81"/>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4DF83110" w14:textId="77777777" w:rsidR="00D669A0" w:rsidRPr="00793579" w:rsidRDefault="00D669A0" w:rsidP="00D669A0">
      <w:pPr>
        <w:spacing w:after="160" w:line="259" w:lineRule="auto"/>
        <w:jc w:val="both"/>
        <w:rPr>
          <w:rFonts w:eastAsia="Calibri"/>
          <w:color w:val="000000" w:themeColor="text1"/>
          <w:lang w:eastAsia="en-US"/>
        </w:rPr>
      </w:pPr>
    </w:p>
    <w:p w14:paraId="457F05C2"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50CC03D" w14:textId="77777777" w:rsidR="00D669A0" w:rsidRPr="00793579" w:rsidRDefault="00D669A0" w:rsidP="00D669A0">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4537B90E" w14:textId="77777777" w:rsidR="00D669A0" w:rsidRPr="00793579" w:rsidRDefault="00D669A0" w:rsidP="00D669A0">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5C32036" w14:textId="77777777" w:rsidR="00D669A0" w:rsidRPr="00793579" w:rsidRDefault="00D669A0" w:rsidP="00D669A0">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29B76E17" w14:textId="77777777" w:rsidR="00D669A0" w:rsidRPr="00793579" w:rsidRDefault="00D669A0" w:rsidP="00D669A0">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7D074437" w14:textId="77777777" w:rsidR="00D669A0" w:rsidRPr="00793579" w:rsidRDefault="00D669A0" w:rsidP="00D669A0">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AD0E659" w14:textId="77777777" w:rsidR="00D669A0" w:rsidRPr="00793579" w:rsidRDefault="00D669A0" w:rsidP="00D669A0">
      <w:pPr>
        <w:numPr>
          <w:ilvl w:val="0"/>
          <w:numId w:val="57"/>
        </w:numPr>
        <w:spacing w:after="160" w:line="259" w:lineRule="auto"/>
        <w:jc w:val="both"/>
        <w:rPr>
          <w:rFonts w:eastAsia="Calibri"/>
          <w:color w:val="000000" w:themeColor="text1"/>
          <w:lang w:eastAsia="en-US"/>
        </w:rPr>
      </w:pPr>
      <w:r w:rsidRPr="00793579">
        <w:rPr>
          <w:rFonts w:eastAsia="Calibri"/>
          <w:color w:val="000000" w:themeColor="text1"/>
          <w:lang w:eastAsia="en-US"/>
        </w:rPr>
        <w:lastRenderedPageBreak/>
        <w:t>Указание Банка России от 27.11.2018 N 4983-У О формах, порядке и сроках раскрытия кредитными организациями информации о своей деятельности</w:t>
      </w:r>
    </w:p>
    <w:p w14:paraId="5B219B41" w14:textId="77777777" w:rsidR="00D669A0" w:rsidRPr="00793579" w:rsidRDefault="00D669A0" w:rsidP="00D669A0">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334DEBEC" w14:textId="77777777" w:rsidR="00D669A0" w:rsidRPr="00793579" w:rsidRDefault="00D669A0" w:rsidP="00D669A0">
      <w:pPr>
        <w:numPr>
          <w:ilvl w:val="0"/>
          <w:numId w:val="82"/>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практики применения данных отраслевых стандартов.</w:t>
      </w:r>
    </w:p>
    <w:p w14:paraId="4F60985F" w14:textId="77777777" w:rsidR="00D669A0" w:rsidRPr="00793579" w:rsidRDefault="00D669A0" w:rsidP="00D669A0">
      <w:pPr>
        <w:spacing w:after="160" w:line="259" w:lineRule="auto"/>
        <w:jc w:val="both"/>
        <w:rPr>
          <w:rFonts w:eastAsia="Calibri"/>
          <w:color w:val="000000" w:themeColor="text1"/>
          <w:lang w:eastAsia="en-US"/>
        </w:rPr>
      </w:pPr>
    </w:p>
    <w:p w14:paraId="47C253F8"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051C3AAC"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color w:val="000000" w:themeColor="text1"/>
          <w:lang w:eastAsia="en-US"/>
        </w:rPr>
        <w:t>1. Рассмотрение ключевых особенностей данных отраслевых стандартов:</w:t>
      </w:r>
    </w:p>
    <w:p w14:paraId="27038957" w14:textId="77777777" w:rsidR="00D669A0" w:rsidRPr="00793579" w:rsidRDefault="00D669A0" w:rsidP="00D669A0">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4DB89291" w14:textId="77777777" w:rsidR="00D669A0" w:rsidRPr="00793579" w:rsidRDefault="00D669A0" w:rsidP="00D669A0">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3CDB94D9" w14:textId="77777777" w:rsidR="00D669A0" w:rsidRPr="00793579" w:rsidRDefault="00D669A0" w:rsidP="00D669A0">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EA304F" w14:textId="77777777" w:rsidR="00D669A0" w:rsidRPr="00793579" w:rsidRDefault="00D669A0" w:rsidP="00D669A0">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094C1A9F" w14:textId="77777777" w:rsidR="00D669A0" w:rsidRPr="00793579" w:rsidRDefault="00D669A0" w:rsidP="00D669A0">
      <w:pPr>
        <w:numPr>
          <w:ilvl w:val="0"/>
          <w:numId w:val="58"/>
        </w:numPr>
        <w:spacing w:after="160" w:line="259" w:lineRule="auto"/>
        <w:jc w:val="both"/>
        <w:rPr>
          <w:rFonts w:eastAsia="Calibri"/>
          <w:color w:val="000000" w:themeColor="text1"/>
          <w:lang w:eastAsia="en-US"/>
        </w:rPr>
      </w:pPr>
      <w:r w:rsidRPr="00793579">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47A60A05"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47DB4DDD"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color w:val="000000" w:themeColor="text1"/>
          <w:lang w:eastAsia="en-US"/>
        </w:rPr>
        <w:t>3. Обсуждение спорных и сложных ситуаций практики применения данных отраслевых стандартов.</w:t>
      </w:r>
    </w:p>
    <w:p w14:paraId="4346EE47"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32FEF37" w14:textId="77777777" w:rsidR="00D669A0" w:rsidRPr="00793579" w:rsidRDefault="00D669A0" w:rsidP="00D669A0">
      <w:pPr>
        <w:numPr>
          <w:ilvl w:val="0"/>
          <w:numId w:val="8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Рассмотрение ключевых особенностей данных отраслевых стандартов:</w:t>
      </w:r>
    </w:p>
    <w:p w14:paraId="30F8C728" w14:textId="77777777" w:rsidR="00D669A0" w:rsidRPr="00793579" w:rsidRDefault="00D669A0" w:rsidP="00D669A0">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52FD0985" w14:textId="77777777" w:rsidR="00D669A0" w:rsidRPr="00793579" w:rsidRDefault="00D669A0" w:rsidP="00D669A0">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Положение Банка России 12.11.2018 N 659-П О порядке отражения на счетах бухгалтерского учета договоров аренды кредитными организациями</w:t>
      </w:r>
    </w:p>
    <w:p w14:paraId="506311CD" w14:textId="77777777" w:rsidR="00D669A0" w:rsidRPr="00793579" w:rsidRDefault="00D669A0" w:rsidP="00D669A0">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3AEC130" w14:textId="77777777" w:rsidR="00D669A0" w:rsidRPr="00793579" w:rsidRDefault="00D669A0" w:rsidP="00D669A0">
      <w:pPr>
        <w:numPr>
          <w:ilvl w:val="1"/>
          <w:numId w:val="84"/>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2360E80" w14:textId="77777777" w:rsidR="00D669A0" w:rsidRPr="00793579" w:rsidRDefault="00D669A0" w:rsidP="00D669A0">
      <w:pPr>
        <w:numPr>
          <w:ilvl w:val="0"/>
          <w:numId w:val="83"/>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4ED729F4" w14:textId="77777777" w:rsidR="00D669A0" w:rsidRPr="00793579" w:rsidRDefault="00D669A0" w:rsidP="00D669A0">
      <w:pPr>
        <w:spacing w:after="160" w:line="259" w:lineRule="auto"/>
        <w:ind w:left="720"/>
        <w:jc w:val="both"/>
        <w:rPr>
          <w:rFonts w:eastAsia="Calibri"/>
          <w:color w:val="000000" w:themeColor="text1"/>
          <w:lang w:eastAsia="en-US"/>
        </w:rPr>
      </w:pPr>
    </w:p>
    <w:p w14:paraId="2F714D3C"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28ACB73D" w14:textId="77777777" w:rsidR="00D669A0" w:rsidRPr="00793579" w:rsidRDefault="00D669A0" w:rsidP="00D669A0">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04FE5ABB" w14:textId="77777777" w:rsidR="00D669A0" w:rsidRPr="00793579" w:rsidRDefault="00D669A0" w:rsidP="00D669A0">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2CEB7AEC" w14:textId="77777777" w:rsidR="00D669A0" w:rsidRPr="00793579" w:rsidRDefault="00D669A0" w:rsidP="00D669A0">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60D7720B" w14:textId="77777777" w:rsidR="00D669A0" w:rsidRPr="00793579" w:rsidRDefault="00D669A0" w:rsidP="00D669A0">
      <w:pPr>
        <w:numPr>
          <w:ilvl w:val="0"/>
          <w:numId w:val="85"/>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43F06AF" w14:textId="77777777" w:rsidR="00D669A0" w:rsidRPr="00793579" w:rsidRDefault="00D669A0" w:rsidP="00D669A0">
      <w:pPr>
        <w:spacing w:after="160" w:line="259" w:lineRule="auto"/>
        <w:jc w:val="both"/>
        <w:rPr>
          <w:rFonts w:eastAsia="Calibri"/>
          <w:color w:val="000000" w:themeColor="text1"/>
          <w:lang w:eastAsia="en-US"/>
        </w:rPr>
      </w:pPr>
    </w:p>
    <w:p w14:paraId="40F036A0"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A6C63CD"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0B3D9AD9"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556A3579"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6923719"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258B99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70D5755A"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критериев признания в качестве эквивалентов денежных средств;</w:t>
      </w:r>
    </w:p>
    <w:p w14:paraId="4803FC2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порядка учета выданных финансовых и нефинансовых гарантий;</w:t>
      </w:r>
    </w:p>
    <w:p w14:paraId="5BEE1533"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учетных положений для банковской деятельности.</w:t>
      </w:r>
    </w:p>
    <w:p w14:paraId="57B030F9" w14:textId="77777777" w:rsidR="00D669A0" w:rsidRPr="00793579" w:rsidRDefault="00D669A0" w:rsidP="00D669A0">
      <w:pPr>
        <w:spacing w:after="160" w:line="259" w:lineRule="auto"/>
        <w:ind w:left="720"/>
        <w:jc w:val="both"/>
        <w:rPr>
          <w:rFonts w:eastAsia="Calibri"/>
          <w:color w:val="000000" w:themeColor="text1"/>
          <w:lang w:eastAsia="en-US"/>
        </w:rPr>
      </w:pPr>
    </w:p>
    <w:p w14:paraId="1D53AC6E"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2E0AC7FC"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6EA6E815"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14227028"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 других значимых оценочных суждений для банковской деятельности.</w:t>
      </w:r>
    </w:p>
    <w:p w14:paraId="08357232" w14:textId="77777777" w:rsidR="00D669A0" w:rsidRPr="00793579" w:rsidRDefault="00D669A0" w:rsidP="00D669A0">
      <w:pPr>
        <w:spacing w:after="160" w:line="259" w:lineRule="auto"/>
        <w:ind w:left="720"/>
        <w:jc w:val="both"/>
        <w:rPr>
          <w:rFonts w:eastAsia="Calibri"/>
          <w:color w:val="000000" w:themeColor="text1"/>
          <w:lang w:eastAsia="en-US"/>
        </w:rPr>
      </w:pPr>
    </w:p>
    <w:p w14:paraId="056A9C78"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60152D3"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межбанковские кредиты и депозиты;</w:t>
      </w:r>
    </w:p>
    <w:p w14:paraId="5BD3616F"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сделки РЕПО;</w:t>
      </w:r>
    </w:p>
    <w:p w14:paraId="574DD808"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привлеченные и размещенные субординированные кредиты и депозиты;</w:t>
      </w:r>
    </w:p>
    <w:p w14:paraId="60659CA5"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вложения в ценные бумаги;</w:t>
      </w:r>
    </w:p>
    <w:p w14:paraId="35375BCE"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кредиты клиентам;</w:t>
      </w:r>
    </w:p>
    <w:p w14:paraId="27C9BCF6"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привлеченные средства клиентов;</w:t>
      </w:r>
    </w:p>
    <w:p w14:paraId="0162FC04"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выпущенные ценные бумаги;</w:t>
      </w:r>
    </w:p>
    <w:p w14:paraId="4D6AE657"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кредитные линии и овердрафты;</w:t>
      </w:r>
    </w:p>
    <w:p w14:paraId="19137CF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выданные банковские гарантии;</w:t>
      </w:r>
    </w:p>
    <w:p w14:paraId="1BAEABA3"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иные значимые операции для банковской деятельности.</w:t>
      </w:r>
    </w:p>
    <w:p w14:paraId="16FB48C2" w14:textId="77777777" w:rsidR="00D669A0" w:rsidRPr="00793579" w:rsidRDefault="00D669A0" w:rsidP="00D669A0">
      <w:pPr>
        <w:spacing w:after="160" w:line="259" w:lineRule="auto"/>
        <w:ind w:left="720"/>
        <w:jc w:val="both"/>
        <w:rPr>
          <w:rFonts w:eastAsia="Calibri"/>
          <w:color w:val="000000" w:themeColor="text1"/>
          <w:lang w:eastAsia="en-US"/>
        </w:rPr>
      </w:pPr>
    </w:p>
    <w:p w14:paraId="41230B53"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7876489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процентные доходы и расходы;</w:t>
      </w:r>
    </w:p>
    <w:p w14:paraId="6CCCAA97"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комиссионные доходы и расходы;</w:t>
      </w:r>
    </w:p>
    <w:p w14:paraId="02B950EE"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изменение оценочного резерва под ожидаемые кредитные убытки;</w:t>
      </w:r>
    </w:p>
    <w:p w14:paraId="1A62677F"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значимые доходы/ расходы от банковской и иной деятельности.</w:t>
      </w:r>
    </w:p>
    <w:p w14:paraId="4C292CFC" w14:textId="77777777" w:rsidR="00D669A0" w:rsidRPr="00793579" w:rsidRDefault="00D669A0" w:rsidP="00D669A0">
      <w:pPr>
        <w:spacing w:after="160" w:line="259" w:lineRule="auto"/>
        <w:ind w:left="720"/>
        <w:jc w:val="both"/>
        <w:rPr>
          <w:rFonts w:eastAsia="Calibri"/>
          <w:color w:val="000000" w:themeColor="text1"/>
          <w:lang w:eastAsia="en-US"/>
        </w:rPr>
      </w:pPr>
    </w:p>
    <w:p w14:paraId="62AF92B7"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049C6827" w14:textId="77777777" w:rsidR="00D669A0" w:rsidRPr="00793579" w:rsidRDefault="00D669A0" w:rsidP="00D669A0">
      <w:pPr>
        <w:numPr>
          <w:ilvl w:val="0"/>
          <w:numId w:val="86"/>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7F544255" w14:textId="77777777" w:rsidR="00D669A0" w:rsidRPr="00793579" w:rsidRDefault="00D669A0" w:rsidP="00D669A0">
      <w:pPr>
        <w:spacing w:after="160" w:line="259" w:lineRule="auto"/>
        <w:jc w:val="both"/>
        <w:rPr>
          <w:rFonts w:eastAsia="Calibri"/>
          <w:color w:val="000000" w:themeColor="text1"/>
          <w:lang w:eastAsia="en-US"/>
        </w:rPr>
      </w:pPr>
    </w:p>
    <w:p w14:paraId="5E81B07C"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305C7DC2" w14:textId="77777777" w:rsidR="00D669A0" w:rsidRPr="00793579" w:rsidRDefault="00D669A0" w:rsidP="00D669A0">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675146DA" w14:textId="77777777" w:rsidR="00D669A0" w:rsidRPr="00793579" w:rsidRDefault="00D669A0" w:rsidP="00D669A0">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Классификация рисков. Значимые и прочие риски. Финансовые и нефинансовые риски.</w:t>
      </w:r>
    </w:p>
    <w:p w14:paraId="34180F0F" w14:textId="77777777" w:rsidR="00D669A0" w:rsidRPr="00793579" w:rsidRDefault="00D669A0" w:rsidP="00D669A0">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A068193" w14:textId="77777777" w:rsidR="00D669A0" w:rsidRPr="00793579" w:rsidRDefault="00D669A0" w:rsidP="00D669A0">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06A5B70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кредитный риск;</w:t>
      </w:r>
    </w:p>
    <w:p w14:paraId="1E6C2E9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рыночный риск (в т.ч. процентный, валютный, фондовый, товарный);</w:t>
      </w:r>
    </w:p>
    <w:p w14:paraId="3744FC0D"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риск ликвидности;</w:t>
      </w:r>
    </w:p>
    <w:p w14:paraId="6C864F58"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операционный риск;</w:t>
      </w:r>
    </w:p>
    <w:p w14:paraId="779ECDE3" w14:textId="77777777" w:rsidR="00D669A0" w:rsidRPr="00793579" w:rsidRDefault="00D669A0" w:rsidP="00D669A0">
      <w:pPr>
        <w:numPr>
          <w:ilvl w:val="0"/>
          <w:numId w:val="65"/>
        </w:numPr>
        <w:spacing w:after="160" w:line="259" w:lineRule="auto"/>
        <w:jc w:val="both"/>
        <w:rPr>
          <w:rFonts w:eastAsia="Calibri"/>
          <w:color w:val="000000" w:themeColor="text1"/>
          <w:lang w:eastAsia="en-US"/>
        </w:rPr>
      </w:pPr>
      <w:r w:rsidRPr="00793579">
        <w:rPr>
          <w:rFonts w:eastAsia="Calibri"/>
          <w:color w:val="000000" w:themeColor="text1"/>
          <w:lang w:eastAsia="en-US"/>
        </w:rPr>
        <w:t>прочие риски.</w:t>
      </w:r>
    </w:p>
    <w:p w14:paraId="224D8576" w14:textId="77777777" w:rsidR="00D669A0" w:rsidRPr="00793579" w:rsidRDefault="00D669A0" w:rsidP="00D669A0">
      <w:pPr>
        <w:numPr>
          <w:ilvl w:val="0"/>
          <w:numId w:val="87"/>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1305CD6C" w14:textId="77777777" w:rsidR="00D669A0" w:rsidRPr="00793579" w:rsidRDefault="00D669A0" w:rsidP="00D669A0">
      <w:pPr>
        <w:spacing w:after="160" w:line="259" w:lineRule="auto"/>
        <w:ind w:left="360"/>
        <w:contextualSpacing/>
        <w:jc w:val="both"/>
        <w:rPr>
          <w:rFonts w:eastAsia="Tahoma"/>
          <w:color w:val="000000" w:themeColor="text1"/>
          <w:lang w:eastAsia="en-US"/>
        </w:rPr>
      </w:pPr>
    </w:p>
    <w:p w14:paraId="60A65BA2"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8. Практические вопросы аудита кредитных организаций</w:t>
      </w:r>
    </w:p>
    <w:p w14:paraId="691646EB"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16AB82E2"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4CC8E5F4"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3. Корректность учета выданных кредитов/займов в зависимости от срока их погашения.</w:t>
      </w:r>
    </w:p>
    <w:p w14:paraId="522A90EA"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4. Применение кредитными организациями Международного </w:t>
      </w:r>
      <w:hyperlink r:id="rId14" w:history="1">
        <w:r w:rsidRPr="00793579">
          <w:rPr>
            <w:color w:val="000000" w:themeColor="text1"/>
          </w:rPr>
          <w:t>стандарта</w:t>
        </w:r>
      </w:hyperlink>
      <w:r w:rsidRPr="00793579">
        <w:rPr>
          <w:color w:val="000000" w:themeColor="text1"/>
        </w:rPr>
        <w:t xml:space="preserve"> финансовой отчетности (IFRS) 16 "Аренда" , в том числе обоснованность:</w:t>
      </w:r>
    </w:p>
    <w:p w14:paraId="46064197" w14:textId="77777777" w:rsidR="00D669A0" w:rsidRPr="00793579" w:rsidRDefault="00D669A0" w:rsidP="00D669A0">
      <w:pPr>
        <w:spacing w:after="160" w:line="259" w:lineRule="auto"/>
        <w:rPr>
          <w:rFonts w:eastAsia="Calibri"/>
          <w:color w:val="000000" w:themeColor="text1"/>
          <w:lang w:eastAsia="en-US"/>
        </w:rPr>
      </w:pPr>
    </w:p>
    <w:p w14:paraId="790F1CDD" w14:textId="77777777" w:rsidR="00D669A0" w:rsidRPr="00793579" w:rsidRDefault="00D669A0" w:rsidP="00D669A0">
      <w:pPr>
        <w:widowControl w:val="0"/>
        <w:autoSpaceDE w:val="0"/>
        <w:autoSpaceDN w:val="0"/>
        <w:adjustRightInd w:val="0"/>
        <w:ind w:firstLine="540"/>
        <w:jc w:val="both"/>
        <w:rPr>
          <w:color w:val="000000" w:themeColor="text1"/>
        </w:rPr>
      </w:pPr>
      <w:r w:rsidRPr="00793579">
        <w:rPr>
          <w:color w:val="000000" w:themeColor="text1"/>
        </w:rPr>
        <w:t>классификации договоров аренды;</w:t>
      </w:r>
    </w:p>
    <w:p w14:paraId="53D33069"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расчета корректировок, связанных с переходом на новый </w:t>
      </w:r>
      <w:hyperlink r:id="rId15" w:history="1">
        <w:r w:rsidRPr="00793579">
          <w:rPr>
            <w:color w:val="000000" w:themeColor="text1"/>
          </w:rPr>
          <w:t>стандарт</w:t>
        </w:r>
      </w:hyperlink>
      <w:r w:rsidRPr="00793579">
        <w:rPr>
          <w:color w:val="000000" w:themeColor="text1"/>
        </w:rPr>
        <w:t xml:space="preserve"> при первоначальном применении;</w:t>
      </w:r>
    </w:p>
    <w:p w14:paraId="67F51C29"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использования освобождений от применения требований </w:t>
      </w:r>
      <w:hyperlink r:id="rId16" w:history="1">
        <w:r w:rsidRPr="00793579">
          <w:rPr>
            <w:color w:val="000000" w:themeColor="text1"/>
          </w:rPr>
          <w:t>стандарта</w:t>
        </w:r>
      </w:hyperlink>
      <w:r w:rsidRPr="00793579">
        <w:rPr>
          <w:color w:val="000000" w:themeColor="text1"/>
        </w:rPr>
        <w:t xml:space="preserve"> в отношении краткосрочной аренды и аренды активов с низкой стоимостью;</w:t>
      </w:r>
    </w:p>
    <w:p w14:paraId="41463FF0"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оценки активов в форме права пользования и обязательств по аренде;</w:t>
      </w:r>
    </w:p>
    <w:p w14:paraId="3F0FBB5F"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lastRenderedPageBreak/>
        <w:t>определения ставки дисконтирования, используемой при оценке обязательств по аренде;</w:t>
      </w:r>
    </w:p>
    <w:p w14:paraId="5993F58A"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формирования финансового результата по договорам аренды.</w:t>
      </w:r>
    </w:p>
    <w:p w14:paraId="1C3F9AA8"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5. Применение Международного </w:t>
      </w:r>
      <w:hyperlink r:id="rId17" w:history="1">
        <w:r w:rsidRPr="00793579">
          <w:rPr>
            <w:color w:val="000000" w:themeColor="text1"/>
          </w:rPr>
          <w:t>стандарта</w:t>
        </w:r>
      </w:hyperlink>
      <w:r w:rsidRPr="00793579">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4F1CEB9B" w14:textId="77777777" w:rsidR="00D669A0" w:rsidRPr="00793579" w:rsidRDefault="00D669A0" w:rsidP="00D669A0">
      <w:pPr>
        <w:widowControl w:val="0"/>
        <w:autoSpaceDE w:val="0"/>
        <w:autoSpaceDN w:val="0"/>
        <w:adjustRightInd w:val="0"/>
        <w:ind w:firstLine="540"/>
        <w:jc w:val="both"/>
        <w:rPr>
          <w:color w:val="000000" w:themeColor="text1"/>
        </w:rPr>
      </w:pPr>
    </w:p>
    <w:p w14:paraId="23878B94" w14:textId="77777777" w:rsidR="00D669A0" w:rsidRPr="00793579" w:rsidRDefault="00D669A0" w:rsidP="00D669A0">
      <w:pPr>
        <w:widowControl w:val="0"/>
        <w:autoSpaceDE w:val="0"/>
        <w:autoSpaceDN w:val="0"/>
        <w:adjustRightInd w:val="0"/>
        <w:ind w:firstLine="540"/>
        <w:jc w:val="both"/>
        <w:rPr>
          <w:color w:val="000000" w:themeColor="text1"/>
        </w:rPr>
      </w:pPr>
      <w:r w:rsidRPr="00793579">
        <w:rPr>
          <w:color w:val="000000" w:themeColor="text1"/>
        </w:rPr>
        <w:t xml:space="preserve">соответствие применяемых кредитными организациями подходов к расчету ожидаемых кредитных убытков </w:t>
      </w:r>
      <w:hyperlink r:id="rId18" w:history="1">
        <w:r w:rsidRPr="00793579">
          <w:rPr>
            <w:color w:val="000000" w:themeColor="text1"/>
          </w:rPr>
          <w:t>МСФО (IFRS) 9</w:t>
        </w:r>
      </w:hyperlink>
      <w:r w:rsidRPr="00793579">
        <w:rPr>
          <w:color w:val="000000" w:themeColor="text1"/>
        </w:rPr>
        <w:t>, обратив особое внимание на практическое применение методик и моделей оценки, их соответствие принимаемым рискам;</w:t>
      </w:r>
    </w:p>
    <w:p w14:paraId="22026052"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сопоставление величины </w:t>
      </w:r>
      <w:bookmarkStart w:id="5" w:name="_Hlk126754599"/>
      <w:r w:rsidRPr="00793579">
        <w:rPr>
          <w:color w:val="000000" w:themeColor="text1"/>
        </w:rPr>
        <w:t xml:space="preserve">пруденциальных резервов </w:t>
      </w:r>
      <w:bookmarkEnd w:id="5"/>
      <w:r w:rsidRPr="00793579">
        <w:rPr>
          <w:color w:val="000000" w:themeColor="text1"/>
        </w:rPr>
        <w:t xml:space="preserve">на возможные потери и оценочных резервов по </w:t>
      </w:r>
      <w:hyperlink r:id="rId19" w:history="1">
        <w:r w:rsidRPr="00793579">
          <w:rPr>
            <w:color w:val="000000" w:themeColor="text1"/>
          </w:rPr>
          <w:t>МСФО (IFRS) 9</w:t>
        </w:r>
      </w:hyperlink>
      <w:r w:rsidRPr="00793579">
        <w:rPr>
          <w:color w:val="000000" w:themeColor="text1"/>
        </w:rPr>
        <w:t>, анализ существенных расхождений.</w:t>
      </w:r>
    </w:p>
    <w:p w14:paraId="5035DC11"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6. Корректность учета нематериальных активов, в том числе правомерность учета и оценка.</w:t>
      </w:r>
    </w:p>
    <w:p w14:paraId="3D484D72"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7. Своевременность отнесения произведенных кредитной организацией затрат на расходы.</w:t>
      </w:r>
    </w:p>
    <w:p w14:paraId="19CFDD04"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65EAAAF"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9. Раскрытие информации об учете </w:t>
      </w:r>
      <w:proofErr w:type="spellStart"/>
      <w:r w:rsidRPr="00793579">
        <w:rPr>
          <w:color w:val="000000" w:themeColor="text1"/>
        </w:rPr>
        <w:t>Environmental</w:t>
      </w:r>
      <w:proofErr w:type="spellEnd"/>
      <w:r w:rsidRPr="00793579">
        <w:rPr>
          <w:color w:val="000000" w:themeColor="text1"/>
        </w:rPr>
        <w:t xml:space="preserve">, Social </w:t>
      </w:r>
      <w:proofErr w:type="spellStart"/>
      <w:r w:rsidRPr="00793579">
        <w:rPr>
          <w:color w:val="000000" w:themeColor="text1"/>
        </w:rPr>
        <w:t>and</w:t>
      </w:r>
      <w:proofErr w:type="spellEnd"/>
      <w:r w:rsidRPr="00793579">
        <w:rPr>
          <w:color w:val="000000" w:themeColor="text1"/>
        </w:rPr>
        <w:t xml:space="preserve"> </w:t>
      </w:r>
      <w:proofErr w:type="spellStart"/>
      <w:r w:rsidRPr="00793579">
        <w:rPr>
          <w:color w:val="000000" w:themeColor="text1"/>
        </w:rPr>
        <w:t>Governance</w:t>
      </w:r>
      <w:proofErr w:type="spellEnd"/>
      <w:r w:rsidRPr="00793579">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08C6D950" w14:textId="77777777" w:rsidR="00D669A0" w:rsidRPr="00793579" w:rsidRDefault="00D669A0" w:rsidP="00D669A0">
      <w:pPr>
        <w:widowControl w:val="0"/>
        <w:autoSpaceDE w:val="0"/>
        <w:autoSpaceDN w:val="0"/>
        <w:adjustRightInd w:val="0"/>
        <w:ind w:firstLine="540"/>
        <w:jc w:val="both"/>
        <w:rPr>
          <w:color w:val="000000" w:themeColor="text1"/>
        </w:rPr>
      </w:pPr>
    </w:p>
    <w:p w14:paraId="4F8B8E74" w14:textId="77777777" w:rsidR="00D669A0" w:rsidRPr="00793579" w:rsidRDefault="00D669A0" w:rsidP="00D669A0">
      <w:pPr>
        <w:widowControl w:val="0"/>
        <w:autoSpaceDE w:val="0"/>
        <w:autoSpaceDN w:val="0"/>
        <w:adjustRightInd w:val="0"/>
        <w:ind w:firstLine="540"/>
        <w:jc w:val="both"/>
        <w:rPr>
          <w:color w:val="000000" w:themeColor="text1"/>
        </w:rPr>
      </w:pPr>
      <w:r w:rsidRPr="00793579">
        <w:rPr>
          <w:color w:val="000000" w:themeColor="text1"/>
        </w:rPr>
        <w:t>10. Правильность учета комбинированных (гибридных) инструментов (наличие тесной связи с основным договором).</w:t>
      </w:r>
    </w:p>
    <w:p w14:paraId="37E4E16A"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11. Правильность учета продолжающегося участия в переданных активах.</w:t>
      </w:r>
    </w:p>
    <w:p w14:paraId="62A88136"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20" w:history="1">
        <w:r w:rsidRPr="00793579">
          <w:rPr>
            <w:color w:val="000000" w:themeColor="text1"/>
          </w:rPr>
          <w:t>МСФО (IFRS) 13</w:t>
        </w:r>
      </w:hyperlink>
      <w:r w:rsidRPr="00793579">
        <w:rPr>
          <w:color w:val="000000" w:themeColor="text1"/>
        </w:rPr>
        <w:t xml:space="preserve"> "Оценка справедливой стоимости" ).</w:t>
      </w:r>
    </w:p>
    <w:p w14:paraId="7571EF6C" w14:textId="77777777" w:rsidR="00D669A0" w:rsidRPr="00793579" w:rsidRDefault="00D669A0" w:rsidP="00D669A0">
      <w:pPr>
        <w:widowControl w:val="0"/>
        <w:autoSpaceDE w:val="0"/>
        <w:autoSpaceDN w:val="0"/>
        <w:adjustRightInd w:val="0"/>
        <w:ind w:firstLine="540"/>
        <w:jc w:val="both"/>
        <w:rPr>
          <w:color w:val="000000" w:themeColor="text1"/>
        </w:rPr>
      </w:pPr>
    </w:p>
    <w:p w14:paraId="2EFAF746" w14:textId="77777777" w:rsidR="00D669A0" w:rsidRPr="00793579" w:rsidRDefault="00D669A0" w:rsidP="00D669A0">
      <w:pPr>
        <w:widowControl w:val="0"/>
        <w:autoSpaceDE w:val="0"/>
        <w:autoSpaceDN w:val="0"/>
        <w:adjustRightInd w:val="0"/>
        <w:ind w:firstLine="540"/>
        <w:jc w:val="both"/>
        <w:rPr>
          <w:color w:val="000000" w:themeColor="text1"/>
        </w:rPr>
      </w:pPr>
      <w:r w:rsidRPr="00793579">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6CED07C7"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C5044D8"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0E6DED83"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16. Раскрытие в бухгалтерской отчетности кредитных организаций информации об </w:t>
      </w:r>
      <w:r w:rsidRPr="00793579">
        <w:rPr>
          <w:color w:val="000000" w:themeColor="text1"/>
        </w:rPr>
        <w:lastRenderedPageBreak/>
        <w:t>операциях со связанными сторонами.</w:t>
      </w:r>
    </w:p>
    <w:p w14:paraId="2A3D624E"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0FF10828"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2CD29464"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21" w:history="1">
        <w:r w:rsidRPr="00793579">
          <w:rPr>
            <w:color w:val="000000" w:themeColor="text1"/>
          </w:rPr>
          <w:t>МСА 570</w:t>
        </w:r>
      </w:hyperlink>
      <w:r w:rsidRPr="00793579">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25937A1A"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22" w:history="1">
        <w:r w:rsidRPr="00793579">
          <w:rPr>
            <w:color w:val="000000" w:themeColor="text1"/>
          </w:rPr>
          <w:t>Положении</w:t>
        </w:r>
      </w:hyperlink>
      <w:r w:rsidRPr="00793579">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25BFECA5"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4EE64E6E"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23" w:history="1">
        <w:r w:rsidRPr="00793579">
          <w:rPr>
            <w:color w:val="000000" w:themeColor="text1"/>
          </w:rPr>
          <w:t>МСФО (IFRS) 7</w:t>
        </w:r>
      </w:hyperlink>
      <w:r w:rsidRPr="00793579">
        <w:rPr>
          <w:color w:val="000000" w:themeColor="text1"/>
        </w:rPr>
        <w:t xml:space="preserve"> "Финансовые инструменты: раскрытие информации".</w:t>
      </w:r>
    </w:p>
    <w:p w14:paraId="745BBFA7"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4" w:history="1">
        <w:r w:rsidRPr="00793579">
          <w:rPr>
            <w:color w:val="000000" w:themeColor="text1"/>
          </w:rPr>
          <w:t>пунктами 13А</w:t>
        </w:r>
      </w:hyperlink>
      <w:r w:rsidRPr="00793579">
        <w:rPr>
          <w:color w:val="000000" w:themeColor="text1"/>
        </w:rPr>
        <w:t>-</w:t>
      </w:r>
      <w:hyperlink r:id="rId25" w:history="1">
        <w:r w:rsidRPr="00793579">
          <w:rPr>
            <w:color w:val="000000" w:themeColor="text1"/>
          </w:rPr>
          <w:t>13F</w:t>
        </w:r>
      </w:hyperlink>
      <w:r w:rsidRPr="00793579">
        <w:rPr>
          <w:color w:val="000000" w:themeColor="text1"/>
        </w:rPr>
        <w:t xml:space="preserve"> МСФО (IFRS) 7.</w:t>
      </w:r>
    </w:p>
    <w:p w14:paraId="7ED466DF" w14:textId="77777777" w:rsidR="00D669A0" w:rsidRPr="00793579" w:rsidRDefault="00D669A0" w:rsidP="00D669A0">
      <w:pPr>
        <w:widowControl w:val="0"/>
        <w:autoSpaceDE w:val="0"/>
        <w:autoSpaceDN w:val="0"/>
        <w:adjustRightInd w:val="0"/>
        <w:spacing w:before="240"/>
        <w:ind w:firstLine="540"/>
        <w:jc w:val="both"/>
        <w:rPr>
          <w:color w:val="000000" w:themeColor="text1"/>
        </w:rPr>
      </w:pPr>
      <w:r w:rsidRPr="00793579">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357B66EF" w14:textId="77777777" w:rsidR="00D669A0" w:rsidRPr="00793579" w:rsidRDefault="00D669A0" w:rsidP="00D669A0">
      <w:pPr>
        <w:widowControl w:val="0"/>
        <w:autoSpaceDE w:val="0"/>
        <w:autoSpaceDN w:val="0"/>
        <w:adjustRightInd w:val="0"/>
        <w:ind w:firstLine="540"/>
        <w:jc w:val="both"/>
        <w:rPr>
          <w:color w:val="000000" w:themeColor="text1"/>
        </w:rPr>
      </w:pPr>
      <w:r w:rsidRPr="00793579">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26" w:history="1">
        <w:r w:rsidRPr="00793579">
          <w:rPr>
            <w:color w:val="000000" w:themeColor="text1"/>
          </w:rPr>
          <w:t>Инструкцией</w:t>
        </w:r>
      </w:hyperlink>
      <w:r w:rsidRPr="00793579">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5A28A448" w14:textId="77777777" w:rsidR="00D669A0" w:rsidRPr="00793579" w:rsidRDefault="00D669A0" w:rsidP="00D669A0">
      <w:pPr>
        <w:spacing w:after="160" w:line="259" w:lineRule="auto"/>
        <w:jc w:val="both"/>
        <w:rPr>
          <w:rFonts w:eastAsia="Calibri"/>
          <w:b/>
          <w:color w:val="000000" w:themeColor="text1"/>
          <w:lang w:eastAsia="en-US"/>
        </w:rPr>
      </w:pPr>
    </w:p>
    <w:p w14:paraId="6433469B"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1E288A18" w14:textId="77777777" w:rsidR="00D669A0" w:rsidRPr="00793579" w:rsidRDefault="00D669A0" w:rsidP="00D669A0">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14466FC5" w14:textId="77777777" w:rsidR="00D669A0" w:rsidRDefault="00D669A0" w:rsidP="00D669A0">
      <w:pPr>
        <w:ind w:right="-113"/>
        <w:jc w:val="center"/>
        <w:rPr>
          <w:b/>
          <w:bCs/>
          <w:color w:val="000000" w:themeColor="text1"/>
          <w:sz w:val="28"/>
          <w:szCs w:val="28"/>
        </w:rPr>
      </w:pPr>
    </w:p>
    <w:p w14:paraId="6D3AA31E" w14:textId="77777777" w:rsidR="00D669A0" w:rsidRDefault="00D669A0" w:rsidP="00D669A0">
      <w:pPr>
        <w:ind w:right="-113"/>
        <w:jc w:val="center"/>
        <w:rPr>
          <w:b/>
          <w:bCs/>
          <w:color w:val="000000" w:themeColor="text1"/>
          <w:sz w:val="28"/>
          <w:szCs w:val="28"/>
        </w:rPr>
      </w:pPr>
    </w:p>
    <w:p w14:paraId="7D90ABD5" w14:textId="77777777" w:rsidR="00D669A0" w:rsidRPr="00793579" w:rsidRDefault="00D669A0" w:rsidP="00D669A0">
      <w:pPr>
        <w:keepNext/>
        <w:outlineLvl w:val="0"/>
        <w:rPr>
          <w:rFonts w:eastAsiaTheme="minorHAnsi"/>
          <w:b/>
          <w:lang w:eastAsia="en-US"/>
        </w:rPr>
      </w:pPr>
      <w:r w:rsidRPr="00793579">
        <w:rPr>
          <w:rFonts w:eastAsiaTheme="minorHAnsi"/>
          <w:b/>
          <w:lang w:eastAsia="en-US"/>
        </w:rPr>
        <w:t>6-3-46 «СОСТАВ И СОДЕРЖАНИЕ ФИНАНСОВОЙ ОТЧЕТНОСТИ ПО МСФО КРЕДИТНЫХ ОРГАНИЗАЦИЙ: ПРЕДСТАВЛЕНИЕ ИНФОРМАЦИИ И ЕЕ ДОПОЛНИТЕЛЬНОЕ РАСКРЫТИЕ»</w:t>
      </w:r>
    </w:p>
    <w:p w14:paraId="321D06FC" w14:textId="77777777" w:rsidR="00D669A0" w:rsidRPr="00793579" w:rsidRDefault="00D669A0" w:rsidP="00D669A0">
      <w:pPr>
        <w:rPr>
          <w:lang w:eastAsia="en-US"/>
        </w:rPr>
      </w:pPr>
    </w:p>
    <w:p w14:paraId="1EA1CE16" w14:textId="77777777" w:rsidR="00D669A0" w:rsidRPr="00793579" w:rsidRDefault="00D669A0" w:rsidP="00D669A0">
      <w:pPr>
        <w:jc w:val="both"/>
      </w:pPr>
      <w:r w:rsidRPr="00793579">
        <w:rPr>
          <w:b/>
        </w:rPr>
        <w:t>Продолжительность обучения</w:t>
      </w:r>
      <w:r w:rsidRPr="00793579">
        <w:t xml:space="preserve"> – 8 академических часов.</w:t>
      </w:r>
    </w:p>
    <w:p w14:paraId="406BE1FB" w14:textId="77777777" w:rsidR="00D669A0" w:rsidRPr="00793579" w:rsidRDefault="00D669A0" w:rsidP="00D669A0">
      <w:pPr>
        <w:jc w:val="both"/>
      </w:pPr>
    </w:p>
    <w:p w14:paraId="05C938AC" w14:textId="77777777" w:rsidR="00D669A0" w:rsidRPr="00793579" w:rsidRDefault="00D669A0" w:rsidP="00D669A0">
      <w:pPr>
        <w:jc w:val="both"/>
      </w:pPr>
      <w:r w:rsidRPr="00793579">
        <w:rPr>
          <w:b/>
        </w:rPr>
        <w:t>Цель программы</w:t>
      </w:r>
      <w:r w:rsidRPr="00793579">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793579">
        <w:t xml:space="preserve">применения требований МСФО при подготовке финансовой отчетности кредитных организаций. </w:t>
      </w:r>
    </w:p>
    <w:p w14:paraId="138FD3D6" w14:textId="77777777" w:rsidR="00D669A0" w:rsidRPr="00793579" w:rsidRDefault="00D669A0" w:rsidP="00D669A0">
      <w:pPr>
        <w:jc w:val="both"/>
        <w:rPr>
          <w:b/>
        </w:rPr>
      </w:pPr>
    </w:p>
    <w:p w14:paraId="0FBE78CF" w14:textId="77777777" w:rsidR="00D669A0" w:rsidRPr="00793579" w:rsidRDefault="00D669A0" w:rsidP="00D669A0">
      <w:pPr>
        <w:jc w:val="both"/>
        <w:rPr>
          <w:b/>
        </w:rPr>
      </w:pPr>
      <w:r w:rsidRPr="00793579">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192D5C4B" w14:textId="77777777" w:rsidR="00D669A0" w:rsidRPr="00793579" w:rsidRDefault="00D669A0" w:rsidP="00D669A0">
      <w:pPr>
        <w:jc w:val="both"/>
        <w:rPr>
          <w:b/>
        </w:rPr>
      </w:pPr>
    </w:p>
    <w:p w14:paraId="7C3A5A78" w14:textId="77777777" w:rsidR="00D669A0" w:rsidRPr="00793579" w:rsidRDefault="00D669A0" w:rsidP="00D669A0">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финансовом положении кредитных организаций.</w:t>
      </w:r>
    </w:p>
    <w:p w14:paraId="65ADBAC2" w14:textId="77777777" w:rsidR="00D669A0" w:rsidRPr="00793579" w:rsidRDefault="00D669A0" w:rsidP="00D669A0">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совокупном доходе кредитных организаций.</w:t>
      </w:r>
    </w:p>
    <w:p w14:paraId="54E28668" w14:textId="77777777" w:rsidR="00D669A0" w:rsidRPr="00793579" w:rsidRDefault="00D669A0" w:rsidP="00D669A0">
      <w:pPr>
        <w:numPr>
          <w:ilvl w:val="0"/>
          <w:numId w:val="91"/>
        </w:numPr>
        <w:contextualSpacing/>
        <w:jc w:val="both"/>
        <w:rPr>
          <w:rFonts w:eastAsia="Tahoma"/>
          <w:color w:val="000000"/>
        </w:rPr>
      </w:pPr>
      <w:r w:rsidRPr="00793579">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4B2D22" w14:textId="77777777" w:rsidR="00D669A0" w:rsidRPr="00793579" w:rsidRDefault="00D669A0" w:rsidP="00D669A0">
      <w:pPr>
        <w:numPr>
          <w:ilvl w:val="0"/>
          <w:numId w:val="91"/>
        </w:numPr>
        <w:contextualSpacing/>
        <w:jc w:val="both"/>
        <w:rPr>
          <w:rFonts w:eastAsia="Tahoma"/>
          <w:color w:val="000000"/>
        </w:rPr>
      </w:pPr>
      <w:r w:rsidRPr="00793579">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0C0F33AB" w14:textId="77777777" w:rsidR="00D669A0" w:rsidRPr="00793579" w:rsidRDefault="00D669A0" w:rsidP="00D669A0">
      <w:pPr>
        <w:jc w:val="both"/>
      </w:pPr>
    </w:p>
    <w:p w14:paraId="3E3DD115" w14:textId="77777777" w:rsidR="00D669A0" w:rsidRPr="00793579" w:rsidRDefault="00D669A0" w:rsidP="00D669A0">
      <w:pPr>
        <w:jc w:val="both"/>
        <w:rPr>
          <w:b/>
        </w:rPr>
      </w:pPr>
      <w:r w:rsidRPr="00793579">
        <w:rPr>
          <w:b/>
        </w:rPr>
        <w:t xml:space="preserve">Тема 2. Особенности раскрытия информации в примечаниях к финансовой отчетности по МСФО кредитных организаций </w:t>
      </w:r>
    </w:p>
    <w:p w14:paraId="648AE1AD" w14:textId="77777777" w:rsidR="00D669A0" w:rsidRPr="00793579" w:rsidRDefault="00D669A0" w:rsidP="00D669A0">
      <w:pPr>
        <w:jc w:val="both"/>
        <w:rPr>
          <w:b/>
        </w:rPr>
      </w:pPr>
    </w:p>
    <w:p w14:paraId="3F009BE4"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15693ED7" w14:textId="77777777" w:rsidR="00D669A0" w:rsidRPr="00793579" w:rsidRDefault="00D669A0" w:rsidP="00D669A0">
      <w:pPr>
        <w:numPr>
          <w:ilvl w:val="0"/>
          <w:numId w:val="65"/>
        </w:numPr>
        <w:jc w:val="both"/>
      </w:pPr>
      <w:r w:rsidRPr="00793579">
        <w:t>признания и прекращения признания, классификации и оценки финансовых инструментов в соответствии с МСФО (IFRS) 9;</w:t>
      </w:r>
    </w:p>
    <w:p w14:paraId="019C7CC0" w14:textId="77777777" w:rsidR="00D669A0" w:rsidRPr="00793579" w:rsidRDefault="00D669A0" w:rsidP="00D669A0">
      <w:pPr>
        <w:numPr>
          <w:ilvl w:val="0"/>
          <w:numId w:val="65"/>
        </w:numPr>
        <w:jc w:val="both"/>
      </w:pPr>
      <w:r w:rsidRPr="00793579">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6B6A7F87" w14:textId="77777777" w:rsidR="00D669A0" w:rsidRPr="00793579" w:rsidRDefault="00D669A0" w:rsidP="00D669A0">
      <w:pPr>
        <w:numPr>
          <w:ilvl w:val="0"/>
          <w:numId w:val="65"/>
        </w:numPr>
        <w:jc w:val="both"/>
      </w:pPr>
      <w:r w:rsidRPr="00793579">
        <w:t>признания процентных доходов по эффективной процентной ставке и прочих процентных доходов;</w:t>
      </w:r>
    </w:p>
    <w:p w14:paraId="6FAB5D92" w14:textId="77777777" w:rsidR="00D669A0" w:rsidRPr="00793579" w:rsidRDefault="00D669A0" w:rsidP="00D669A0">
      <w:pPr>
        <w:numPr>
          <w:ilvl w:val="0"/>
          <w:numId w:val="65"/>
        </w:numPr>
        <w:jc w:val="both"/>
      </w:pPr>
      <w:r w:rsidRPr="00793579">
        <w:t>подходов к признанию и учету модификации финансовых инструментов в соответствии с МСФО (IFRS) 9;</w:t>
      </w:r>
    </w:p>
    <w:p w14:paraId="1C319544" w14:textId="77777777" w:rsidR="00D669A0" w:rsidRPr="00793579" w:rsidRDefault="00D669A0" w:rsidP="00D669A0">
      <w:pPr>
        <w:numPr>
          <w:ilvl w:val="0"/>
          <w:numId w:val="65"/>
        </w:numPr>
        <w:jc w:val="both"/>
      </w:pPr>
      <w:r w:rsidRPr="00793579">
        <w:t>критериев признания в качестве эквивалентов денежных средств;</w:t>
      </w:r>
    </w:p>
    <w:p w14:paraId="3538027C" w14:textId="77777777" w:rsidR="00D669A0" w:rsidRPr="00793579" w:rsidRDefault="00D669A0" w:rsidP="00D669A0">
      <w:pPr>
        <w:numPr>
          <w:ilvl w:val="0"/>
          <w:numId w:val="65"/>
        </w:numPr>
        <w:jc w:val="both"/>
      </w:pPr>
      <w:r w:rsidRPr="00793579">
        <w:t>порядка учета выданных финансовых и нефинансовых гарантий;</w:t>
      </w:r>
    </w:p>
    <w:p w14:paraId="40C40C0A" w14:textId="77777777" w:rsidR="00D669A0" w:rsidRPr="00793579" w:rsidRDefault="00D669A0" w:rsidP="00D669A0">
      <w:pPr>
        <w:numPr>
          <w:ilvl w:val="0"/>
          <w:numId w:val="65"/>
        </w:numPr>
        <w:jc w:val="both"/>
      </w:pPr>
      <w:r w:rsidRPr="00793579">
        <w:t>и других значимых учетных положений для банковской деятельности.</w:t>
      </w:r>
    </w:p>
    <w:p w14:paraId="3C0EAFED"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1A7FFE34" w14:textId="77777777" w:rsidR="00D669A0" w:rsidRPr="00793579" w:rsidRDefault="00D669A0" w:rsidP="00D669A0">
      <w:pPr>
        <w:numPr>
          <w:ilvl w:val="0"/>
          <w:numId w:val="65"/>
        </w:numPr>
        <w:jc w:val="both"/>
      </w:pPr>
      <w:r w:rsidRPr="00793579">
        <w:t>оценки резервов под ожидаемые кредитные убытки по финансовым инструментам в соответствии с МСФО (IFRS) 9;</w:t>
      </w:r>
    </w:p>
    <w:p w14:paraId="3B47C1F8" w14:textId="77777777" w:rsidR="00D669A0" w:rsidRPr="00793579" w:rsidRDefault="00D669A0" w:rsidP="00D669A0">
      <w:pPr>
        <w:numPr>
          <w:ilvl w:val="0"/>
          <w:numId w:val="65"/>
        </w:numPr>
        <w:jc w:val="both"/>
      </w:pPr>
      <w:r w:rsidRPr="00793579">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4AE91FF5" w14:textId="77777777" w:rsidR="00D669A0" w:rsidRPr="00793579" w:rsidRDefault="00D669A0" w:rsidP="00D669A0">
      <w:pPr>
        <w:numPr>
          <w:ilvl w:val="0"/>
          <w:numId w:val="65"/>
        </w:numPr>
        <w:jc w:val="both"/>
      </w:pPr>
      <w:r w:rsidRPr="00793579">
        <w:t>и других значимых оценочных суждений для банковской деятельности.</w:t>
      </w:r>
    </w:p>
    <w:p w14:paraId="6C7BE42D"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lastRenderedPageBreak/>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67ED7AF2" w14:textId="77777777" w:rsidR="00D669A0" w:rsidRPr="00793579" w:rsidRDefault="00D669A0" w:rsidP="00D669A0">
      <w:pPr>
        <w:numPr>
          <w:ilvl w:val="0"/>
          <w:numId w:val="65"/>
        </w:numPr>
        <w:jc w:val="both"/>
      </w:pPr>
      <w:r w:rsidRPr="00793579">
        <w:t>межбанковские кредиты и депозиты;</w:t>
      </w:r>
    </w:p>
    <w:p w14:paraId="1C9285A2" w14:textId="77777777" w:rsidR="00D669A0" w:rsidRPr="00793579" w:rsidRDefault="00D669A0" w:rsidP="00D669A0">
      <w:pPr>
        <w:numPr>
          <w:ilvl w:val="0"/>
          <w:numId w:val="65"/>
        </w:numPr>
        <w:jc w:val="both"/>
      </w:pPr>
      <w:r w:rsidRPr="00793579">
        <w:t>сделки РЕПО;</w:t>
      </w:r>
    </w:p>
    <w:p w14:paraId="3C1D6B06" w14:textId="77777777" w:rsidR="00D669A0" w:rsidRPr="00793579" w:rsidRDefault="00D669A0" w:rsidP="00D669A0">
      <w:pPr>
        <w:numPr>
          <w:ilvl w:val="0"/>
          <w:numId w:val="65"/>
        </w:numPr>
        <w:jc w:val="both"/>
      </w:pPr>
      <w:r w:rsidRPr="00793579">
        <w:t>привлеченные и размещенные субординированные кредиты и депозиты;</w:t>
      </w:r>
    </w:p>
    <w:p w14:paraId="4F9F907B" w14:textId="77777777" w:rsidR="00D669A0" w:rsidRPr="00793579" w:rsidRDefault="00D669A0" w:rsidP="00D669A0">
      <w:pPr>
        <w:numPr>
          <w:ilvl w:val="0"/>
          <w:numId w:val="65"/>
        </w:numPr>
        <w:jc w:val="both"/>
      </w:pPr>
      <w:r w:rsidRPr="00793579">
        <w:t>вложения в ценные бумаги;</w:t>
      </w:r>
    </w:p>
    <w:p w14:paraId="3776AD94" w14:textId="77777777" w:rsidR="00D669A0" w:rsidRPr="00793579" w:rsidRDefault="00D669A0" w:rsidP="00D669A0">
      <w:pPr>
        <w:numPr>
          <w:ilvl w:val="0"/>
          <w:numId w:val="65"/>
        </w:numPr>
        <w:jc w:val="both"/>
      </w:pPr>
      <w:r w:rsidRPr="00793579">
        <w:t>выданные кредиты клиентам;</w:t>
      </w:r>
    </w:p>
    <w:p w14:paraId="5EEDDA02" w14:textId="77777777" w:rsidR="00D669A0" w:rsidRPr="00793579" w:rsidRDefault="00D669A0" w:rsidP="00D669A0">
      <w:pPr>
        <w:numPr>
          <w:ilvl w:val="0"/>
          <w:numId w:val="65"/>
        </w:numPr>
        <w:jc w:val="both"/>
      </w:pPr>
      <w:r w:rsidRPr="00793579">
        <w:t>привлеченные средства клиентов;</w:t>
      </w:r>
    </w:p>
    <w:p w14:paraId="65D1775C" w14:textId="77777777" w:rsidR="00D669A0" w:rsidRPr="00793579" w:rsidRDefault="00D669A0" w:rsidP="00D669A0">
      <w:pPr>
        <w:numPr>
          <w:ilvl w:val="0"/>
          <w:numId w:val="65"/>
        </w:numPr>
        <w:jc w:val="both"/>
      </w:pPr>
      <w:r w:rsidRPr="00793579">
        <w:t>выпущенные ценные бумаги;</w:t>
      </w:r>
    </w:p>
    <w:p w14:paraId="2FDCEF32" w14:textId="77777777" w:rsidR="00D669A0" w:rsidRPr="00793579" w:rsidRDefault="00D669A0" w:rsidP="00D669A0">
      <w:pPr>
        <w:numPr>
          <w:ilvl w:val="0"/>
          <w:numId w:val="65"/>
        </w:numPr>
        <w:jc w:val="both"/>
      </w:pPr>
      <w:r w:rsidRPr="00793579">
        <w:t>кредитные линии и овердрафты;</w:t>
      </w:r>
    </w:p>
    <w:p w14:paraId="49D124C9" w14:textId="77777777" w:rsidR="00D669A0" w:rsidRPr="00793579" w:rsidRDefault="00D669A0" w:rsidP="00D669A0">
      <w:pPr>
        <w:numPr>
          <w:ilvl w:val="0"/>
          <w:numId w:val="65"/>
        </w:numPr>
        <w:jc w:val="both"/>
      </w:pPr>
      <w:r w:rsidRPr="00793579">
        <w:t>выданные банковские гарантии;</w:t>
      </w:r>
    </w:p>
    <w:p w14:paraId="777D01C4" w14:textId="77777777" w:rsidR="00D669A0" w:rsidRPr="00793579" w:rsidRDefault="00D669A0" w:rsidP="00D669A0">
      <w:pPr>
        <w:numPr>
          <w:ilvl w:val="0"/>
          <w:numId w:val="65"/>
        </w:numPr>
        <w:jc w:val="both"/>
      </w:pPr>
      <w:r w:rsidRPr="00793579">
        <w:t>иные значимые операции для банковской деятельности.</w:t>
      </w:r>
    </w:p>
    <w:p w14:paraId="11B9B8BD"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1CF0D9F1" w14:textId="77777777" w:rsidR="00D669A0" w:rsidRPr="00793579" w:rsidRDefault="00D669A0" w:rsidP="00D669A0">
      <w:pPr>
        <w:numPr>
          <w:ilvl w:val="0"/>
          <w:numId w:val="65"/>
        </w:numPr>
        <w:jc w:val="both"/>
      </w:pPr>
      <w:r w:rsidRPr="00793579">
        <w:t>процентные доходы и расходы;</w:t>
      </w:r>
    </w:p>
    <w:p w14:paraId="5EE5BDA1" w14:textId="77777777" w:rsidR="00D669A0" w:rsidRPr="00793579" w:rsidRDefault="00D669A0" w:rsidP="00D669A0">
      <w:pPr>
        <w:numPr>
          <w:ilvl w:val="0"/>
          <w:numId w:val="65"/>
        </w:numPr>
        <w:jc w:val="both"/>
      </w:pPr>
      <w:r w:rsidRPr="00793579">
        <w:t>комиссионные доходы и расходы;</w:t>
      </w:r>
    </w:p>
    <w:p w14:paraId="2EA8A37B" w14:textId="77777777" w:rsidR="00D669A0" w:rsidRPr="00793579" w:rsidRDefault="00D669A0" w:rsidP="00D669A0">
      <w:pPr>
        <w:numPr>
          <w:ilvl w:val="0"/>
          <w:numId w:val="65"/>
        </w:numPr>
        <w:jc w:val="both"/>
      </w:pPr>
      <w:r w:rsidRPr="00793579">
        <w:t>изменение оценочного резерва под ожидаемые кредитные убытки;</w:t>
      </w:r>
    </w:p>
    <w:p w14:paraId="16945EEF" w14:textId="77777777" w:rsidR="00D669A0" w:rsidRPr="00793579" w:rsidRDefault="00D669A0" w:rsidP="00D669A0">
      <w:pPr>
        <w:numPr>
          <w:ilvl w:val="0"/>
          <w:numId w:val="65"/>
        </w:numPr>
        <w:jc w:val="both"/>
      </w:pPr>
      <w:r w:rsidRPr="00793579">
        <w:t>прочие значимые доходы/ расходы от банковской и иной деятельности.</w:t>
      </w:r>
    </w:p>
    <w:p w14:paraId="550AA19B"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13E6ACA6" w14:textId="77777777" w:rsidR="00D669A0" w:rsidRPr="00793579" w:rsidRDefault="00D669A0" w:rsidP="00D669A0">
      <w:pPr>
        <w:numPr>
          <w:ilvl w:val="0"/>
          <w:numId w:val="92"/>
        </w:numPr>
        <w:contextualSpacing/>
        <w:jc w:val="both"/>
        <w:rPr>
          <w:rFonts w:eastAsia="Tahoma"/>
          <w:color w:val="000000"/>
        </w:rPr>
      </w:pPr>
      <w:r w:rsidRPr="00793579">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137A2104" w14:textId="77777777" w:rsidR="00D669A0" w:rsidRPr="00793579" w:rsidRDefault="00D669A0" w:rsidP="00D669A0">
      <w:pPr>
        <w:jc w:val="both"/>
      </w:pPr>
    </w:p>
    <w:p w14:paraId="4F515F95" w14:textId="77777777" w:rsidR="00D669A0" w:rsidRPr="00793579" w:rsidRDefault="00D669A0" w:rsidP="00D669A0">
      <w:pPr>
        <w:jc w:val="both"/>
        <w:rPr>
          <w:b/>
        </w:rPr>
      </w:pPr>
      <w:r w:rsidRPr="00793579">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7FCCBBC1" w14:textId="77777777" w:rsidR="00D669A0" w:rsidRPr="00793579" w:rsidRDefault="00D669A0" w:rsidP="00D669A0">
      <w:pPr>
        <w:jc w:val="both"/>
        <w:rPr>
          <w:b/>
        </w:rPr>
      </w:pPr>
    </w:p>
    <w:p w14:paraId="6C4BD924" w14:textId="77777777" w:rsidR="00D669A0" w:rsidRPr="00793579" w:rsidRDefault="00D669A0" w:rsidP="00D669A0">
      <w:pPr>
        <w:numPr>
          <w:ilvl w:val="0"/>
          <w:numId w:val="93"/>
        </w:numPr>
        <w:contextualSpacing/>
        <w:jc w:val="both"/>
        <w:rPr>
          <w:rFonts w:eastAsia="Tahoma"/>
          <w:color w:val="000000"/>
        </w:rPr>
      </w:pPr>
      <w:r w:rsidRPr="00793579">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34D62800" w14:textId="77777777" w:rsidR="00D669A0" w:rsidRPr="00793579" w:rsidRDefault="00D669A0" w:rsidP="00D669A0">
      <w:pPr>
        <w:numPr>
          <w:ilvl w:val="0"/>
          <w:numId w:val="93"/>
        </w:numPr>
        <w:contextualSpacing/>
        <w:jc w:val="both"/>
        <w:rPr>
          <w:rFonts w:eastAsia="Tahoma"/>
          <w:color w:val="000000"/>
        </w:rPr>
      </w:pPr>
      <w:r w:rsidRPr="00793579">
        <w:rPr>
          <w:rFonts w:eastAsia="Tahoma"/>
          <w:color w:val="000000"/>
        </w:rPr>
        <w:t>Классификация рисков. Значимые и прочие риски. Финансовые и нефинансовые риски.</w:t>
      </w:r>
    </w:p>
    <w:p w14:paraId="16C94D76" w14:textId="77777777" w:rsidR="00D669A0" w:rsidRPr="00793579" w:rsidRDefault="00D669A0" w:rsidP="00D669A0">
      <w:pPr>
        <w:numPr>
          <w:ilvl w:val="0"/>
          <w:numId w:val="93"/>
        </w:numPr>
        <w:contextualSpacing/>
        <w:jc w:val="both"/>
        <w:rPr>
          <w:rFonts w:eastAsia="Tahoma"/>
          <w:color w:val="000000"/>
        </w:rPr>
      </w:pPr>
      <w:r w:rsidRPr="00793579">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43AD69F4" w14:textId="77777777" w:rsidR="00D669A0" w:rsidRPr="00793579" w:rsidRDefault="00D669A0" w:rsidP="00D669A0">
      <w:pPr>
        <w:numPr>
          <w:ilvl w:val="0"/>
          <w:numId w:val="93"/>
        </w:numPr>
        <w:contextualSpacing/>
        <w:jc w:val="both"/>
        <w:rPr>
          <w:rFonts w:eastAsia="Tahoma"/>
          <w:color w:val="000000"/>
        </w:rPr>
      </w:pPr>
      <w:r w:rsidRPr="00793579">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6EC6976B" w14:textId="77777777" w:rsidR="00D669A0" w:rsidRPr="00793579" w:rsidRDefault="00D669A0" w:rsidP="00D669A0">
      <w:pPr>
        <w:numPr>
          <w:ilvl w:val="0"/>
          <w:numId w:val="65"/>
        </w:numPr>
        <w:jc w:val="both"/>
      </w:pPr>
      <w:r w:rsidRPr="00793579">
        <w:t>кредитный риск;</w:t>
      </w:r>
    </w:p>
    <w:p w14:paraId="53ABE5A5" w14:textId="77777777" w:rsidR="00D669A0" w:rsidRPr="00793579" w:rsidRDefault="00D669A0" w:rsidP="00D669A0">
      <w:pPr>
        <w:numPr>
          <w:ilvl w:val="0"/>
          <w:numId w:val="65"/>
        </w:numPr>
        <w:jc w:val="both"/>
      </w:pPr>
      <w:r w:rsidRPr="00793579">
        <w:t>рыночный риск (в т.ч. процентный, валютный, фондовый, товарный);</w:t>
      </w:r>
    </w:p>
    <w:p w14:paraId="0495DBDD" w14:textId="77777777" w:rsidR="00D669A0" w:rsidRPr="00793579" w:rsidRDefault="00D669A0" w:rsidP="00D669A0">
      <w:pPr>
        <w:numPr>
          <w:ilvl w:val="0"/>
          <w:numId w:val="65"/>
        </w:numPr>
        <w:jc w:val="both"/>
      </w:pPr>
      <w:r w:rsidRPr="00793579">
        <w:t>риск ликвидности;</w:t>
      </w:r>
    </w:p>
    <w:p w14:paraId="04205680" w14:textId="77777777" w:rsidR="00D669A0" w:rsidRPr="00793579" w:rsidRDefault="00D669A0" w:rsidP="00D669A0">
      <w:pPr>
        <w:numPr>
          <w:ilvl w:val="0"/>
          <w:numId w:val="65"/>
        </w:numPr>
        <w:jc w:val="both"/>
      </w:pPr>
      <w:r w:rsidRPr="00793579">
        <w:t>операционный риск;</w:t>
      </w:r>
    </w:p>
    <w:p w14:paraId="67A31C3A" w14:textId="77777777" w:rsidR="00D669A0" w:rsidRPr="00793579" w:rsidRDefault="00D669A0" w:rsidP="00D669A0">
      <w:pPr>
        <w:numPr>
          <w:ilvl w:val="0"/>
          <w:numId w:val="65"/>
        </w:numPr>
        <w:jc w:val="both"/>
      </w:pPr>
      <w:r w:rsidRPr="00793579">
        <w:t>прочие риски.</w:t>
      </w:r>
    </w:p>
    <w:p w14:paraId="777ED1F5" w14:textId="77777777" w:rsidR="00D669A0" w:rsidRPr="00793579" w:rsidRDefault="00D669A0" w:rsidP="00D669A0">
      <w:pPr>
        <w:numPr>
          <w:ilvl w:val="0"/>
          <w:numId w:val="93"/>
        </w:numPr>
        <w:contextualSpacing/>
        <w:jc w:val="both"/>
        <w:rPr>
          <w:rFonts w:eastAsia="Tahoma"/>
          <w:color w:val="000000"/>
        </w:rPr>
      </w:pPr>
      <w:r w:rsidRPr="00793579">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57498BA1" w14:textId="77777777" w:rsidR="00D669A0" w:rsidRPr="00793579" w:rsidRDefault="00D669A0" w:rsidP="00D669A0">
      <w:pPr>
        <w:jc w:val="both"/>
        <w:rPr>
          <w:color w:val="000000" w:themeColor="text1"/>
        </w:rPr>
      </w:pPr>
    </w:p>
    <w:p w14:paraId="3B7E816C" w14:textId="77777777" w:rsidR="00D669A0" w:rsidRPr="00793579" w:rsidRDefault="00D669A0" w:rsidP="00D669A0">
      <w:pPr>
        <w:jc w:val="both"/>
        <w:rPr>
          <w:b/>
        </w:rPr>
      </w:pPr>
      <w:r w:rsidRPr="00793579">
        <w:rPr>
          <w:b/>
        </w:rPr>
        <w:t>Результат обучения</w:t>
      </w:r>
    </w:p>
    <w:p w14:paraId="7F37CF37" w14:textId="77777777" w:rsidR="00D669A0" w:rsidRPr="00793579" w:rsidRDefault="00D669A0" w:rsidP="00D669A0">
      <w:pPr>
        <w:jc w:val="both"/>
        <w:rPr>
          <w:b/>
        </w:rPr>
      </w:pPr>
    </w:p>
    <w:p w14:paraId="1B158005" w14:textId="77777777" w:rsidR="00D669A0" w:rsidRPr="00793579" w:rsidRDefault="00D669A0" w:rsidP="00D669A0">
      <w:pPr>
        <w:jc w:val="both"/>
      </w:pPr>
      <w:r w:rsidRPr="00793579">
        <w:lastRenderedPageBreak/>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2DD1037" w14:textId="77777777" w:rsidR="00D669A0" w:rsidRDefault="00D669A0" w:rsidP="00D669A0">
      <w:pPr>
        <w:jc w:val="both"/>
        <w:rPr>
          <w:color w:val="000000" w:themeColor="text1"/>
        </w:rPr>
      </w:pPr>
    </w:p>
    <w:p w14:paraId="15C3E400" w14:textId="77777777" w:rsidR="00D669A0" w:rsidRPr="00793579" w:rsidRDefault="00D669A0" w:rsidP="00D669A0">
      <w:pPr>
        <w:jc w:val="both"/>
        <w:rPr>
          <w:color w:val="000000" w:themeColor="text1"/>
        </w:rPr>
      </w:pPr>
    </w:p>
    <w:p w14:paraId="170E9B8F" w14:textId="77777777" w:rsidR="00D669A0" w:rsidRPr="00793579" w:rsidRDefault="00D669A0" w:rsidP="00D669A0">
      <w:pPr>
        <w:keepNext/>
        <w:outlineLvl w:val="0"/>
        <w:rPr>
          <w:rFonts w:eastAsiaTheme="minorHAnsi"/>
          <w:b/>
          <w:lang w:eastAsia="en-US"/>
        </w:rPr>
      </w:pPr>
      <w:r w:rsidRPr="00793579">
        <w:rPr>
          <w:b/>
          <w:bCs/>
        </w:rPr>
        <w:t xml:space="preserve">6-3-50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КРЕДИТНЫХ ОРГАНИЗАЦИЙ» </w:t>
      </w:r>
    </w:p>
    <w:p w14:paraId="26728256" w14:textId="77777777" w:rsidR="00D669A0" w:rsidRPr="00793579" w:rsidRDefault="00D669A0" w:rsidP="00D669A0">
      <w:pPr>
        <w:jc w:val="both"/>
        <w:rPr>
          <w:color w:val="000000" w:themeColor="text1"/>
        </w:rPr>
      </w:pPr>
    </w:p>
    <w:p w14:paraId="11FED85D"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8BF2752" w14:textId="77777777" w:rsidR="00D669A0" w:rsidRPr="00793579" w:rsidRDefault="00D669A0" w:rsidP="00D669A0">
      <w:pPr>
        <w:jc w:val="both"/>
        <w:rPr>
          <w:color w:val="000000" w:themeColor="text1"/>
        </w:rPr>
      </w:pPr>
    </w:p>
    <w:p w14:paraId="58547630"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3B4703F4" w14:textId="77777777" w:rsidR="00D669A0" w:rsidRPr="00793579" w:rsidRDefault="00D669A0" w:rsidP="00D669A0">
      <w:pPr>
        <w:jc w:val="both"/>
        <w:rPr>
          <w:color w:val="000000" w:themeColor="text1"/>
        </w:rPr>
      </w:pPr>
    </w:p>
    <w:p w14:paraId="2E6F6C6D" w14:textId="77777777" w:rsidR="00D669A0" w:rsidRPr="00793579" w:rsidRDefault="00D669A0" w:rsidP="00D669A0">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кредитных организациях</w:t>
      </w:r>
    </w:p>
    <w:p w14:paraId="039F61B3" w14:textId="77777777" w:rsidR="00D669A0" w:rsidRPr="00793579" w:rsidRDefault="00D669A0" w:rsidP="00D669A0">
      <w:pPr>
        <w:ind w:right="-1"/>
        <w:jc w:val="both"/>
        <w:rPr>
          <w:color w:val="000000" w:themeColor="text1"/>
        </w:rPr>
      </w:pPr>
    </w:p>
    <w:p w14:paraId="1473CA2D" w14:textId="77777777" w:rsidR="00D669A0" w:rsidRPr="00793579" w:rsidRDefault="00D669A0" w:rsidP="00D669A0">
      <w:pPr>
        <w:numPr>
          <w:ilvl w:val="0"/>
          <w:numId w:val="100"/>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391FD207" w14:textId="77777777" w:rsidR="00D669A0" w:rsidRPr="00793579" w:rsidRDefault="00D669A0" w:rsidP="00D669A0">
      <w:pPr>
        <w:numPr>
          <w:ilvl w:val="0"/>
          <w:numId w:val="100"/>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14C91A6E" w14:textId="77777777" w:rsidR="00D669A0" w:rsidRPr="00793579" w:rsidRDefault="00D669A0" w:rsidP="00D669A0">
      <w:pPr>
        <w:numPr>
          <w:ilvl w:val="0"/>
          <w:numId w:val="100"/>
        </w:numPr>
        <w:contextualSpacing/>
        <w:jc w:val="both"/>
        <w:rPr>
          <w:color w:val="000000" w:themeColor="text1"/>
        </w:rPr>
      </w:pPr>
      <w:r w:rsidRPr="00793579">
        <w:rPr>
          <w:color w:val="000000" w:themeColor="text1"/>
        </w:rPr>
        <w:t>Прочие международные стандарты финансовой отчетности</w:t>
      </w:r>
    </w:p>
    <w:p w14:paraId="0207B72C" w14:textId="77777777" w:rsidR="00D669A0" w:rsidRPr="00793579" w:rsidRDefault="00D669A0" w:rsidP="00D669A0">
      <w:pPr>
        <w:ind w:left="720"/>
        <w:contextualSpacing/>
        <w:jc w:val="both"/>
        <w:rPr>
          <w:rFonts w:eastAsia="Tahoma"/>
          <w:color w:val="000000" w:themeColor="text1"/>
        </w:rPr>
      </w:pPr>
    </w:p>
    <w:p w14:paraId="7D0AB1DA" w14:textId="77777777" w:rsidR="00D669A0" w:rsidRPr="00793579" w:rsidRDefault="00D669A0" w:rsidP="00D669A0">
      <w:pPr>
        <w:jc w:val="both"/>
        <w:rPr>
          <w:b/>
          <w:bCs/>
          <w:color w:val="000000" w:themeColor="text1"/>
        </w:rPr>
      </w:pPr>
      <w:r w:rsidRPr="00793579">
        <w:rPr>
          <w:b/>
          <w:bCs/>
          <w:color w:val="000000" w:themeColor="text1"/>
        </w:rPr>
        <w:t>Тема 2. Вопросы применения при аудите кредитных организаций</w:t>
      </w:r>
    </w:p>
    <w:p w14:paraId="1E55F21C" w14:textId="77777777" w:rsidR="00D669A0" w:rsidRPr="00793579" w:rsidRDefault="00D669A0" w:rsidP="00D669A0">
      <w:pPr>
        <w:jc w:val="both"/>
        <w:rPr>
          <w:b/>
          <w:bCs/>
          <w:color w:val="000000" w:themeColor="text1"/>
        </w:rPr>
      </w:pPr>
    </w:p>
    <w:p w14:paraId="6235D497" w14:textId="77777777" w:rsidR="00D669A0" w:rsidRPr="00793579" w:rsidRDefault="00D669A0" w:rsidP="00D669A0">
      <w:pPr>
        <w:numPr>
          <w:ilvl w:val="0"/>
          <w:numId w:val="101"/>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кредитных организаций </w:t>
      </w:r>
    </w:p>
    <w:p w14:paraId="46299C71" w14:textId="77777777" w:rsidR="00D669A0" w:rsidRPr="00793579" w:rsidRDefault="00D669A0" w:rsidP="00D669A0">
      <w:pPr>
        <w:numPr>
          <w:ilvl w:val="0"/>
          <w:numId w:val="101"/>
        </w:numPr>
        <w:contextualSpacing/>
        <w:jc w:val="both"/>
        <w:rPr>
          <w:color w:val="000000" w:themeColor="text1"/>
        </w:rPr>
      </w:pPr>
      <w:r w:rsidRPr="00793579">
        <w:rPr>
          <w:color w:val="000000" w:themeColor="text1"/>
        </w:rPr>
        <w:t>Консолидированная финансовая отчетность</w:t>
      </w:r>
    </w:p>
    <w:p w14:paraId="456370FE" w14:textId="77777777" w:rsidR="00D669A0" w:rsidRPr="00793579" w:rsidRDefault="00D669A0" w:rsidP="00D669A0">
      <w:pPr>
        <w:jc w:val="both"/>
        <w:rPr>
          <w:color w:val="000000" w:themeColor="text1"/>
        </w:rPr>
      </w:pPr>
    </w:p>
    <w:p w14:paraId="12F2A73A" w14:textId="77777777" w:rsidR="00D669A0" w:rsidRPr="00793579" w:rsidRDefault="00D669A0" w:rsidP="00D669A0">
      <w:pPr>
        <w:jc w:val="both"/>
        <w:rPr>
          <w:b/>
        </w:rPr>
      </w:pPr>
      <w:r w:rsidRPr="00793579">
        <w:rPr>
          <w:b/>
        </w:rPr>
        <w:t>Результат обучения</w:t>
      </w:r>
    </w:p>
    <w:p w14:paraId="02062594" w14:textId="77777777" w:rsidR="00D669A0" w:rsidRPr="00793579" w:rsidRDefault="00D669A0" w:rsidP="00D669A0">
      <w:pPr>
        <w:jc w:val="both"/>
        <w:rPr>
          <w:b/>
        </w:rPr>
      </w:pPr>
    </w:p>
    <w:p w14:paraId="40DC5982" w14:textId="77777777" w:rsidR="00D669A0" w:rsidRPr="00793579" w:rsidRDefault="00D669A0" w:rsidP="00D669A0">
      <w:pPr>
        <w:jc w:val="both"/>
      </w:pPr>
      <w:r w:rsidRPr="00793579">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62B9A7" w14:textId="77777777" w:rsidR="00D669A0" w:rsidRPr="00793579" w:rsidRDefault="00D669A0" w:rsidP="00D669A0">
      <w:pPr>
        <w:jc w:val="both"/>
      </w:pPr>
    </w:p>
    <w:p w14:paraId="46791BF3" w14:textId="77777777" w:rsidR="00D669A0" w:rsidRPr="00793579" w:rsidRDefault="00D669A0" w:rsidP="00D669A0">
      <w:pPr>
        <w:rPr>
          <w:b/>
          <w:bCs/>
        </w:rPr>
      </w:pPr>
      <w:r w:rsidRPr="00793579">
        <w:rPr>
          <w:b/>
          <w:bCs/>
        </w:rPr>
        <w:t>6-3-53 МСФО (IFRS) 9 «ФИНАНСОВЫЕ ИНСТРУМЕНТЫ»</w:t>
      </w:r>
    </w:p>
    <w:p w14:paraId="2F3222C7" w14:textId="77777777" w:rsidR="00D669A0" w:rsidRPr="00793579" w:rsidRDefault="00D669A0" w:rsidP="00D669A0">
      <w:pPr>
        <w:ind w:left="360"/>
        <w:contextualSpacing/>
        <w:jc w:val="both"/>
        <w:rPr>
          <w:rFonts w:eastAsia="Tahoma"/>
          <w:b/>
          <w:bCs/>
          <w:color w:val="000000"/>
        </w:rPr>
      </w:pPr>
    </w:p>
    <w:p w14:paraId="316CFC8B"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3D212894" w14:textId="77777777" w:rsidR="00D669A0" w:rsidRPr="00793579" w:rsidRDefault="00D669A0" w:rsidP="00D669A0">
      <w:pPr>
        <w:jc w:val="both"/>
        <w:rPr>
          <w:color w:val="000000" w:themeColor="text1"/>
        </w:rPr>
      </w:pPr>
    </w:p>
    <w:p w14:paraId="3C1E8591" w14:textId="77777777" w:rsidR="00D669A0" w:rsidRPr="00793579" w:rsidRDefault="00D669A0" w:rsidP="00D669A0">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793579">
        <w:t>МСФО (IFRS) 9 «Финансовые инструменты».</w:t>
      </w:r>
      <w:r>
        <w:t xml:space="preserve"> </w:t>
      </w:r>
    </w:p>
    <w:p w14:paraId="79F6D04F" w14:textId="77777777" w:rsidR="00D669A0" w:rsidRPr="00793579" w:rsidRDefault="00D669A0" w:rsidP="00D669A0">
      <w:pPr>
        <w:jc w:val="both"/>
      </w:pPr>
    </w:p>
    <w:p w14:paraId="0CA24F3A"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49C62688"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51C10DAA" w14:textId="77777777" w:rsidR="00D669A0" w:rsidRPr="00793579" w:rsidRDefault="00D669A0" w:rsidP="00D669A0">
      <w:pPr>
        <w:numPr>
          <w:ilvl w:val="0"/>
          <w:numId w:val="104"/>
        </w:numPr>
        <w:jc w:val="both"/>
      </w:pPr>
      <w:r w:rsidRPr="00793579">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6361FED"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573B9E4"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13AF1DCC"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4016D6E7"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73F33CF"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EB36882" w14:textId="77777777" w:rsidR="00D669A0" w:rsidRPr="00793579" w:rsidRDefault="00D669A0" w:rsidP="00D669A0">
      <w:pPr>
        <w:numPr>
          <w:ilvl w:val="0"/>
          <w:numId w:val="104"/>
        </w:numPr>
        <w:jc w:val="both"/>
      </w:pPr>
      <w:r w:rsidRPr="00793579">
        <w:t xml:space="preserve">учет производных финансовых инструментов, пример отражения в учете форвардного контракта; </w:t>
      </w:r>
    </w:p>
    <w:p w14:paraId="23BD3B0A" w14:textId="77777777" w:rsidR="00D669A0" w:rsidRPr="00793579" w:rsidRDefault="00D669A0" w:rsidP="00D669A0">
      <w:pPr>
        <w:numPr>
          <w:ilvl w:val="0"/>
          <w:numId w:val="104"/>
        </w:numPr>
        <w:jc w:val="both"/>
      </w:pPr>
      <w:r w:rsidRPr="00793579">
        <w:t>учет сделок РЕПО и займов, выданных ценными бумагами;</w:t>
      </w:r>
    </w:p>
    <w:p w14:paraId="2D8EB31E"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567A607C" w14:textId="77777777" w:rsidR="00D669A0" w:rsidRPr="00793579" w:rsidRDefault="00D669A0" w:rsidP="00D669A0">
      <w:pPr>
        <w:numPr>
          <w:ilvl w:val="0"/>
          <w:numId w:val="104"/>
        </w:numPr>
        <w:contextualSpacing/>
        <w:jc w:val="both"/>
        <w:rPr>
          <w:rFonts w:eastAsia="Tahoma"/>
          <w:color w:val="000000"/>
        </w:rPr>
      </w:pPr>
      <w:r w:rsidRPr="00793579">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FD4660A" w14:textId="77777777" w:rsidR="00D669A0" w:rsidRPr="00793579" w:rsidRDefault="00D669A0" w:rsidP="00D669A0">
      <w:pPr>
        <w:jc w:val="both"/>
        <w:rPr>
          <w:b/>
        </w:rPr>
      </w:pPr>
    </w:p>
    <w:p w14:paraId="025B642E" w14:textId="77777777" w:rsidR="00D669A0" w:rsidRPr="00793579" w:rsidRDefault="00D669A0" w:rsidP="00D669A0">
      <w:pPr>
        <w:jc w:val="both"/>
        <w:rPr>
          <w:b/>
        </w:rPr>
      </w:pPr>
      <w:r w:rsidRPr="00793579">
        <w:rPr>
          <w:b/>
        </w:rPr>
        <w:t>Результат обучения</w:t>
      </w:r>
    </w:p>
    <w:p w14:paraId="071EE453" w14:textId="77777777" w:rsidR="00D669A0" w:rsidRPr="00793579" w:rsidRDefault="00D669A0" w:rsidP="00D669A0">
      <w:pPr>
        <w:jc w:val="both"/>
        <w:rPr>
          <w:b/>
        </w:rPr>
      </w:pPr>
    </w:p>
    <w:p w14:paraId="4729ECB1" w14:textId="77777777" w:rsidR="00D669A0" w:rsidRPr="00793579" w:rsidRDefault="00D669A0" w:rsidP="00D669A0">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E6A1709" w14:textId="77777777" w:rsidR="00D669A0" w:rsidRPr="00793579" w:rsidRDefault="00D669A0" w:rsidP="00D669A0">
      <w:pPr>
        <w:ind w:right="-113"/>
        <w:jc w:val="both"/>
      </w:pPr>
    </w:p>
    <w:p w14:paraId="37028F88" w14:textId="77777777" w:rsidR="00D669A0" w:rsidRPr="00793579" w:rsidRDefault="00D669A0" w:rsidP="00D669A0">
      <w:pPr>
        <w:jc w:val="both"/>
        <w:rPr>
          <w:b/>
          <w:bCs/>
        </w:rPr>
      </w:pPr>
    </w:p>
    <w:p w14:paraId="78493762" w14:textId="77777777" w:rsidR="00D669A0" w:rsidRPr="00793579" w:rsidRDefault="00D669A0" w:rsidP="00D669A0">
      <w:pPr>
        <w:rPr>
          <w:b/>
          <w:bCs/>
        </w:rPr>
      </w:pPr>
      <w:r w:rsidRPr="00793579">
        <w:rPr>
          <w:b/>
          <w:bCs/>
        </w:rPr>
        <w:t>6-3-53/1 МСФО (IFRS) 9 «ФИНАНСОВЫЕ ИНСТРУМЕНТЫ»</w:t>
      </w:r>
    </w:p>
    <w:p w14:paraId="2BDEA8C8" w14:textId="77777777" w:rsidR="00D669A0" w:rsidRPr="00793579" w:rsidRDefault="00D669A0" w:rsidP="00D669A0">
      <w:pPr>
        <w:ind w:left="360"/>
        <w:contextualSpacing/>
        <w:jc w:val="both"/>
        <w:rPr>
          <w:rFonts w:eastAsia="Tahoma"/>
          <w:b/>
          <w:bCs/>
          <w:color w:val="000000"/>
        </w:rPr>
      </w:pPr>
    </w:p>
    <w:p w14:paraId="17FDD601"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часа.</w:t>
      </w:r>
    </w:p>
    <w:p w14:paraId="00079393" w14:textId="77777777" w:rsidR="00D669A0" w:rsidRPr="00793579" w:rsidRDefault="00D669A0" w:rsidP="00D669A0">
      <w:pPr>
        <w:jc w:val="both"/>
        <w:rPr>
          <w:color w:val="000000" w:themeColor="text1"/>
        </w:rPr>
      </w:pPr>
    </w:p>
    <w:p w14:paraId="3DB50C26" w14:textId="77777777" w:rsidR="00D669A0" w:rsidRPr="00793579" w:rsidRDefault="00D669A0" w:rsidP="00D669A0">
      <w:pPr>
        <w:jc w:val="both"/>
      </w:pPr>
      <w:r w:rsidRPr="00793579">
        <w:rPr>
          <w:b/>
        </w:rPr>
        <w:t xml:space="preserve">Цель программы </w:t>
      </w:r>
      <w:r w:rsidRPr="00793579">
        <w:t xml:space="preserve">-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некредитных организаций, в части особенностей деятельности кредитных и некредитных организаций, организации бухгалтерского учета, проведения аудита кредитных и некредитных организаций, требований </w:t>
      </w:r>
      <w:r w:rsidRPr="00793579">
        <w:t>МСФО (IFRS) 9 «Финансовые инструменты».</w:t>
      </w:r>
    </w:p>
    <w:p w14:paraId="659FEBEA" w14:textId="77777777" w:rsidR="00D669A0" w:rsidRPr="00793579" w:rsidRDefault="00D669A0" w:rsidP="00D669A0">
      <w:pPr>
        <w:jc w:val="both"/>
      </w:pPr>
    </w:p>
    <w:p w14:paraId="432A5CE1"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классификация ценных бумаг для целей учета: распределение по оценочным категориям</w:t>
      </w:r>
      <w:r w:rsidRPr="00793579">
        <w:rPr>
          <w:color w:val="000000"/>
        </w:rPr>
        <w:t xml:space="preserve"> в </w:t>
      </w:r>
      <w:r w:rsidRPr="00793579">
        <w:rPr>
          <w:rFonts w:eastAsia="Tahoma"/>
          <w:color w:val="000000"/>
        </w:rPr>
        <w:t xml:space="preserve">результате выбранной бизнес-модели, изменение применяемой бизнес-модели в отношении ценных бумаг </w:t>
      </w:r>
      <w:r w:rsidRPr="00793579">
        <w:rPr>
          <w:color w:val="000000"/>
        </w:rPr>
        <w:t xml:space="preserve">(Положение Банка России </w:t>
      </w:r>
      <w:r w:rsidRPr="00793579">
        <w:rPr>
          <w:rFonts w:eastAsia="Tahoma"/>
          <w:color w:val="000000"/>
        </w:rPr>
        <w:t>№ 606</w:t>
      </w:r>
      <w:r w:rsidRPr="00793579">
        <w:rPr>
          <w:color w:val="000000"/>
        </w:rPr>
        <w:t>-П</w:t>
      </w:r>
      <w:r w:rsidRPr="00793579">
        <w:rPr>
          <w:rFonts w:eastAsia="Tahoma"/>
          <w:color w:val="000000"/>
        </w:rPr>
        <w:t>);</w:t>
      </w:r>
    </w:p>
    <w:p w14:paraId="4B39FAA8"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0A51CD7C" w14:textId="77777777" w:rsidR="00D669A0" w:rsidRPr="00793579" w:rsidRDefault="00D669A0" w:rsidP="00D669A0">
      <w:pPr>
        <w:numPr>
          <w:ilvl w:val="0"/>
          <w:numId w:val="105"/>
        </w:numPr>
        <w:jc w:val="both"/>
      </w:pPr>
      <w:r w:rsidRPr="00793579">
        <w:lastRenderedPageBreak/>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7F44C856"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CC69796"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9B21136"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F4B1589"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E862F90"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 xml:space="preserve">учет </w:t>
      </w:r>
      <w:r w:rsidRPr="00793579">
        <w:rPr>
          <w:color w:val="000000"/>
        </w:rPr>
        <w:t xml:space="preserve">сделок </w:t>
      </w:r>
      <w:r w:rsidRPr="00793579">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7CDB9ED2" w14:textId="77777777" w:rsidR="00D669A0" w:rsidRPr="00793579" w:rsidRDefault="00D669A0" w:rsidP="00D669A0">
      <w:pPr>
        <w:numPr>
          <w:ilvl w:val="0"/>
          <w:numId w:val="105"/>
        </w:numPr>
        <w:jc w:val="both"/>
      </w:pPr>
      <w:r w:rsidRPr="00793579">
        <w:t xml:space="preserve">учет производных финансовых инструментов, пример отражения в учете форвардного контракта; </w:t>
      </w:r>
    </w:p>
    <w:p w14:paraId="1068D3B4" w14:textId="77777777" w:rsidR="00D669A0" w:rsidRPr="00793579" w:rsidRDefault="00D669A0" w:rsidP="00D669A0">
      <w:pPr>
        <w:numPr>
          <w:ilvl w:val="0"/>
          <w:numId w:val="105"/>
        </w:numPr>
        <w:jc w:val="both"/>
      </w:pPr>
      <w:r w:rsidRPr="00793579">
        <w:t>учет сделок РЕПО и займов, выданных ценными бумагами;</w:t>
      </w:r>
    </w:p>
    <w:p w14:paraId="208E6C25"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учет приобретенных векселей в соответствии с выбранной бизнес-моделью и оценочной категорией;</w:t>
      </w:r>
    </w:p>
    <w:p w14:paraId="12D7936C" w14:textId="77777777" w:rsidR="00D669A0" w:rsidRPr="00793579" w:rsidRDefault="00D669A0" w:rsidP="00D669A0">
      <w:pPr>
        <w:numPr>
          <w:ilvl w:val="0"/>
          <w:numId w:val="105"/>
        </w:numPr>
        <w:contextualSpacing/>
        <w:jc w:val="both"/>
        <w:rPr>
          <w:rFonts w:eastAsia="Tahoma"/>
          <w:color w:val="000000"/>
        </w:rPr>
      </w:pPr>
      <w:r w:rsidRPr="00793579">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33F50C0" w14:textId="77777777" w:rsidR="00D669A0" w:rsidRPr="00793579" w:rsidRDefault="00D669A0" w:rsidP="00D669A0">
      <w:pPr>
        <w:jc w:val="both"/>
        <w:rPr>
          <w:b/>
        </w:rPr>
      </w:pPr>
    </w:p>
    <w:p w14:paraId="5F09D0A1" w14:textId="77777777" w:rsidR="00D669A0" w:rsidRPr="00793579" w:rsidRDefault="00D669A0" w:rsidP="00D669A0">
      <w:pPr>
        <w:jc w:val="both"/>
        <w:rPr>
          <w:b/>
        </w:rPr>
      </w:pPr>
      <w:r w:rsidRPr="00793579">
        <w:rPr>
          <w:b/>
        </w:rPr>
        <w:t>Результат обучения</w:t>
      </w:r>
    </w:p>
    <w:p w14:paraId="1695AC7F" w14:textId="77777777" w:rsidR="00D669A0" w:rsidRPr="00793579" w:rsidRDefault="00D669A0" w:rsidP="00D669A0">
      <w:pPr>
        <w:jc w:val="both"/>
        <w:rPr>
          <w:b/>
        </w:rPr>
      </w:pPr>
    </w:p>
    <w:p w14:paraId="07074F38" w14:textId="77777777" w:rsidR="00D669A0" w:rsidRPr="00793579" w:rsidRDefault="00D669A0" w:rsidP="00D669A0">
      <w:pPr>
        <w:ind w:right="-113"/>
        <w:jc w:val="both"/>
      </w:pPr>
      <w:r w:rsidRPr="00793579">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3E76CAF8" w14:textId="77777777" w:rsidR="00D669A0" w:rsidRDefault="00D669A0" w:rsidP="00D669A0">
      <w:pPr>
        <w:ind w:right="-113"/>
        <w:jc w:val="center"/>
        <w:rPr>
          <w:b/>
          <w:bCs/>
          <w:color w:val="000000" w:themeColor="text1"/>
          <w:sz w:val="28"/>
          <w:szCs w:val="28"/>
        </w:rPr>
      </w:pPr>
    </w:p>
    <w:p w14:paraId="6E556BB3" w14:textId="77777777" w:rsidR="00D669A0" w:rsidRPr="00FF79A8" w:rsidRDefault="00D669A0" w:rsidP="00D669A0">
      <w:pPr>
        <w:ind w:right="-113"/>
        <w:jc w:val="center"/>
        <w:rPr>
          <w:b/>
          <w:bCs/>
          <w:color w:val="000000" w:themeColor="text1"/>
          <w:sz w:val="28"/>
          <w:szCs w:val="28"/>
        </w:rPr>
      </w:pPr>
      <w:r w:rsidRPr="00FD27BC">
        <w:rPr>
          <w:b/>
          <w:bCs/>
          <w:color w:val="000000" w:themeColor="text1"/>
          <w:sz w:val="28"/>
          <w:szCs w:val="28"/>
        </w:rPr>
        <w:t>Раздел 5. Программы повышения квалификации по тематике экономической деятельности: страховые организации, общества взаимного страхования.</w:t>
      </w:r>
    </w:p>
    <w:p w14:paraId="5E11A989" w14:textId="77777777" w:rsidR="00D669A0" w:rsidRDefault="00D669A0" w:rsidP="00D669A0">
      <w:pPr>
        <w:ind w:right="-113"/>
        <w:jc w:val="center"/>
        <w:rPr>
          <w:b/>
          <w:bCs/>
          <w:color w:val="000000" w:themeColor="text1"/>
          <w:sz w:val="28"/>
          <w:szCs w:val="28"/>
        </w:rPr>
      </w:pPr>
    </w:p>
    <w:p w14:paraId="66A1E22E" w14:textId="77777777" w:rsidR="00D669A0" w:rsidRPr="00793579" w:rsidRDefault="00D669A0" w:rsidP="00D669A0">
      <w:pPr>
        <w:jc w:val="both"/>
        <w:rPr>
          <w:b/>
        </w:rPr>
      </w:pPr>
    </w:p>
    <w:p w14:paraId="6B6EF0C0" w14:textId="77777777" w:rsidR="00D669A0" w:rsidRPr="00793579" w:rsidRDefault="00D669A0" w:rsidP="00D669A0">
      <w:pPr>
        <w:spacing w:after="160" w:line="259" w:lineRule="auto"/>
        <w:jc w:val="both"/>
        <w:rPr>
          <w:rFonts w:eastAsia="Calibri"/>
          <w:b/>
          <w:lang w:eastAsia="en-US"/>
        </w:rPr>
      </w:pPr>
      <w:bookmarkStart w:id="6" w:name="ПРАКТИКА_ПРИМЕНЕНИЯ_МСА3"/>
      <w:r w:rsidRPr="00793579">
        <w:rPr>
          <w:rFonts w:eastAsia="Calibri"/>
          <w:b/>
          <w:lang w:eastAsia="en-US"/>
        </w:rPr>
        <w:t>6-2-56 «ПРАКТИКА ПРИМЕНЕНИЯ МСА: ФОРМИРОВАНИЕ АУДИТОРСКОГО ЗАКЛЮЧЕНИЯ СТРАХОВЫХ ОРГАНИЗАЦИЙ»</w:t>
      </w:r>
    </w:p>
    <w:bookmarkEnd w:id="6"/>
    <w:p w14:paraId="1A16E120" w14:textId="77777777" w:rsidR="00D669A0" w:rsidRPr="00793579" w:rsidRDefault="00D669A0" w:rsidP="00D669A0">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4 академических часа.</w:t>
      </w:r>
    </w:p>
    <w:p w14:paraId="7AC74756" w14:textId="77777777" w:rsidR="00D669A0" w:rsidRPr="00793579" w:rsidRDefault="00D669A0" w:rsidP="00D669A0">
      <w:pPr>
        <w:spacing w:after="160" w:line="259" w:lineRule="auto"/>
        <w:jc w:val="both"/>
        <w:rPr>
          <w:rFonts w:eastAsia="Calibri"/>
          <w:lang w:eastAsia="en-US"/>
        </w:rPr>
      </w:pPr>
      <w:r w:rsidRPr="00793579">
        <w:rPr>
          <w:rFonts w:eastAsia="Calibri"/>
          <w:b/>
          <w:bCs/>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4A08AFB8" w14:textId="77777777" w:rsidR="00D669A0" w:rsidRPr="00793579" w:rsidRDefault="00D669A0" w:rsidP="00D669A0">
      <w:pPr>
        <w:spacing w:after="160" w:line="259" w:lineRule="auto"/>
        <w:jc w:val="both"/>
        <w:rPr>
          <w:rFonts w:eastAsia="Calibri"/>
          <w:b/>
          <w:bCs/>
          <w:lang w:eastAsia="en-US"/>
        </w:rPr>
      </w:pPr>
      <w:r w:rsidRPr="00793579">
        <w:rPr>
          <w:rFonts w:eastAsia="Calibri"/>
          <w:b/>
          <w:lang w:eastAsia="en-US"/>
        </w:rPr>
        <w:t>Тема 1. Особенности аудита страховых организаций</w:t>
      </w:r>
    </w:p>
    <w:p w14:paraId="4A49FAE3" w14:textId="77777777" w:rsidR="00D669A0" w:rsidRPr="00793579" w:rsidRDefault="00D669A0" w:rsidP="00D669A0">
      <w:pPr>
        <w:numPr>
          <w:ilvl w:val="0"/>
          <w:numId w:val="49"/>
        </w:numPr>
        <w:spacing w:after="160" w:line="259" w:lineRule="auto"/>
        <w:contextualSpacing/>
        <w:jc w:val="both"/>
        <w:rPr>
          <w:rFonts w:eastAsia="Calibri"/>
          <w:lang w:eastAsia="en-US"/>
        </w:rPr>
      </w:pPr>
      <w:r w:rsidRPr="00793579">
        <w:rPr>
          <w:rFonts w:eastAsia="Calibri"/>
          <w:lang w:eastAsia="en-US"/>
        </w:rPr>
        <w:lastRenderedPageBreak/>
        <w:t>Анализ</w:t>
      </w:r>
      <w:r>
        <w:rPr>
          <w:rFonts w:eastAsia="Calibri"/>
          <w:lang w:eastAsia="en-US"/>
        </w:rPr>
        <w:t xml:space="preserve"> </w:t>
      </w:r>
      <w:r w:rsidRPr="00793579">
        <w:rPr>
          <w:rFonts w:eastAsia="Calibri"/>
          <w:lang w:eastAsia="en-US"/>
        </w:rPr>
        <w:t>эффективности работы системы внутреннего контроля страховой организации.</w:t>
      </w:r>
    </w:p>
    <w:p w14:paraId="132AB687" w14:textId="77777777" w:rsidR="00D669A0" w:rsidRPr="00793579" w:rsidRDefault="00D669A0" w:rsidP="00D669A0">
      <w:pPr>
        <w:numPr>
          <w:ilvl w:val="0"/>
          <w:numId w:val="49"/>
        </w:numPr>
        <w:spacing w:after="160" w:line="259" w:lineRule="auto"/>
        <w:contextualSpacing/>
        <w:jc w:val="both"/>
        <w:rPr>
          <w:rFonts w:eastAsia="Calibri"/>
          <w:lang w:eastAsia="en-US"/>
        </w:rPr>
      </w:pPr>
      <w:r w:rsidRPr="00793579">
        <w:rPr>
          <w:rFonts w:eastAsia="Calibri"/>
          <w:lang w:eastAsia="en-US"/>
        </w:rPr>
        <w:t xml:space="preserve">Анализ </w:t>
      </w:r>
      <w:r w:rsidRPr="00793579">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8A90746" w14:textId="77777777" w:rsidR="00D669A0" w:rsidRPr="00793579" w:rsidRDefault="00D669A0" w:rsidP="00D669A0">
      <w:pPr>
        <w:numPr>
          <w:ilvl w:val="0"/>
          <w:numId w:val="50"/>
        </w:numPr>
        <w:spacing w:after="160" w:line="259" w:lineRule="auto"/>
        <w:contextualSpacing/>
        <w:jc w:val="both"/>
        <w:rPr>
          <w:rFonts w:eastAsia="Calibri"/>
          <w:lang w:eastAsia="en-US"/>
        </w:rPr>
      </w:pPr>
      <w:r w:rsidRPr="00793579">
        <w:rPr>
          <w:rFonts w:eastAsia="Calibri"/>
          <w:lang w:eastAsia="en-US"/>
        </w:rPr>
        <w:t>Анализ заключения актуария.</w:t>
      </w:r>
    </w:p>
    <w:p w14:paraId="3788E50B" w14:textId="77777777" w:rsidR="00D669A0" w:rsidRPr="00793579" w:rsidRDefault="00D669A0" w:rsidP="00D669A0">
      <w:pPr>
        <w:numPr>
          <w:ilvl w:val="0"/>
          <w:numId w:val="50"/>
        </w:numPr>
        <w:spacing w:after="160" w:line="259" w:lineRule="auto"/>
        <w:contextualSpacing/>
        <w:jc w:val="both"/>
        <w:rPr>
          <w:rFonts w:eastAsia="Calibri"/>
          <w:lang w:eastAsia="en-US"/>
        </w:rPr>
      </w:pPr>
      <w:r w:rsidRPr="00793579">
        <w:rPr>
          <w:rFonts w:eastAsia="Calibri"/>
          <w:lang w:eastAsia="en-US"/>
        </w:rPr>
        <w:t>События после отчетной даты, в том ч</w:t>
      </w:r>
      <w:r>
        <w:rPr>
          <w:rFonts w:eastAsia="Calibri"/>
          <w:lang w:eastAsia="en-US"/>
        </w:rPr>
        <w:t>и</w:t>
      </w:r>
      <w:r w:rsidRPr="00793579">
        <w:rPr>
          <w:rFonts w:eastAsia="Calibri"/>
          <w:lang w:eastAsia="en-US"/>
        </w:rPr>
        <w:t>сле договора передачи страхового портфеля.</w:t>
      </w:r>
    </w:p>
    <w:p w14:paraId="19C79DF5" w14:textId="77777777" w:rsidR="00D669A0" w:rsidRPr="00793579" w:rsidRDefault="00D669A0" w:rsidP="00D669A0">
      <w:pPr>
        <w:numPr>
          <w:ilvl w:val="0"/>
          <w:numId w:val="50"/>
        </w:numPr>
        <w:spacing w:after="160" w:line="259" w:lineRule="auto"/>
        <w:contextualSpacing/>
        <w:jc w:val="both"/>
        <w:rPr>
          <w:rFonts w:eastAsia="Calibri"/>
          <w:lang w:eastAsia="en-US"/>
        </w:rPr>
      </w:pPr>
      <w:r w:rsidRPr="00793579">
        <w:rPr>
          <w:rFonts w:eastAsia="Calibri"/>
          <w:lang w:eastAsia="en-US"/>
        </w:rPr>
        <w:t>Комплект</w:t>
      </w:r>
      <w:r>
        <w:rPr>
          <w:rFonts w:eastAsia="Calibri"/>
          <w:lang w:eastAsia="en-US"/>
        </w:rPr>
        <w:t xml:space="preserve"> </w:t>
      </w:r>
      <w:r w:rsidRPr="00793579">
        <w:rPr>
          <w:rFonts w:eastAsia="Calibri"/>
          <w:lang w:eastAsia="en-US"/>
        </w:rPr>
        <w:t xml:space="preserve">отчетности страховой организации, </w:t>
      </w:r>
      <w:bookmarkStart w:id="7" w:name="_Hlk107138691"/>
      <w:r w:rsidRPr="00793579">
        <w:rPr>
          <w:rFonts w:eastAsia="Calibri"/>
          <w:lang w:eastAsia="en-US"/>
        </w:rPr>
        <w:t>подлежащий аудиту</w:t>
      </w:r>
      <w:bookmarkEnd w:id="7"/>
      <w:r w:rsidRPr="00793579">
        <w:rPr>
          <w:rFonts w:eastAsia="Calibri"/>
          <w:lang w:eastAsia="en-US"/>
        </w:rPr>
        <w:t>.</w:t>
      </w:r>
    </w:p>
    <w:p w14:paraId="1A037402" w14:textId="77777777" w:rsidR="00D669A0" w:rsidRPr="00793579" w:rsidRDefault="00D669A0" w:rsidP="00D669A0">
      <w:pPr>
        <w:numPr>
          <w:ilvl w:val="0"/>
          <w:numId w:val="50"/>
        </w:numPr>
        <w:spacing w:after="160" w:line="259" w:lineRule="auto"/>
        <w:contextualSpacing/>
        <w:jc w:val="both"/>
        <w:rPr>
          <w:rFonts w:eastAsia="Calibri"/>
          <w:b/>
          <w:lang w:eastAsia="en-US"/>
        </w:rPr>
      </w:pPr>
      <w:r w:rsidRPr="00793579">
        <w:rPr>
          <w:rFonts w:eastAsia="Calibri"/>
          <w:lang w:eastAsia="en-US"/>
        </w:rPr>
        <w:t>Анализ состава отчетности, подлежащий аудиту, установленной законодательными и подзаконными актами.</w:t>
      </w:r>
    </w:p>
    <w:p w14:paraId="11862674" w14:textId="77777777" w:rsidR="00D669A0" w:rsidRPr="00793579" w:rsidRDefault="00D669A0" w:rsidP="00D669A0">
      <w:pPr>
        <w:numPr>
          <w:ilvl w:val="0"/>
          <w:numId w:val="50"/>
        </w:numPr>
        <w:spacing w:after="160" w:line="259" w:lineRule="auto"/>
        <w:contextualSpacing/>
        <w:jc w:val="both"/>
        <w:rPr>
          <w:rFonts w:eastAsia="Calibri"/>
          <w:b/>
          <w:lang w:eastAsia="en-US"/>
        </w:rPr>
      </w:pPr>
      <w:r w:rsidRPr="00793579">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627DECAE" w14:textId="77777777" w:rsidR="00D669A0" w:rsidRPr="00793579" w:rsidRDefault="00D669A0" w:rsidP="00D669A0">
      <w:pPr>
        <w:numPr>
          <w:ilvl w:val="0"/>
          <w:numId w:val="50"/>
        </w:numPr>
        <w:spacing w:after="160" w:line="259" w:lineRule="auto"/>
        <w:contextualSpacing/>
        <w:jc w:val="both"/>
        <w:rPr>
          <w:rFonts w:eastAsia="Calibri"/>
          <w:b/>
          <w:lang w:eastAsia="en-US"/>
        </w:rPr>
      </w:pPr>
      <w:r w:rsidRPr="00793579">
        <w:rPr>
          <w:rFonts w:eastAsia="Calibri"/>
          <w:lang w:eastAsia="en-US"/>
        </w:rPr>
        <w:t>Выполнение обязанностей аудитора, установленных Законом РФ «Об организации страхового дела в Ро</w:t>
      </w:r>
      <w:r>
        <w:rPr>
          <w:rFonts w:eastAsia="Calibri"/>
          <w:lang w:eastAsia="en-US"/>
        </w:rPr>
        <w:t>с</w:t>
      </w:r>
      <w:r w:rsidRPr="00793579">
        <w:rPr>
          <w:rFonts w:eastAsia="Calibri"/>
          <w:lang w:eastAsia="en-US"/>
        </w:rPr>
        <w:t>сийской Федерации».</w:t>
      </w:r>
    </w:p>
    <w:p w14:paraId="13EDC66D" w14:textId="77777777" w:rsidR="00D669A0" w:rsidRPr="00793579" w:rsidRDefault="00D669A0" w:rsidP="00D669A0">
      <w:pPr>
        <w:numPr>
          <w:ilvl w:val="0"/>
          <w:numId w:val="50"/>
        </w:numPr>
        <w:spacing w:after="160" w:line="259" w:lineRule="auto"/>
        <w:contextualSpacing/>
        <w:jc w:val="both"/>
        <w:rPr>
          <w:rFonts w:eastAsia="Calibri"/>
          <w:b/>
          <w:lang w:eastAsia="en-US"/>
        </w:rPr>
      </w:pPr>
      <w:r w:rsidRPr="00793579">
        <w:rPr>
          <w:rFonts w:eastAsia="Calibri"/>
          <w:lang w:eastAsia="en-US"/>
        </w:rPr>
        <w:t>Аудиторские процедуры в отношении исполнения обязанностей страховой организации ПОД/ФТ/ФРОМУ</w:t>
      </w:r>
      <w:r>
        <w:rPr>
          <w:rFonts w:eastAsia="Calibri"/>
          <w:lang w:eastAsia="en-US"/>
        </w:rPr>
        <w:t xml:space="preserve"> </w:t>
      </w:r>
      <w:r w:rsidRPr="00793579">
        <w:rPr>
          <w:rFonts w:eastAsia="Calibri"/>
          <w:lang w:eastAsia="en-US"/>
        </w:rPr>
        <w:t>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23E1F6B3" w14:textId="77777777" w:rsidR="00D669A0" w:rsidRPr="00793579" w:rsidRDefault="00D669A0" w:rsidP="00D669A0">
      <w:pPr>
        <w:spacing w:after="160" w:line="259" w:lineRule="auto"/>
        <w:ind w:left="360"/>
        <w:contextualSpacing/>
        <w:jc w:val="both"/>
        <w:rPr>
          <w:rFonts w:eastAsia="Calibri"/>
          <w:b/>
          <w:lang w:eastAsia="en-US"/>
        </w:rPr>
      </w:pPr>
    </w:p>
    <w:p w14:paraId="2EC20639"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 xml:space="preserve">Тема 2. </w:t>
      </w:r>
      <w:r w:rsidRPr="00793579">
        <w:rPr>
          <w:rFonts w:eastAsia="Calibri"/>
          <w:b/>
          <w:bCs/>
          <w:lang w:eastAsia="en-US"/>
        </w:rPr>
        <w:t>Формирование мнения о бухгалтерской (финансовой) отчетности и аудиторского заключения о ней</w:t>
      </w:r>
    </w:p>
    <w:p w14:paraId="64758056" w14:textId="77777777" w:rsidR="00D669A0" w:rsidRPr="00793579" w:rsidRDefault="00D669A0" w:rsidP="00D669A0">
      <w:pPr>
        <w:spacing w:after="160" w:line="259" w:lineRule="auto"/>
        <w:jc w:val="both"/>
        <w:rPr>
          <w:rFonts w:eastAsia="Calibri"/>
          <w:b/>
          <w:lang w:eastAsia="en-US"/>
        </w:rPr>
      </w:pPr>
    </w:p>
    <w:p w14:paraId="0AC955F6"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68F3755D"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t>Оценка искажений, выявленных в ходе аудита страховых организаций;</w:t>
      </w:r>
    </w:p>
    <w:p w14:paraId="5EEA5710" w14:textId="77777777" w:rsidR="00D669A0" w:rsidRPr="00793579" w:rsidRDefault="00D669A0" w:rsidP="00D669A0">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Типовые вопросы и нарушения при составлении аудиторских заключений страховых организаций.</w:t>
      </w:r>
    </w:p>
    <w:p w14:paraId="5F1AD854" w14:textId="77777777" w:rsidR="00D669A0" w:rsidRPr="00793579" w:rsidRDefault="00D669A0" w:rsidP="00D669A0">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Немодифицированное и модифицированное мнение в аудиторском заключении о БФО страховой организации.</w:t>
      </w:r>
    </w:p>
    <w:p w14:paraId="23E9EE5A" w14:textId="77777777" w:rsidR="00D669A0" w:rsidRPr="00793579" w:rsidRDefault="00D669A0" w:rsidP="00D669A0">
      <w:pPr>
        <w:numPr>
          <w:ilvl w:val="0"/>
          <w:numId w:val="48"/>
        </w:numPr>
        <w:spacing w:after="160" w:line="259" w:lineRule="auto"/>
        <w:contextualSpacing/>
        <w:jc w:val="both"/>
        <w:rPr>
          <w:rFonts w:eastAsia="Calibri"/>
          <w:strike/>
          <w:lang w:eastAsia="en-US"/>
        </w:rPr>
      </w:pPr>
      <w:r w:rsidRPr="00793579">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6069B262"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51ED4293" w14:textId="77777777" w:rsidR="00D669A0" w:rsidRPr="00793579" w:rsidRDefault="00D669A0" w:rsidP="00D669A0">
      <w:pPr>
        <w:numPr>
          <w:ilvl w:val="0"/>
          <w:numId w:val="48"/>
        </w:numPr>
        <w:shd w:val="clear" w:color="auto" w:fill="FFFFFF"/>
        <w:spacing w:after="160" w:line="259" w:lineRule="auto"/>
        <w:contextualSpacing/>
        <w:jc w:val="both"/>
        <w:rPr>
          <w:rFonts w:eastAsia="Calibri"/>
          <w:lang w:eastAsia="en-US"/>
        </w:rPr>
      </w:pPr>
      <w:r w:rsidRPr="00793579">
        <w:rPr>
          <w:rFonts w:eastAsia="Calibri"/>
          <w:lang w:eastAsia="en-US"/>
        </w:rPr>
        <w:t>Обязанности аудитора, относящиеся к прочей информации, включенной в годовой отчет страховой организации.</w:t>
      </w:r>
    </w:p>
    <w:p w14:paraId="161FED9A"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61EAEB82"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t>Информирование о ключевых вопросах аудита в аудиторском заключении.</w:t>
      </w:r>
    </w:p>
    <w:p w14:paraId="0C59CDC5" w14:textId="77777777" w:rsidR="00D669A0" w:rsidRPr="00793579" w:rsidRDefault="00D669A0" w:rsidP="00D669A0">
      <w:pPr>
        <w:numPr>
          <w:ilvl w:val="0"/>
          <w:numId w:val="48"/>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C37B57D" w14:textId="77777777" w:rsidR="00D669A0" w:rsidRPr="00793579" w:rsidRDefault="00D669A0" w:rsidP="00D669A0">
      <w:pPr>
        <w:numPr>
          <w:ilvl w:val="0"/>
          <w:numId w:val="48"/>
        </w:numPr>
        <w:spacing w:after="160" w:line="259" w:lineRule="auto"/>
        <w:contextualSpacing/>
        <w:jc w:val="both"/>
        <w:rPr>
          <w:rFonts w:eastAsia="Calibri"/>
          <w:lang w:eastAsia="en-US"/>
        </w:rPr>
      </w:pPr>
      <w:r w:rsidRPr="00793579">
        <w:rPr>
          <w:rFonts w:eastAsia="Calibri"/>
          <w:lang w:eastAsia="en-US"/>
        </w:rPr>
        <w:lastRenderedPageBreak/>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303A5BB8" w14:textId="77777777" w:rsidR="00D669A0" w:rsidRPr="00793579" w:rsidRDefault="00D669A0" w:rsidP="00D669A0">
      <w:pPr>
        <w:spacing w:after="160" w:line="259" w:lineRule="auto"/>
        <w:jc w:val="both"/>
        <w:rPr>
          <w:rFonts w:eastAsia="Calibri"/>
          <w:b/>
          <w:lang w:eastAsia="en-US"/>
        </w:rPr>
      </w:pPr>
    </w:p>
    <w:p w14:paraId="49DD7D7B"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Результат обучения</w:t>
      </w:r>
    </w:p>
    <w:p w14:paraId="5123B724"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6235C9A6" w14:textId="77777777" w:rsidR="00D669A0" w:rsidRDefault="00D669A0" w:rsidP="00D669A0">
      <w:pPr>
        <w:jc w:val="both"/>
      </w:pPr>
      <w:r w:rsidRPr="00793579">
        <w:t xml:space="preserve"> </w:t>
      </w:r>
    </w:p>
    <w:p w14:paraId="4485E2E2" w14:textId="77777777" w:rsidR="00D669A0" w:rsidRPr="00793579" w:rsidRDefault="00D669A0" w:rsidP="00D669A0">
      <w:pPr>
        <w:jc w:val="both"/>
      </w:pPr>
    </w:p>
    <w:p w14:paraId="5F5DE26C" w14:textId="77777777" w:rsidR="00D669A0" w:rsidRPr="00793579" w:rsidRDefault="00D669A0" w:rsidP="00D669A0">
      <w:pPr>
        <w:spacing w:after="160" w:line="259" w:lineRule="auto"/>
        <w:jc w:val="both"/>
        <w:rPr>
          <w:rFonts w:eastAsia="Calibri"/>
          <w:b/>
          <w:lang w:eastAsia="en-US"/>
        </w:rPr>
      </w:pPr>
      <w:bookmarkStart w:id="8" w:name="Программа4"/>
      <w:r w:rsidRPr="00793579">
        <w:rPr>
          <w:rFonts w:eastAsia="Calibri"/>
          <w:b/>
          <w:lang w:eastAsia="en-US"/>
        </w:rPr>
        <w:t>6-2-57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bookmarkEnd w:id="8"/>
    <w:p w14:paraId="2FC43FC6"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16 академических часов.</w:t>
      </w:r>
    </w:p>
    <w:p w14:paraId="16CF500C"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A3E89EB"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 xml:space="preserve">Тема 1. Общие положения. </w:t>
      </w:r>
    </w:p>
    <w:p w14:paraId="3C3DC0A2"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27" w:history="1">
        <w:r w:rsidRPr="00793579">
          <w:rPr>
            <w:rFonts w:eastAsia="Calibri"/>
            <w:lang w:eastAsia="en-US"/>
          </w:rPr>
          <w:t>МСФО (IFRS) 17</w:t>
        </w:r>
      </w:hyperlink>
      <w:r w:rsidRPr="00793579">
        <w:rPr>
          <w:rFonts w:eastAsia="Calibri"/>
          <w:lang w:eastAsia="en-US"/>
        </w:rPr>
        <w:t xml:space="preserve"> «Договоры страхования»).</w:t>
      </w:r>
    </w:p>
    <w:p w14:paraId="2813CC89"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1A9A7AC4"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Договоры страхования.</w:t>
      </w:r>
      <w:r w:rsidRPr="00793579">
        <w:rPr>
          <w:lang w:eastAsia="en-US"/>
        </w:rPr>
        <w:t xml:space="preserve"> Уровень агрегирования договоров страхования</w:t>
      </w:r>
      <w:r w:rsidRPr="00793579">
        <w:rPr>
          <w:rFonts w:eastAsia="Calibri"/>
          <w:bCs/>
          <w:lang w:eastAsia="en-US"/>
        </w:rPr>
        <w:t xml:space="preserve"> Первоначальное </w:t>
      </w:r>
      <w:r>
        <w:rPr>
          <w:rFonts w:eastAsia="Calibri"/>
          <w:bCs/>
          <w:lang w:eastAsia="en-US"/>
        </w:rPr>
        <w:t>п</w:t>
      </w:r>
      <w:r w:rsidRPr="00793579">
        <w:rPr>
          <w:rFonts w:eastAsia="Calibri"/>
          <w:bCs/>
          <w:lang w:eastAsia="en-US"/>
        </w:rPr>
        <w:t>ризнание.</w:t>
      </w:r>
    </w:p>
    <w:p w14:paraId="33646042"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Формирование страхового обязательства.</w:t>
      </w:r>
    </w:p>
    <w:p w14:paraId="2CCDA084"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Аквизиционные денежные потоки.</w:t>
      </w:r>
      <w:r w:rsidRPr="00793579">
        <w:rPr>
          <w:rFonts w:eastAsia="Calibri"/>
          <w:lang w:eastAsia="en-US"/>
        </w:rPr>
        <w:t xml:space="preserve"> </w:t>
      </w:r>
      <w:r w:rsidRPr="00793579">
        <w:rPr>
          <w:rFonts w:eastAsia="Calibri"/>
          <w:bCs/>
          <w:lang w:eastAsia="en-US"/>
        </w:rPr>
        <w:t xml:space="preserve">Оценка при первоначальном признании. Расчетная оценка будущих денежных потоков и </w:t>
      </w:r>
      <w:r w:rsidRPr="00793579">
        <w:rPr>
          <w:rFonts w:eastAsia="Calibri"/>
          <w:lang w:eastAsia="en-US"/>
        </w:rPr>
        <w:t>с</w:t>
      </w:r>
      <w:r w:rsidRPr="00793579">
        <w:rPr>
          <w:rFonts w:eastAsia="Calibri"/>
          <w:bCs/>
          <w:lang w:eastAsia="en-US"/>
        </w:rPr>
        <w:t xml:space="preserve">тавки дисконтирования. </w:t>
      </w:r>
      <w:bookmarkStart w:id="9" w:name="_Hlk107152319"/>
    </w:p>
    <w:p w14:paraId="6793A7F1"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Маржа за предусмотренные договором услуги, как</w:t>
      </w:r>
      <w:bookmarkEnd w:id="9"/>
      <w:r w:rsidRPr="00793579">
        <w:rPr>
          <w:rFonts w:eastAsia="Calibri"/>
          <w:bCs/>
          <w:lang w:eastAsia="en-US"/>
        </w:rPr>
        <w:t xml:space="preserve"> </w:t>
      </w:r>
      <w:r w:rsidRPr="00793579">
        <w:rPr>
          <w:rFonts w:eastAsia="Calibri"/>
          <w:lang w:eastAsia="en-US"/>
        </w:rPr>
        <w:t xml:space="preserve">компонент актива или обязательства по группе договоров страхования. </w:t>
      </w:r>
      <w:r w:rsidRPr="00793579">
        <w:rPr>
          <w:rFonts w:eastAsia="Calibri"/>
          <w:bCs/>
          <w:lang w:eastAsia="en-US"/>
        </w:rPr>
        <w:t>Последующая оценка.</w:t>
      </w:r>
    </w:p>
    <w:p w14:paraId="269EA70A"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 xml:space="preserve"> </w:t>
      </w:r>
      <w:r w:rsidRPr="00793579">
        <w:rPr>
          <w:rFonts w:eastAsia="Calibri"/>
          <w:bCs/>
          <w:lang w:eastAsia="en-US"/>
        </w:rPr>
        <w:t>Маржа за предусмотренные договором услуги, как прибыль на конец отчетного периода.</w:t>
      </w:r>
    </w:p>
    <w:p w14:paraId="2F7ADFFC"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Подход на основе распределения премии.</w:t>
      </w:r>
    </w:p>
    <w:p w14:paraId="17EF869D"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 xml:space="preserve"> Обременительные договоры</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w:t>
      </w:r>
    </w:p>
    <w:p w14:paraId="5B0BF420"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Удерживаемые договоры перестрахования: признание, оценка.</w:t>
      </w:r>
      <w:r w:rsidRPr="00793579">
        <w:rPr>
          <w:rFonts w:eastAsia="Calibri"/>
          <w:lang w:eastAsia="en-US"/>
        </w:rPr>
        <w:t xml:space="preserve"> </w:t>
      </w:r>
      <w:r w:rsidRPr="00793579">
        <w:rPr>
          <w:rFonts w:eastAsia="Calibri"/>
          <w:bCs/>
          <w:lang w:eastAsia="en-US"/>
        </w:rPr>
        <w:t>Подход на основе распределения премии</w:t>
      </w:r>
      <w:r w:rsidRPr="00793579">
        <w:rPr>
          <w:rFonts w:eastAsia="Calibri"/>
          <w:lang w:eastAsia="en-US"/>
        </w:rPr>
        <w:t xml:space="preserve"> </w:t>
      </w:r>
    </w:p>
    <w:p w14:paraId="74A14737"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Инвестиционные договоры с условиями дискреционного участия</w:t>
      </w:r>
      <w:r w:rsidRPr="00793579">
        <w:rPr>
          <w:rFonts w:eastAsia="Calibri"/>
          <w:lang w:eastAsia="en-US"/>
        </w:rPr>
        <w:t>.</w:t>
      </w:r>
    </w:p>
    <w:p w14:paraId="6A35EFC8"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Модификация договора страхования</w:t>
      </w:r>
      <w:r w:rsidRPr="00793579">
        <w:rPr>
          <w:rFonts w:eastAsia="Calibri"/>
          <w:lang w:eastAsia="en-US"/>
        </w:rPr>
        <w:t>.</w:t>
      </w:r>
    </w:p>
    <w:p w14:paraId="323CAD97"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bCs/>
          <w:lang w:eastAsia="en-US"/>
        </w:rPr>
        <w:t>Прекращение признания</w:t>
      </w:r>
      <w:r w:rsidRPr="00793579">
        <w:rPr>
          <w:rFonts w:eastAsia="Calibri"/>
          <w:lang w:eastAsia="en-US"/>
        </w:rPr>
        <w:t xml:space="preserve"> договора страхования.</w:t>
      </w:r>
    </w:p>
    <w:p w14:paraId="5CDC3CD7" w14:textId="77777777" w:rsidR="00D669A0" w:rsidRPr="00793579" w:rsidRDefault="00D669A0" w:rsidP="00D669A0">
      <w:pPr>
        <w:numPr>
          <w:ilvl w:val="1"/>
          <w:numId w:val="160"/>
        </w:numPr>
        <w:spacing w:after="160" w:line="259" w:lineRule="auto"/>
        <w:contextualSpacing/>
        <w:jc w:val="both"/>
        <w:rPr>
          <w:rFonts w:eastAsia="Calibri"/>
          <w:lang w:eastAsia="en-US"/>
        </w:rPr>
      </w:pPr>
      <w:bookmarkStart w:id="10" w:name="_Hlk107157168"/>
      <w:r w:rsidRPr="00793579">
        <w:rPr>
          <w:rFonts w:eastAsia="Calibri"/>
          <w:lang w:eastAsia="en-US"/>
        </w:rPr>
        <w:t>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w:t>
      </w:r>
    </w:p>
    <w:bookmarkEnd w:id="10"/>
    <w:p w14:paraId="0816ECC9" w14:textId="77777777" w:rsidR="00D669A0" w:rsidRPr="00793579" w:rsidRDefault="00D669A0" w:rsidP="00D669A0">
      <w:pPr>
        <w:numPr>
          <w:ilvl w:val="1"/>
          <w:numId w:val="160"/>
        </w:numPr>
        <w:spacing w:after="160" w:line="259" w:lineRule="auto"/>
        <w:contextualSpacing/>
        <w:jc w:val="both"/>
        <w:rPr>
          <w:rFonts w:eastAsia="Calibri"/>
          <w:lang w:eastAsia="en-US"/>
        </w:rPr>
      </w:pPr>
      <w:r w:rsidRPr="00793579">
        <w:rPr>
          <w:rFonts w:eastAsia="Calibri"/>
          <w:lang w:eastAsia="en-US"/>
        </w:rPr>
        <w:t xml:space="preserve">Особенности формирования информации, раскрываемой в бухгалтерской (финансовой) отчетности </w:t>
      </w:r>
      <w:r w:rsidRPr="00793579">
        <w:rPr>
          <w:rFonts w:eastAsia="Calibri"/>
          <w:iCs/>
          <w:lang w:eastAsia="en-US"/>
        </w:rPr>
        <w:t xml:space="preserve">страховых организаций и </w:t>
      </w:r>
      <w:bookmarkStart w:id="11" w:name="_Hlk107151353"/>
      <w:r w:rsidRPr="00793579">
        <w:rPr>
          <w:rFonts w:eastAsia="Calibri"/>
          <w:iCs/>
          <w:lang w:eastAsia="en-US"/>
        </w:rPr>
        <w:t>обществ взаимного страхования</w:t>
      </w:r>
      <w:bookmarkEnd w:id="11"/>
      <w:r w:rsidRPr="00793579">
        <w:rPr>
          <w:rFonts w:eastAsia="Calibri"/>
          <w:lang w:eastAsia="en-US"/>
        </w:rPr>
        <w:t xml:space="preserve">. </w:t>
      </w:r>
    </w:p>
    <w:p w14:paraId="728684FA" w14:textId="77777777" w:rsidR="00D669A0" w:rsidRPr="00793579" w:rsidRDefault="00D669A0" w:rsidP="00D669A0">
      <w:pPr>
        <w:spacing w:after="160" w:line="259" w:lineRule="auto"/>
        <w:jc w:val="both"/>
        <w:rPr>
          <w:rFonts w:eastAsia="Calibri"/>
          <w:b/>
          <w:lang w:eastAsia="en-US"/>
        </w:rPr>
      </w:pPr>
    </w:p>
    <w:p w14:paraId="2DA8603C" w14:textId="77777777" w:rsidR="00D669A0" w:rsidRPr="00793579" w:rsidRDefault="00D669A0" w:rsidP="00D669A0">
      <w:pPr>
        <w:spacing w:after="160" w:line="259" w:lineRule="auto"/>
        <w:jc w:val="both"/>
        <w:rPr>
          <w:rFonts w:eastAsia="Calibri"/>
          <w:b/>
          <w:strike/>
          <w:lang w:eastAsia="en-US"/>
        </w:rPr>
      </w:pPr>
      <w:r w:rsidRPr="00793579">
        <w:rPr>
          <w:rFonts w:eastAsia="Calibri"/>
          <w:b/>
          <w:lang w:eastAsia="en-US"/>
        </w:rPr>
        <w:t xml:space="preserve">Тема 2. </w:t>
      </w:r>
      <w:bookmarkStart w:id="12" w:name="_Hlk107157458"/>
      <w:r w:rsidRPr="00793579">
        <w:rPr>
          <w:rFonts w:eastAsia="Calibri"/>
          <w:b/>
          <w:iCs/>
          <w:lang w:eastAsia="en-US"/>
        </w:rPr>
        <w:t xml:space="preserve">Состав бухгалтерской (финансовой) отчетности </w:t>
      </w:r>
      <w:bookmarkStart w:id="13" w:name="_Hlk107151157"/>
      <w:r w:rsidRPr="00793579">
        <w:rPr>
          <w:rFonts w:eastAsia="Calibri"/>
          <w:b/>
          <w:iCs/>
          <w:lang w:eastAsia="en-US"/>
        </w:rPr>
        <w:t xml:space="preserve">страховых организаций </w:t>
      </w:r>
      <w:bookmarkEnd w:id="13"/>
    </w:p>
    <w:p w14:paraId="2F80A98D" w14:textId="77777777" w:rsidR="00D669A0" w:rsidRPr="00793579" w:rsidRDefault="00D669A0" w:rsidP="00D669A0">
      <w:pPr>
        <w:spacing w:after="160" w:line="259" w:lineRule="auto"/>
        <w:ind w:firstLine="708"/>
        <w:jc w:val="both"/>
        <w:rPr>
          <w:rFonts w:eastAsia="Calibri"/>
          <w:lang w:eastAsia="en-US"/>
        </w:rPr>
      </w:pPr>
      <w:bookmarkStart w:id="14" w:name="_Hlk107157589"/>
      <w:bookmarkEnd w:id="12"/>
      <w:r w:rsidRPr="00793579">
        <w:rPr>
          <w:rFonts w:eastAsia="Calibri"/>
          <w:lang w:eastAsia="en-US"/>
        </w:rPr>
        <w:t>2.1. Бухгалтерский баланс страховой организации.</w:t>
      </w:r>
    </w:p>
    <w:p w14:paraId="75F55232" w14:textId="77777777" w:rsidR="00D669A0" w:rsidRPr="00793579" w:rsidRDefault="00D669A0" w:rsidP="00D669A0">
      <w:pPr>
        <w:spacing w:after="160" w:line="259" w:lineRule="auto"/>
        <w:ind w:firstLine="708"/>
        <w:jc w:val="both"/>
        <w:rPr>
          <w:rFonts w:eastAsia="Calibri"/>
          <w:lang w:eastAsia="en-US"/>
        </w:rPr>
      </w:pPr>
      <w:r w:rsidRPr="00793579">
        <w:rPr>
          <w:rFonts w:eastAsia="Calibri"/>
          <w:lang w:eastAsia="en-US"/>
        </w:rPr>
        <w:t>Активы, в т. ч.:</w:t>
      </w:r>
    </w:p>
    <w:bookmarkEnd w:id="14"/>
    <w:p w14:paraId="5F5F4F68" w14:textId="77777777" w:rsidR="00D669A0" w:rsidRPr="00793579" w:rsidRDefault="00D669A0" w:rsidP="00D669A0">
      <w:pPr>
        <w:numPr>
          <w:ilvl w:val="0"/>
          <w:numId w:val="161"/>
        </w:numPr>
        <w:spacing w:after="160" w:line="259" w:lineRule="auto"/>
        <w:contextualSpacing/>
        <w:jc w:val="both"/>
        <w:rPr>
          <w:rFonts w:eastAsia="Calibri"/>
          <w:lang w:eastAsia="en-US"/>
        </w:rPr>
      </w:pPr>
      <w:r w:rsidRPr="00793579">
        <w:rPr>
          <w:rFonts w:eastAsia="Calibri"/>
          <w:lang w:eastAsia="en-US"/>
        </w:rPr>
        <w:t>финансовые активы, оцениваемые по справедливой стоимости через прибыль или убыток;</w:t>
      </w:r>
    </w:p>
    <w:p w14:paraId="667643BD" w14:textId="77777777" w:rsidR="00D669A0" w:rsidRPr="00793579" w:rsidRDefault="00D669A0" w:rsidP="00D669A0">
      <w:pPr>
        <w:numPr>
          <w:ilvl w:val="0"/>
          <w:numId w:val="161"/>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справедливой стоимости через прочий совокупный доход; </w:t>
      </w:r>
    </w:p>
    <w:p w14:paraId="62118645" w14:textId="77777777" w:rsidR="00D669A0" w:rsidRPr="00793579" w:rsidRDefault="00D669A0" w:rsidP="00D669A0">
      <w:pPr>
        <w:numPr>
          <w:ilvl w:val="0"/>
          <w:numId w:val="161"/>
        </w:numPr>
        <w:spacing w:after="160" w:line="259" w:lineRule="auto"/>
        <w:contextualSpacing/>
        <w:jc w:val="both"/>
        <w:rPr>
          <w:rFonts w:eastAsia="Calibri"/>
          <w:lang w:eastAsia="en-US"/>
        </w:rPr>
      </w:pPr>
      <w:r w:rsidRPr="00793579">
        <w:rPr>
          <w:rFonts w:eastAsia="Calibri"/>
          <w:lang w:eastAsia="en-US"/>
        </w:rPr>
        <w:t xml:space="preserve">Финансовые активы, оцениваемые по амортизированной стоимости; </w:t>
      </w:r>
    </w:p>
    <w:p w14:paraId="5558F263" w14:textId="77777777" w:rsidR="00D669A0" w:rsidRPr="00793579" w:rsidRDefault="00D669A0" w:rsidP="00D669A0">
      <w:pPr>
        <w:numPr>
          <w:ilvl w:val="0"/>
          <w:numId w:val="161"/>
        </w:numPr>
        <w:spacing w:after="160" w:line="259" w:lineRule="auto"/>
        <w:contextualSpacing/>
        <w:jc w:val="both"/>
        <w:rPr>
          <w:rFonts w:eastAsia="Calibri"/>
          <w:lang w:eastAsia="en-US"/>
        </w:rPr>
      </w:pPr>
      <w:bookmarkStart w:id="15" w:name="_Hlk107154651"/>
      <w:r w:rsidRPr="00793579">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bookmarkStart w:id="16" w:name="_Hlk107158939"/>
      <w:r w:rsidRPr="00793579">
        <w:rPr>
          <w:rFonts w:eastAsia="Calibri"/>
          <w:lang w:eastAsia="en-US"/>
        </w:rPr>
        <w:fldChar w:fldCharType="begin"/>
      </w:r>
      <w:r w:rsidRPr="00793579">
        <w:rPr>
          <w:rFonts w:eastAsia="Calibri"/>
          <w:lang w:eastAsia="en-US"/>
        </w:rPr>
        <w:instrText xml:space="preserve"> HYPERLINK "https://login.consultant.ru/link/?req=doc&amp;demo=2&amp;base=LAW&amp;n=384809&amp;date=26.06.2022" </w:instrText>
      </w:r>
      <w:r w:rsidRPr="00793579">
        <w:rPr>
          <w:rFonts w:eastAsia="Calibri"/>
          <w:lang w:eastAsia="en-US"/>
        </w:rPr>
        <w:fldChar w:fldCharType="separate"/>
      </w:r>
      <w:r w:rsidRPr="00793579">
        <w:rPr>
          <w:rFonts w:eastAsia="Calibri"/>
          <w:lang w:eastAsia="en-US"/>
        </w:rPr>
        <w:t>МСФО (IFRS) 17</w:t>
      </w:r>
      <w:r w:rsidRPr="00793579">
        <w:rPr>
          <w:rFonts w:eastAsia="Calibri"/>
          <w:lang w:eastAsia="en-US"/>
        </w:rPr>
        <w:fldChar w:fldCharType="end"/>
      </w:r>
      <w:bookmarkEnd w:id="16"/>
      <w:r w:rsidRPr="00793579">
        <w:rPr>
          <w:rFonts w:eastAsia="Calibri"/>
          <w:lang w:eastAsia="en-US"/>
        </w:rPr>
        <w:t xml:space="preserve">; </w:t>
      </w:r>
    </w:p>
    <w:p w14:paraId="50579A54" w14:textId="77777777" w:rsidR="00D669A0" w:rsidRPr="00793579" w:rsidRDefault="00D669A0" w:rsidP="00D669A0">
      <w:pPr>
        <w:numPr>
          <w:ilvl w:val="0"/>
          <w:numId w:val="161"/>
        </w:numPr>
        <w:spacing w:after="160" w:line="259" w:lineRule="auto"/>
        <w:contextualSpacing/>
        <w:rPr>
          <w:rFonts w:eastAsia="Calibri"/>
          <w:lang w:eastAsia="en-US"/>
        </w:rPr>
      </w:pPr>
      <w:r w:rsidRPr="00793579">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28" w:history="1">
        <w:r w:rsidRPr="00793579">
          <w:rPr>
            <w:rFonts w:eastAsia="Calibri"/>
            <w:lang w:eastAsia="en-US"/>
          </w:rPr>
          <w:t>МСФО (IFRS) 17</w:t>
        </w:r>
      </w:hyperlink>
      <w:r w:rsidRPr="00793579">
        <w:rPr>
          <w:rFonts w:eastAsia="Calibri"/>
          <w:lang w:eastAsia="en-US"/>
        </w:rPr>
        <w:t xml:space="preserve"> ;</w:t>
      </w:r>
    </w:p>
    <w:bookmarkEnd w:id="15"/>
    <w:p w14:paraId="4BC8649A" w14:textId="77777777" w:rsidR="00D669A0" w:rsidRPr="00793579" w:rsidRDefault="00D669A0" w:rsidP="00D669A0">
      <w:pPr>
        <w:numPr>
          <w:ilvl w:val="0"/>
          <w:numId w:val="161"/>
        </w:numPr>
        <w:spacing w:after="160" w:line="259" w:lineRule="auto"/>
        <w:contextualSpacing/>
        <w:jc w:val="both"/>
        <w:rPr>
          <w:rFonts w:eastAsia="Calibri"/>
          <w:lang w:eastAsia="en-US"/>
        </w:rPr>
      </w:pPr>
      <w:r w:rsidRPr="00793579">
        <w:rPr>
          <w:rFonts w:eastAsia="Calibri"/>
          <w:lang w:eastAsia="en-US"/>
        </w:rPr>
        <w:t>Активы (активы выбывающих групп), классифицированные как предназначенные для продажи;</w:t>
      </w:r>
    </w:p>
    <w:p w14:paraId="61C84AD9" w14:textId="77777777" w:rsidR="00D669A0" w:rsidRPr="00793579" w:rsidRDefault="00D669A0" w:rsidP="00D669A0">
      <w:pPr>
        <w:spacing w:after="160" w:line="259" w:lineRule="auto"/>
        <w:ind w:firstLine="708"/>
        <w:rPr>
          <w:rFonts w:eastAsia="Calibri"/>
          <w:lang w:eastAsia="en-US"/>
        </w:rPr>
      </w:pPr>
      <w:bookmarkStart w:id="17" w:name="_Hlk107157715"/>
      <w:r w:rsidRPr="00793579">
        <w:rPr>
          <w:rFonts w:eastAsia="Calibri"/>
          <w:lang w:eastAsia="en-US"/>
        </w:rPr>
        <w:t>Обязательства, в т.ч.:</w:t>
      </w:r>
    </w:p>
    <w:bookmarkEnd w:id="17"/>
    <w:p w14:paraId="5BEC5E0B" w14:textId="77777777" w:rsidR="00D669A0" w:rsidRPr="00793579" w:rsidRDefault="00D669A0" w:rsidP="00D669A0">
      <w:pPr>
        <w:numPr>
          <w:ilvl w:val="0"/>
          <w:numId w:val="162"/>
        </w:numPr>
        <w:spacing w:after="160" w:line="259" w:lineRule="auto"/>
        <w:contextualSpacing/>
        <w:jc w:val="both"/>
        <w:rPr>
          <w:rFonts w:eastAsia="Calibri"/>
          <w:lang w:eastAsia="en-US"/>
        </w:rPr>
      </w:pPr>
      <w:r w:rsidRPr="00793579">
        <w:rPr>
          <w:rFonts w:eastAsia="Calibri"/>
          <w:lang w:eastAsia="en-US"/>
        </w:rPr>
        <w:t xml:space="preserve">Финансовые обязательства, оцениваемые по справедливой стоимости через прибыль или убыток </w:t>
      </w:r>
    </w:p>
    <w:p w14:paraId="15E0A577" w14:textId="77777777" w:rsidR="00D669A0" w:rsidRPr="00793579" w:rsidRDefault="00D669A0" w:rsidP="00D669A0">
      <w:pPr>
        <w:numPr>
          <w:ilvl w:val="0"/>
          <w:numId w:val="162"/>
        </w:numPr>
        <w:spacing w:after="160" w:line="259" w:lineRule="auto"/>
        <w:contextualSpacing/>
        <w:jc w:val="both"/>
        <w:rPr>
          <w:rFonts w:eastAsia="Calibri"/>
          <w:lang w:eastAsia="en-US"/>
        </w:rPr>
      </w:pPr>
      <w:bookmarkStart w:id="18" w:name="_Hlk107154792"/>
      <w:r w:rsidRPr="00793579">
        <w:rPr>
          <w:rFonts w:eastAsia="Calibri"/>
          <w:lang w:eastAsia="en-US"/>
        </w:rPr>
        <w:t xml:space="preserve">Финансовые обязательства, оцениваемые по амортизированной стоимости </w:t>
      </w:r>
    </w:p>
    <w:p w14:paraId="6638750F" w14:textId="77777777" w:rsidR="00D669A0" w:rsidRPr="00793579" w:rsidRDefault="00D669A0" w:rsidP="00D669A0">
      <w:pPr>
        <w:numPr>
          <w:ilvl w:val="0"/>
          <w:numId w:val="162"/>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29" w:history="1">
        <w:r w:rsidRPr="00793579">
          <w:rPr>
            <w:rFonts w:eastAsia="Calibri"/>
            <w:lang w:eastAsia="en-US"/>
          </w:rPr>
          <w:t>МСФО (IFRS) 17</w:t>
        </w:r>
      </w:hyperlink>
      <w:r w:rsidRPr="00793579">
        <w:rPr>
          <w:rFonts w:eastAsia="Calibri"/>
          <w:lang w:eastAsia="en-US"/>
        </w:rPr>
        <w:t xml:space="preserve"> </w:t>
      </w:r>
    </w:p>
    <w:p w14:paraId="1EEFAE72" w14:textId="77777777" w:rsidR="00D669A0" w:rsidRPr="00793579" w:rsidRDefault="00D669A0" w:rsidP="00D669A0">
      <w:pPr>
        <w:numPr>
          <w:ilvl w:val="0"/>
          <w:numId w:val="162"/>
        </w:numPr>
        <w:spacing w:after="160" w:line="259" w:lineRule="auto"/>
        <w:contextualSpacing/>
        <w:jc w:val="both"/>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30" w:history="1">
        <w:r w:rsidRPr="00793579">
          <w:rPr>
            <w:rFonts w:eastAsia="Calibri"/>
            <w:lang w:eastAsia="en-US"/>
          </w:rPr>
          <w:t>МСФО (IFRS) 17</w:t>
        </w:r>
      </w:hyperlink>
      <w:r w:rsidRPr="00793579">
        <w:rPr>
          <w:rFonts w:eastAsia="Calibri"/>
          <w:lang w:eastAsia="en-US"/>
        </w:rPr>
        <w:t xml:space="preserve"> </w:t>
      </w:r>
    </w:p>
    <w:p w14:paraId="6C0417C3" w14:textId="77777777" w:rsidR="00D669A0" w:rsidRPr="00793579" w:rsidRDefault="00D669A0" w:rsidP="00D669A0">
      <w:pPr>
        <w:spacing w:after="160" w:line="259" w:lineRule="auto"/>
        <w:ind w:firstLine="708"/>
        <w:jc w:val="both"/>
        <w:rPr>
          <w:rFonts w:eastAsia="Calibri"/>
          <w:lang w:eastAsia="en-US"/>
        </w:rPr>
      </w:pPr>
      <w:r w:rsidRPr="00793579">
        <w:rPr>
          <w:rFonts w:eastAsia="Calibri"/>
          <w:lang w:eastAsia="en-US"/>
        </w:rPr>
        <w:t>Капитал. Соблюдение требований к капиталу страховых организаций</w:t>
      </w:r>
    </w:p>
    <w:p w14:paraId="74109790" w14:textId="77777777" w:rsidR="00D669A0" w:rsidRPr="00793579" w:rsidRDefault="00D669A0" w:rsidP="00D66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bookmarkStart w:id="19" w:name="_Hlk107155346"/>
      <w:bookmarkEnd w:id="18"/>
      <w:r w:rsidRPr="00793579">
        <w:rPr>
          <w:rFonts w:eastAsia="Calibri"/>
          <w:lang w:eastAsia="en-US"/>
        </w:rPr>
        <w:tab/>
        <w:t>2.2. Отчет о финансовых результатах страховой организации</w:t>
      </w:r>
    </w:p>
    <w:p w14:paraId="3B9355BD" w14:textId="77777777" w:rsidR="00D669A0" w:rsidRPr="00793579" w:rsidRDefault="00D669A0" w:rsidP="00D669A0">
      <w:pPr>
        <w:spacing w:after="160" w:line="259" w:lineRule="auto"/>
        <w:ind w:left="708" w:firstLine="12"/>
        <w:rPr>
          <w:rFonts w:eastAsia="Calibri"/>
          <w:lang w:eastAsia="en-US"/>
        </w:rPr>
      </w:pPr>
      <w:bookmarkStart w:id="20" w:name="_Hlk107158060"/>
      <w:bookmarkEnd w:id="19"/>
      <w:r w:rsidRPr="00793579">
        <w:rPr>
          <w:rFonts w:eastAsia="Calibri"/>
          <w:lang w:eastAsia="en-US"/>
        </w:rPr>
        <w:t xml:space="preserve">Деятельность по </w:t>
      </w:r>
      <w:bookmarkEnd w:id="20"/>
      <w:r w:rsidRPr="00793579">
        <w:rPr>
          <w:rFonts w:eastAsia="Calibri"/>
          <w:lang w:eastAsia="en-US"/>
        </w:rPr>
        <w:t xml:space="preserve">страхованию и перестрахованию, в т.ч. </w:t>
      </w:r>
    </w:p>
    <w:p w14:paraId="1E4D1931" w14:textId="77777777" w:rsidR="00D669A0" w:rsidRPr="00793579" w:rsidRDefault="00D669A0" w:rsidP="00D669A0">
      <w:pPr>
        <w:numPr>
          <w:ilvl w:val="0"/>
          <w:numId w:val="163"/>
        </w:numPr>
        <w:spacing w:after="160" w:line="259" w:lineRule="auto"/>
        <w:contextualSpacing/>
        <w:jc w:val="both"/>
        <w:rPr>
          <w:rFonts w:eastAsia="Calibri"/>
          <w:lang w:eastAsia="en-US"/>
        </w:rPr>
      </w:pPr>
      <w:bookmarkStart w:id="21" w:name="_Hlk107155007"/>
      <w:r w:rsidRPr="00793579">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0ECC2500" w14:textId="77777777" w:rsidR="00D669A0" w:rsidRPr="00793579" w:rsidRDefault="00D669A0" w:rsidP="00D669A0">
      <w:pPr>
        <w:numPr>
          <w:ilvl w:val="0"/>
          <w:numId w:val="163"/>
        </w:numPr>
        <w:spacing w:after="160" w:line="259" w:lineRule="auto"/>
        <w:contextualSpacing/>
        <w:jc w:val="both"/>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48B42D51" w14:textId="77777777" w:rsidR="00D669A0" w:rsidRPr="00793579" w:rsidRDefault="00D669A0" w:rsidP="00D669A0">
      <w:pPr>
        <w:numPr>
          <w:ilvl w:val="0"/>
          <w:numId w:val="163"/>
        </w:numPr>
        <w:spacing w:after="160" w:line="259" w:lineRule="auto"/>
        <w:contextualSpacing/>
        <w:jc w:val="both"/>
        <w:rPr>
          <w:rFonts w:eastAsia="Calibri"/>
          <w:lang w:eastAsia="en-US"/>
        </w:rPr>
      </w:pPr>
      <w:r w:rsidRPr="00793579">
        <w:rPr>
          <w:rFonts w:eastAsia="Calibri"/>
          <w:lang w:eastAsia="en-US"/>
        </w:rPr>
        <w:t xml:space="preserve">Доходы (расходы), возникающие в связи с удерживаемыми (переданными) договорами перестрахования; </w:t>
      </w:r>
    </w:p>
    <w:p w14:paraId="433B5EBB" w14:textId="77777777" w:rsidR="00D669A0" w:rsidRPr="00793579" w:rsidRDefault="00D669A0" w:rsidP="00D669A0">
      <w:pPr>
        <w:spacing w:after="160" w:line="259" w:lineRule="auto"/>
        <w:rPr>
          <w:rFonts w:eastAsia="Calibri"/>
          <w:lang w:eastAsia="en-US"/>
        </w:rPr>
      </w:pPr>
    </w:p>
    <w:p w14:paraId="57AE11C3" w14:textId="77777777" w:rsidR="00D669A0" w:rsidRPr="00793579" w:rsidRDefault="00D669A0" w:rsidP="00D669A0">
      <w:pPr>
        <w:spacing w:after="160" w:line="259" w:lineRule="auto"/>
        <w:ind w:firstLine="708"/>
        <w:rPr>
          <w:rFonts w:eastAsia="Calibri"/>
          <w:lang w:eastAsia="en-US"/>
        </w:rPr>
      </w:pPr>
      <w:r w:rsidRPr="00793579">
        <w:rPr>
          <w:rFonts w:eastAsia="Calibri"/>
          <w:lang w:eastAsia="en-US"/>
        </w:rPr>
        <w:t xml:space="preserve">Инвестиционная и финансовая деятельность, в т.ч. </w:t>
      </w:r>
    </w:p>
    <w:p w14:paraId="4BEC39E9"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407671D7"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1AFA28EA"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0A004A64"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lastRenderedPageBreak/>
        <w:t xml:space="preserve">Финансовые доходы (расходы) по страхованию по группам договоров страхования и выпущенных (принятых) договоров перестрахования; </w:t>
      </w:r>
    </w:p>
    <w:p w14:paraId="48328657"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t>Финансовые доходы (расходы) по страхованию по группам удерживаемых (переданных) договоров перестрахования;</w:t>
      </w:r>
    </w:p>
    <w:p w14:paraId="5558914B" w14:textId="77777777" w:rsidR="00D669A0" w:rsidRPr="00793579" w:rsidRDefault="00D669A0" w:rsidP="00D669A0">
      <w:pPr>
        <w:numPr>
          <w:ilvl w:val="0"/>
          <w:numId w:val="164"/>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41CAD458" w14:textId="77777777" w:rsidR="00D669A0" w:rsidRPr="00793579" w:rsidRDefault="00D669A0" w:rsidP="00D669A0">
      <w:pPr>
        <w:spacing w:after="160" w:line="259" w:lineRule="auto"/>
        <w:ind w:firstLine="708"/>
        <w:rPr>
          <w:rFonts w:eastAsia="Calibri"/>
          <w:lang w:eastAsia="en-US"/>
        </w:rPr>
      </w:pPr>
      <w:r w:rsidRPr="00793579">
        <w:rPr>
          <w:rFonts w:eastAsia="Calibri"/>
          <w:lang w:eastAsia="en-US"/>
        </w:rPr>
        <w:t xml:space="preserve">Прочий совокупный доход </w:t>
      </w:r>
    </w:p>
    <w:bookmarkEnd w:id="21"/>
    <w:p w14:paraId="1D41159A" w14:textId="77777777" w:rsidR="00D669A0" w:rsidRPr="00793579" w:rsidRDefault="00D669A0" w:rsidP="00D669A0">
      <w:pPr>
        <w:spacing w:after="160" w:line="259" w:lineRule="auto"/>
        <w:ind w:left="720"/>
        <w:jc w:val="both"/>
        <w:rPr>
          <w:rFonts w:eastAsia="Calibri"/>
          <w:lang w:eastAsia="en-US"/>
        </w:rPr>
      </w:pPr>
      <w:r w:rsidRPr="00793579">
        <w:rPr>
          <w:rFonts w:eastAsia="Calibri"/>
          <w:lang w:eastAsia="en-US"/>
        </w:rPr>
        <w:t xml:space="preserve">2.3. </w:t>
      </w:r>
      <w:bookmarkStart w:id="22" w:name="_Hlk107158479"/>
      <w:r w:rsidRPr="00793579">
        <w:rPr>
          <w:rFonts w:eastAsia="Calibri"/>
          <w:lang w:eastAsia="en-US"/>
        </w:rPr>
        <w:t>Приложения к бухгалтерскому балансу и отчету о финансовых результатах и примечания к отчетности страховых организаций</w:t>
      </w:r>
    </w:p>
    <w:p w14:paraId="64E6826B"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страховщика.</w:t>
      </w:r>
    </w:p>
    <w:p w14:paraId="7A263C07" w14:textId="77777777" w:rsidR="00D669A0" w:rsidRPr="00793579" w:rsidRDefault="00D669A0" w:rsidP="00D669A0">
      <w:pPr>
        <w:numPr>
          <w:ilvl w:val="0"/>
          <w:numId w:val="169"/>
        </w:numPr>
        <w:spacing w:after="160" w:line="259" w:lineRule="auto"/>
        <w:contextualSpacing/>
        <w:jc w:val="both"/>
        <w:rPr>
          <w:rFonts w:eastAsia="Calibri"/>
          <w:lang w:eastAsia="en-US"/>
        </w:rPr>
      </w:pPr>
      <w:r w:rsidRPr="00793579">
        <w:rPr>
          <w:rFonts w:eastAsia="Calibri"/>
          <w:lang w:eastAsia="en-US"/>
        </w:rPr>
        <w:t>Составление отчета о потоках денежных средств страховщика.</w:t>
      </w:r>
    </w:p>
    <w:p w14:paraId="27D9CDBC" w14:textId="77777777" w:rsidR="00D669A0" w:rsidRPr="00793579" w:rsidRDefault="00D669A0" w:rsidP="00D669A0">
      <w:pPr>
        <w:numPr>
          <w:ilvl w:val="0"/>
          <w:numId w:val="169"/>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страховщика</w:t>
      </w:r>
      <w:bookmarkEnd w:id="22"/>
      <w:r w:rsidRPr="00793579">
        <w:rPr>
          <w:rFonts w:eastAsia="Calibri"/>
          <w:lang w:eastAsia="en-US"/>
        </w:rPr>
        <w:t>.</w:t>
      </w:r>
    </w:p>
    <w:p w14:paraId="69B65C11" w14:textId="77777777" w:rsidR="00D669A0" w:rsidRPr="00793579" w:rsidRDefault="00D669A0" w:rsidP="00D669A0">
      <w:pPr>
        <w:spacing w:after="160" w:line="259" w:lineRule="auto"/>
        <w:jc w:val="both"/>
        <w:rPr>
          <w:rFonts w:eastAsia="Calibri"/>
          <w:lang w:eastAsia="en-US"/>
        </w:rPr>
      </w:pPr>
    </w:p>
    <w:p w14:paraId="13F6EFEA" w14:textId="77777777" w:rsidR="00D669A0" w:rsidRPr="00793579" w:rsidRDefault="00D669A0" w:rsidP="00D669A0">
      <w:pPr>
        <w:spacing w:after="160" w:line="259" w:lineRule="auto"/>
        <w:jc w:val="both"/>
        <w:rPr>
          <w:rFonts w:eastAsia="Calibri"/>
          <w:b/>
          <w:strike/>
          <w:lang w:eastAsia="en-US"/>
        </w:rPr>
      </w:pPr>
      <w:r w:rsidRPr="00793579">
        <w:rPr>
          <w:rFonts w:eastAsia="Calibri"/>
          <w:b/>
          <w:lang w:eastAsia="en-US"/>
        </w:rPr>
        <w:t xml:space="preserve">Тема 3. </w:t>
      </w:r>
      <w:r w:rsidRPr="00793579">
        <w:rPr>
          <w:rFonts w:eastAsia="Calibri"/>
          <w:b/>
          <w:iCs/>
          <w:lang w:eastAsia="en-US"/>
        </w:rPr>
        <w:t xml:space="preserve">Состав бухгалтерской отчетности </w:t>
      </w:r>
      <w:bookmarkStart w:id="23" w:name="_Hlk107158394"/>
      <w:r w:rsidRPr="00793579">
        <w:rPr>
          <w:rFonts w:eastAsia="Calibri"/>
          <w:b/>
          <w:lang w:eastAsia="en-US"/>
        </w:rPr>
        <w:t>общества взаимного страхования</w:t>
      </w:r>
      <w:bookmarkEnd w:id="23"/>
    </w:p>
    <w:p w14:paraId="035EA187" w14:textId="77777777" w:rsidR="00D669A0" w:rsidRPr="00793579" w:rsidRDefault="00D669A0" w:rsidP="00D669A0">
      <w:pPr>
        <w:spacing w:after="160" w:line="259" w:lineRule="auto"/>
        <w:ind w:firstLine="708"/>
        <w:jc w:val="both"/>
        <w:rPr>
          <w:rFonts w:eastAsia="Calibri"/>
          <w:lang w:eastAsia="en-US"/>
        </w:rPr>
      </w:pPr>
      <w:r w:rsidRPr="00793579">
        <w:rPr>
          <w:rFonts w:eastAsia="Calibri"/>
          <w:lang w:eastAsia="en-US"/>
        </w:rPr>
        <w:t>3.1.  Бухгалтерский баланс общества взаимного страхования</w:t>
      </w:r>
    </w:p>
    <w:p w14:paraId="60677063" w14:textId="77777777" w:rsidR="00D669A0" w:rsidRPr="00793579" w:rsidRDefault="00D669A0" w:rsidP="00D669A0">
      <w:pPr>
        <w:spacing w:after="160" w:line="259" w:lineRule="auto"/>
        <w:ind w:firstLine="708"/>
        <w:jc w:val="both"/>
        <w:rPr>
          <w:rFonts w:eastAsia="Calibri"/>
          <w:lang w:eastAsia="en-US"/>
        </w:rPr>
      </w:pPr>
      <w:r w:rsidRPr="00793579">
        <w:rPr>
          <w:rFonts w:eastAsia="Calibri"/>
          <w:lang w:eastAsia="en-US"/>
        </w:rPr>
        <w:t xml:space="preserve">Активы, в т.ч.:  </w:t>
      </w:r>
    </w:p>
    <w:p w14:paraId="7B4F7694" w14:textId="77777777" w:rsidR="00D669A0" w:rsidRPr="00793579" w:rsidRDefault="00D669A0" w:rsidP="00D669A0">
      <w:pPr>
        <w:numPr>
          <w:ilvl w:val="0"/>
          <w:numId w:val="1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793579">
        <w:rPr>
          <w:rFonts w:eastAsia="Calibri"/>
          <w:lang w:eastAsia="en-US"/>
        </w:rPr>
        <w:t>Финансовые активы; </w:t>
      </w:r>
    </w:p>
    <w:p w14:paraId="32850C32" w14:textId="77777777" w:rsidR="00D669A0" w:rsidRPr="00793579" w:rsidRDefault="00D669A0" w:rsidP="00D669A0">
      <w:pPr>
        <w:numPr>
          <w:ilvl w:val="0"/>
          <w:numId w:val="165"/>
        </w:numPr>
        <w:spacing w:after="160" w:line="259" w:lineRule="auto"/>
        <w:contextualSpacing/>
        <w:jc w:val="both"/>
        <w:rPr>
          <w:rFonts w:eastAsia="Calibri"/>
          <w:lang w:eastAsia="en-US"/>
        </w:rPr>
      </w:pPr>
      <w:r w:rsidRPr="00793579">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31" w:history="1">
        <w:r w:rsidRPr="00793579">
          <w:rPr>
            <w:rFonts w:eastAsia="Calibri"/>
            <w:lang w:eastAsia="en-US"/>
          </w:rPr>
          <w:t>МСФО (IFRS) 17</w:t>
        </w:r>
      </w:hyperlink>
      <w:r w:rsidRPr="00793579">
        <w:rPr>
          <w:rFonts w:eastAsia="Calibri"/>
          <w:lang w:eastAsia="en-US"/>
        </w:rPr>
        <w:t>;</w:t>
      </w:r>
    </w:p>
    <w:p w14:paraId="35319A87" w14:textId="77777777" w:rsidR="00D669A0" w:rsidRPr="00793579" w:rsidRDefault="00D669A0" w:rsidP="00D669A0">
      <w:pPr>
        <w:numPr>
          <w:ilvl w:val="0"/>
          <w:numId w:val="165"/>
        </w:numPr>
        <w:spacing w:after="160" w:line="259" w:lineRule="auto"/>
        <w:contextualSpacing/>
        <w:jc w:val="both"/>
        <w:rPr>
          <w:rFonts w:eastAsia="Calibri"/>
          <w:lang w:eastAsia="en-US"/>
        </w:rPr>
      </w:pPr>
      <w:r w:rsidRPr="00793579">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32" w:history="1">
        <w:r w:rsidRPr="00793579">
          <w:rPr>
            <w:rFonts w:eastAsia="Calibri"/>
            <w:lang w:eastAsia="en-US"/>
          </w:rPr>
          <w:t>МСФО (IFRS) 17</w:t>
        </w:r>
      </w:hyperlink>
      <w:r w:rsidRPr="00793579">
        <w:rPr>
          <w:rFonts w:eastAsia="Calibri"/>
          <w:lang w:eastAsia="en-US"/>
        </w:rPr>
        <w:t xml:space="preserve">; </w:t>
      </w:r>
    </w:p>
    <w:p w14:paraId="4B020801" w14:textId="77777777" w:rsidR="00D669A0" w:rsidRPr="00793579" w:rsidRDefault="00D669A0" w:rsidP="00D669A0">
      <w:pPr>
        <w:spacing w:after="160" w:line="259" w:lineRule="auto"/>
        <w:ind w:left="916"/>
        <w:rPr>
          <w:rFonts w:eastAsia="Calibri"/>
          <w:lang w:eastAsia="en-US"/>
        </w:rPr>
      </w:pPr>
      <w:r w:rsidRPr="00793579">
        <w:rPr>
          <w:rFonts w:eastAsia="Calibri"/>
          <w:lang w:eastAsia="en-US"/>
        </w:rPr>
        <w:t>Обязательства, в т.ч.:</w:t>
      </w:r>
    </w:p>
    <w:p w14:paraId="27F9FBD6" w14:textId="77777777" w:rsidR="00D669A0" w:rsidRPr="00793579" w:rsidRDefault="00D669A0" w:rsidP="00D669A0">
      <w:pPr>
        <w:numPr>
          <w:ilvl w:val="0"/>
          <w:numId w:val="166"/>
        </w:numPr>
        <w:spacing w:after="160" w:line="259" w:lineRule="auto"/>
        <w:contextualSpacing/>
        <w:rPr>
          <w:rFonts w:eastAsia="Calibri"/>
          <w:lang w:eastAsia="en-US"/>
        </w:rPr>
      </w:pPr>
      <w:r w:rsidRPr="00793579">
        <w:rPr>
          <w:rFonts w:eastAsia="Calibri"/>
          <w:lang w:eastAsia="en-US"/>
        </w:rPr>
        <w:t xml:space="preserve">Финансовые обязательства. </w:t>
      </w:r>
    </w:p>
    <w:p w14:paraId="3C3F02AE" w14:textId="77777777" w:rsidR="00D669A0" w:rsidRPr="00793579" w:rsidRDefault="00D669A0" w:rsidP="00D669A0">
      <w:pPr>
        <w:numPr>
          <w:ilvl w:val="0"/>
          <w:numId w:val="166"/>
        </w:numPr>
        <w:spacing w:after="160" w:line="259" w:lineRule="auto"/>
        <w:contextualSpacing/>
        <w:rPr>
          <w:rFonts w:eastAsia="Calibri"/>
          <w:lang w:eastAsia="en-US"/>
        </w:rPr>
      </w:pPr>
      <w:r w:rsidRPr="00793579">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33" w:history="1">
        <w:r w:rsidRPr="00793579">
          <w:rPr>
            <w:rFonts w:eastAsia="Calibri"/>
            <w:lang w:eastAsia="en-US"/>
          </w:rPr>
          <w:t>МСФО (IFRS) 17</w:t>
        </w:r>
      </w:hyperlink>
      <w:r w:rsidRPr="00793579">
        <w:rPr>
          <w:rFonts w:eastAsia="Calibri"/>
          <w:lang w:eastAsia="en-US"/>
        </w:rPr>
        <w:t xml:space="preserve">; </w:t>
      </w:r>
    </w:p>
    <w:p w14:paraId="5856A10E" w14:textId="77777777" w:rsidR="00D669A0" w:rsidRPr="00793579" w:rsidRDefault="00D669A0" w:rsidP="00D669A0">
      <w:pPr>
        <w:numPr>
          <w:ilvl w:val="0"/>
          <w:numId w:val="166"/>
        </w:numPr>
        <w:spacing w:after="160" w:line="259" w:lineRule="auto"/>
        <w:contextualSpacing/>
        <w:rPr>
          <w:rFonts w:eastAsia="Calibri"/>
          <w:lang w:eastAsia="en-US"/>
        </w:rPr>
      </w:pPr>
      <w:r w:rsidRPr="00793579">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34" w:history="1">
        <w:r w:rsidRPr="00793579">
          <w:rPr>
            <w:rFonts w:eastAsia="Calibri"/>
            <w:lang w:eastAsia="en-US"/>
          </w:rPr>
          <w:t>МСФО (IFRS) 17</w:t>
        </w:r>
      </w:hyperlink>
      <w:r w:rsidRPr="00793579">
        <w:rPr>
          <w:rFonts w:eastAsia="Calibri"/>
          <w:lang w:eastAsia="en-US"/>
        </w:rPr>
        <w:t xml:space="preserve">; </w:t>
      </w:r>
    </w:p>
    <w:p w14:paraId="0E6D79BE" w14:textId="77777777" w:rsidR="00D669A0" w:rsidRPr="00793579" w:rsidRDefault="00D669A0" w:rsidP="00D669A0">
      <w:pPr>
        <w:spacing w:after="160" w:line="259" w:lineRule="auto"/>
        <w:ind w:left="360" w:firstLine="708"/>
        <w:rPr>
          <w:rFonts w:eastAsia="Calibri"/>
          <w:lang w:eastAsia="en-US"/>
        </w:rPr>
      </w:pPr>
      <w:r w:rsidRPr="00793579">
        <w:rPr>
          <w:rFonts w:eastAsia="Calibri"/>
          <w:lang w:eastAsia="en-US"/>
        </w:rPr>
        <w:t>Капитал. Взносы.</w:t>
      </w:r>
    </w:p>
    <w:p w14:paraId="18E437D5" w14:textId="77777777" w:rsidR="00D669A0" w:rsidRPr="00793579" w:rsidRDefault="00D669A0" w:rsidP="00D66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 xml:space="preserve">3.2. Отчет о целевом использовании средств </w:t>
      </w:r>
      <w:bookmarkStart w:id="24" w:name="_Hlk107158639"/>
      <w:r w:rsidRPr="00793579">
        <w:rPr>
          <w:rFonts w:eastAsia="Calibri"/>
          <w:lang w:eastAsia="en-US"/>
        </w:rPr>
        <w:t>общества взаимного страхования</w:t>
      </w:r>
      <w:bookmarkEnd w:id="24"/>
    </w:p>
    <w:p w14:paraId="063E96A3" w14:textId="77777777" w:rsidR="00D669A0" w:rsidRPr="00793579" w:rsidRDefault="00D669A0" w:rsidP="00D66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3.3.  Отчет о финансовых результатах общества взаимного страхования, в т.ч.</w:t>
      </w:r>
    </w:p>
    <w:p w14:paraId="2A259DCB" w14:textId="77777777" w:rsidR="00D669A0" w:rsidRPr="00793579" w:rsidRDefault="00D669A0" w:rsidP="00D66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793579">
        <w:rPr>
          <w:rFonts w:eastAsia="Calibri"/>
          <w:lang w:eastAsia="en-US"/>
        </w:rPr>
        <w:tab/>
        <w:t>Деятельность по взаимному страхованию</w:t>
      </w:r>
    </w:p>
    <w:p w14:paraId="00233F87" w14:textId="77777777" w:rsidR="00D669A0" w:rsidRPr="00793579" w:rsidRDefault="00D669A0" w:rsidP="00D669A0">
      <w:pPr>
        <w:numPr>
          <w:ilvl w:val="0"/>
          <w:numId w:val="167"/>
        </w:numPr>
        <w:spacing w:after="160" w:line="259" w:lineRule="auto"/>
        <w:contextualSpacing/>
        <w:rPr>
          <w:rFonts w:eastAsia="Calibri"/>
          <w:lang w:eastAsia="en-US"/>
        </w:rPr>
      </w:pPr>
      <w:r w:rsidRPr="00793579">
        <w:rPr>
          <w:rFonts w:eastAsia="Calibri"/>
          <w:lang w:eastAsia="en-US"/>
        </w:rPr>
        <w:t xml:space="preserve">Выручка и расходы по страхованию по договорам страхования; </w:t>
      </w:r>
    </w:p>
    <w:p w14:paraId="6348DC28" w14:textId="77777777" w:rsidR="00D669A0" w:rsidRPr="00793579" w:rsidRDefault="00D669A0" w:rsidP="00D669A0">
      <w:pPr>
        <w:numPr>
          <w:ilvl w:val="0"/>
          <w:numId w:val="167"/>
        </w:numPr>
        <w:spacing w:after="160" w:line="259" w:lineRule="auto"/>
        <w:contextualSpacing/>
        <w:rPr>
          <w:rFonts w:eastAsia="Calibri"/>
          <w:lang w:eastAsia="en-US"/>
        </w:rPr>
      </w:pPr>
      <w:r w:rsidRPr="00793579">
        <w:rPr>
          <w:rFonts w:eastAsia="Calibri"/>
          <w:lang w:eastAsia="en-US"/>
        </w:rPr>
        <w:t xml:space="preserve">Убытки и восстановление убытков от обесценения активов, признанных в отношении аквизиционных денежных потоков; </w:t>
      </w:r>
    </w:p>
    <w:p w14:paraId="7D32DA9F" w14:textId="77777777" w:rsidR="00D669A0" w:rsidRPr="00793579" w:rsidRDefault="00D669A0" w:rsidP="00D669A0">
      <w:pPr>
        <w:numPr>
          <w:ilvl w:val="0"/>
          <w:numId w:val="167"/>
        </w:numPr>
        <w:spacing w:after="160" w:line="259" w:lineRule="auto"/>
        <w:contextualSpacing/>
        <w:rPr>
          <w:rFonts w:eastAsia="Calibri"/>
          <w:lang w:eastAsia="en-US"/>
        </w:rPr>
      </w:pPr>
      <w:r w:rsidRPr="00793579">
        <w:rPr>
          <w:rFonts w:eastAsia="Calibri"/>
          <w:lang w:eastAsia="en-US"/>
        </w:rPr>
        <w:t>Доходы (расходы), возникающие в связи с удерживаемыми (переданными) договорами перестрахования;</w:t>
      </w:r>
    </w:p>
    <w:p w14:paraId="22FA0A2A" w14:textId="77777777" w:rsidR="00D669A0" w:rsidRPr="00793579" w:rsidRDefault="00D669A0" w:rsidP="00D669A0">
      <w:pPr>
        <w:spacing w:after="160" w:line="259" w:lineRule="auto"/>
        <w:ind w:left="360" w:firstLine="708"/>
        <w:rPr>
          <w:rFonts w:eastAsia="Calibri"/>
          <w:lang w:eastAsia="en-US"/>
        </w:rPr>
      </w:pPr>
    </w:p>
    <w:p w14:paraId="6D649F3C" w14:textId="77777777" w:rsidR="00D669A0" w:rsidRPr="00793579" w:rsidRDefault="00D669A0" w:rsidP="00D669A0">
      <w:pPr>
        <w:spacing w:after="160" w:line="259" w:lineRule="auto"/>
        <w:ind w:left="360" w:firstLine="708"/>
        <w:rPr>
          <w:rFonts w:eastAsia="Calibri"/>
          <w:lang w:eastAsia="en-US"/>
        </w:rPr>
      </w:pPr>
      <w:r w:rsidRPr="00793579">
        <w:rPr>
          <w:rFonts w:eastAsia="Calibri"/>
          <w:lang w:eastAsia="en-US"/>
        </w:rPr>
        <w:t xml:space="preserve">Инвестиционная и финансовая деятельность </w:t>
      </w:r>
    </w:p>
    <w:p w14:paraId="483DA08E"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t>Процентные доходы и процентные расходы;</w:t>
      </w:r>
    </w:p>
    <w:p w14:paraId="7F4546D1"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t>Доходы за вычетом расходов (расходы за вычетом доходов) от операций с финансовыми инструментами;</w:t>
      </w:r>
    </w:p>
    <w:p w14:paraId="1FBABAF6"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lastRenderedPageBreak/>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59A32CBB"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договоров страхования; </w:t>
      </w:r>
    </w:p>
    <w:p w14:paraId="63F7F911"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3B1AFA09" w14:textId="77777777" w:rsidR="00D669A0" w:rsidRPr="00793579" w:rsidRDefault="00D669A0" w:rsidP="00D669A0">
      <w:pPr>
        <w:numPr>
          <w:ilvl w:val="0"/>
          <w:numId w:val="168"/>
        </w:numPr>
        <w:spacing w:after="160" w:line="259" w:lineRule="auto"/>
        <w:contextualSpacing/>
        <w:rPr>
          <w:rFonts w:eastAsia="Calibri"/>
          <w:lang w:eastAsia="en-US"/>
        </w:rPr>
      </w:pPr>
      <w:r w:rsidRPr="00793579">
        <w:rPr>
          <w:rFonts w:eastAsia="Calibri"/>
          <w:lang w:eastAsia="en-US"/>
        </w:rPr>
        <w:t xml:space="preserve">Прочие операционные доходы и расходы; </w:t>
      </w:r>
    </w:p>
    <w:p w14:paraId="14F70496" w14:textId="77777777" w:rsidR="00D669A0" w:rsidRPr="00793579" w:rsidRDefault="00D669A0" w:rsidP="00D669A0">
      <w:pPr>
        <w:spacing w:after="160" w:line="259" w:lineRule="auto"/>
        <w:ind w:left="1068"/>
        <w:contextualSpacing/>
        <w:rPr>
          <w:rFonts w:eastAsia="Calibri"/>
          <w:lang w:eastAsia="en-US"/>
        </w:rPr>
      </w:pPr>
    </w:p>
    <w:p w14:paraId="6377B5BF" w14:textId="77777777" w:rsidR="00D669A0" w:rsidRPr="00793579" w:rsidRDefault="00D669A0" w:rsidP="00D669A0">
      <w:pPr>
        <w:spacing w:after="160" w:line="259" w:lineRule="auto"/>
        <w:ind w:left="1068"/>
        <w:contextualSpacing/>
        <w:rPr>
          <w:rFonts w:ascii="Calibri" w:eastAsia="Calibri" w:hAnsi="Calibri"/>
          <w:sz w:val="22"/>
          <w:szCs w:val="22"/>
          <w:lang w:eastAsia="en-US"/>
        </w:rPr>
      </w:pPr>
      <w:r w:rsidRPr="00793579">
        <w:rPr>
          <w:rFonts w:eastAsia="Calibri"/>
          <w:lang w:eastAsia="en-US"/>
        </w:rPr>
        <w:t xml:space="preserve">Прочий совокупный доход </w:t>
      </w:r>
    </w:p>
    <w:p w14:paraId="028456A1" w14:textId="77777777" w:rsidR="00D669A0" w:rsidRPr="00793579" w:rsidRDefault="00D669A0" w:rsidP="00D669A0">
      <w:pPr>
        <w:spacing w:after="160" w:line="259" w:lineRule="auto"/>
        <w:ind w:left="720"/>
        <w:jc w:val="both"/>
        <w:rPr>
          <w:rFonts w:eastAsia="Calibri"/>
          <w:b/>
          <w:lang w:eastAsia="en-US"/>
        </w:rPr>
      </w:pPr>
      <w:r w:rsidRPr="00793579">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29FC03BB"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Составление отчета об изменениях капитала общества взаимного страхования.</w:t>
      </w:r>
    </w:p>
    <w:p w14:paraId="4427DAFA" w14:textId="77777777" w:rsidR="00D669A0" w:rsidRPr="00793579" w:rsidRDefault="00D669A0" w:rsidP="00D669A0">
      <w:pPr>
        <w:numPr>
          <w:ilvl w:val="0"/>
          <w:numId w:val="169"/>
        </w:numPr>
        <w:spacing w:after="160" w:line="259" w:lineRule="auto"/>
        <w:contextualSpacing/>
        <w:jc w:val="both"/>
        <w:rPr>
          <w:rFonts w:eastAsia="Calibri"/>
          <w:lang w:eastAsia="en-US"/>
        </w:rPr>
      </w:pPr>
      <w:r w:rsidRPr="00793579">
        <w:rPr>
          <w:rFonts w:eastAsia="Calibri"/>
          <w:lang w:eastAsia="en-US"/>
        </w:rPr>
        <w:t>Составление отчета о потоках денежных средств общества взаимного страхования.</w:t>
      </w:r>
    </w:p>
    <w:p w14:paraId="48088296" w14:textId="77777777" w:rsidR="00D669A0" w:rsidRPr="00793579" w:rsidRDefault="00D669A0" w:rsidP="00D669A0">
      <w:pPr>
        <w:numPr>
          <w:ilvl w:val="0"/>
          <w:numId w:val="169"/>
        </w:numPr>
        <w:spacing w:after="160" w:line="259" w:lineRule="auto"/>
        <w:contextualSpacing/>
        <w:jc w:val="both"/>
        <w:rPr>
          <w:rFonts w:eastAsia="Calibri"/>
          <w:lang w:eastAsia="en-US"/>
        </w:rPr>
      </w:pPr>
      <w:r w:rsidRPr="00793579">
        <w:rPr>
          <w:rFonts w:eastAsia="Calibri"/>
          <w:lang w:eastAsia="en-US"/>
        </w:rPr>
        <w:t>Примечания к бухгалтерской (финансовой) отчетности общества взаимного страхования</w:t>
      </w:r>
    </w:p>
    <w:p w14:paraId="09867F33"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w:t>
      </w:r>
    </w:p>
    <w:p w14:paraId="07CA7EAE"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Результат обучения</w:t>
      </w:r>
    </w:p>
    <w:p w14:paraId="7E6A80B2" w14:textId="77777777" w:rsidR="00D669A0" w:rsidRPr="00793579" w:rsidRDefault="00D669A0" w:rsidP="00D669A0">
      <w:pPr>
        <w:jc w:val="both"/>
      </w:pPr>
      <w:r w:rsidRPr="00793579">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793579">
        <w:t xml:space="preserve">  </w:t>
      </w:r>
    </w:p>
    <w:p w14:paraId="56D8224D" w14:textId="77777777" w:rsidR="00D669A0" w:rsidRPr="00793579" w:rsidRDefault="00D669A0" w:rsidP="00D669A0">
      <w:pPr>
        <w:jc w:val="both"/>
        <w:rPr>
          <w:b/>
          <w:color w:val="000000"/>
        </w:rPr>
      </w:pPr>
    </w:p>
    <w:p w14:paraId="3CA8C4B5" w14:textId="77777777" w:rsidR="00D669A0" w:rsidRPr="00793579" w:rsidRDefault="00D669A0" w:rsidP="00D669A0">
      <w:pPr>
        <w:shd w:val="clear" w:color="auto" w:fill="FFFFFF"/>
        <w:jc w:val="both"/>
        <w:rPr>
          <w:b/>
          <w:bCs/>
          <w:color w:val="000000" w:themeColor="text1"/>
        </w:rPr>
      </w:pPr>
    </w:p>
    <w:p w14:paraId="318F1A56" w14:textId="77777777" w:rsidR="00D669A0" w:rsidRPr="00793579" w:rsidRDefault="00D669A0" w:rsidP="00D669A0">
      <w:pPr>
        <w:spacing w:after="160" w:line="259" w:lineRule="auto"/>
        <w:jc w:val="both"/>
        <w:rPr>
          <w:rFonts w:eastAsia="Calibri"/>
          <w:b/>
          <w:bCs/>
          <w:color w:val="000000" w:themeColor="text1"/>
          <w:lang w:eastAsia="en-US"/>
        </w:rPr>
      </w:pPr>
      <w:bookmarkStart w:id="25" w:name="Программа12"/>
      <w:r w:rsidRPr="00793579">
        <w:rPr>
          <w:rFonts w:eastAsia="Calibri"/>
          <w:b/>
          <w:bCs/>
          <w:color w:val="000000" w:themeColor="text1"/>
          <w:lang w:eastAsia="en-US"/>
        </w:rPr>
        <w:t xml:space="preserve">6-3-40 </w:t>
      </w:r>
      <w:r w:rsidRPr="00793579">
        <w:rPr>
          <w:rFonts w:eastAsia="Calibri"/>
          <w:b/>
          <w:color w:val="000000" w:themeColor="text1"/>
          <w:lang w:eastAsia="en-US"/>
        </w:rPr>
        <w:t>«ОТРАСЛЕВЫЕ СТАНДАРТЫ БУХГАЛТЕРСКОГО УЧЕТА: СТРАХОВЫЕ ОРГАНИЗАЦИИ</w:t>
      </w:r>
      <w:r w:rsidRPr="00793579">
        <w:rPr>
          <w:rFonts w:eastAsia="Calibri"/>
          <w:b/>
          <w:bCs/>
          <w:color w:val="000000" w:themeColor="text1"/>
          <w:lang w:eastAsia="en-US"/>
        </w:rPr>
        <w:t xml:space="preserve">» </w:t>
      </w:r>
    </w:p>
    <w:bookmarkEnd w:id="25"/>
    <w:p w14:paraId="59F23320"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 20 академических часов.</w:t>
      </w:r>
    </w:p>
    <w:p w14:paraId="3BA04351"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Цель программы</w:t>
      </w:r>
      <w:r w:rsidRPr="00793579">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0E435B76"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color w:val="000000" w:themeColor="text1"/>
          <w:lang w:eastAsia="en-US"/>
        </w:rPr>
        <w:t>Тема 1. Характеристика деятельности страховых организаций</w:t>
      </w:r>
    </w:p>
    <w:p w14:paraId="491879F6" w14:textId="77777777" w:rsidR="00D669A0" w:rsidRPr="00793579" w:rsidRDefault="00D669A0" w:rsidP="00D669A0">
      <w:pPr>
        <w:numPr>
          <w:ilvl w:val="0"/>
          <w:numId w:val="1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Основные функции Банка России как регулятора страховой деятельности.</w:t>
      </w:r>
    </w:p>
    <w:p w14:paraId="4B0B9FC5" w14:textId="77777777" w:rsidR="00D669A0" w:rsidRPr="00793579" w:rsidRDefault="00D669A0" w:rsidP="00D669A0">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17FD1466" w14:textId="77777777" w:rsidR="00D669A0" w:rsidRPr="00793579" w:rsidRDefault="00D669A0" w:rsidP="00D669A0">
      <w:pPr>
        <w:numPr>
          <w:ilvl w:val="0"/>
          <w:numId w:val="19"/>
        </w:numPr>
        <w:spacing w:after="160" w:line="259" w:lineRule="auto"/>
        <w:ind w:left="360"/>
        <w:contextualSpacing/>
        <w:jc w:val="both"/>
        <w:rPr>
          <w:rFonts w:eastAsia="Calibri"/>
          <w:color w:val="000000" w:themeColor="text1"/>
          <w:lang w:eastAsia="en-US"/>
        </w:rPr>
      </w:pPr>
      <w:r w:rsidRPr="00793579">
        <w:rPr>
          <w:rFonts w:eastAsia="Calibri"/>
          <w:color w:val="000000" w:themeColor="text1"/>
          <w:lang w:eastAsia="en-US"/>
        </w:rPr>
        <w:t>Антимонопольное законодательство и раскрытие информации по аффилированным лицам.</w:t>
      </w:r>
    </w:p>
    <w:p w14:paraId="630439A3" w14:textId="77777777" w:rsidR="00D669A0" w:rsidRPr="00793579" w:rsidRDefault="00D669A0" w:rsidP="00D669A0">
      <w:pPr>
        <w:spacing w:after="160" w:line="259" w:lineRule="auto"/>
        <w:ind w:left="720"/>
        <w:contextualSpacing/>
        <w:jc w:val="both"/>
        <w:rPr>
          <w:rFonts w:eastAsia="Tahoma"/>
          <w:color w:val="000000" w:themeColor="text1"/>
          <w:lang w:eastAsia="en-US"/>
        </w:rPr>
      </w:pPr>
    </w:p>
    <w:p w14:paraId="3423FEFA"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Тема 2. Нормативное регулирование бухгалтерского учета страховых организаций</w:t>
      </w:r>
    </w:p>
    <w:p w14:paraId="63F991B6" w14:textId="77777777" w:rsidR="00D669A0" w:rsidRPr="00793579" w:rsidRDefault="00D669A0" w:rsidP="00D669A0">
      <w:pPr>
        <w:spacing w:after="160" w:line="259" w:lineRule="auto"/>
        <w:jc w:val="both"/>
        <w:rPr>
          <w:rFonts w:eastAsia="Calibri"/>
          <w:b/>
          <w:color w:val="000000" w:themeColor="text1"/>
          <w:lang w:eastAsia="en-US"/>
        </w:rPr>
      </w:pPr>
    </w:p>
    <w:p w14:paraId="7857EB99" w14:textId="77777777" w:rsidR="00D669A0" w:rsidRPr="00793579" w:rsidRDefault="00D669A0" w:rsidP="00D669A0">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5FF64FC8" w14:textId="77777777" w:rsidR="00D669A0" w:rsidRPr="00793579" w:rsidRDefault="00D669A0" w:rsidP="00D669A0">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Состав действующих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 и</w:t>
      </w:r>
      <w:r w:rsidRPr="00793579">
        <w:rPr>
          <w:rFonts w:eastAsia="Tahoma"/>
          <w:color w:val="000000" w:themeColor="text1"/>
          <w:shd w:val="clear" w:color="auto" w:fill="FFFFFF"/>
          <w:lang w:eastAsia="en-US"/>
        </w:rPr>
        <w:t xml:space="preserve"> обществ взаимного страхования.</w:t>
      </w:r>
    </w:p>
    <w:p w14:paraId="075F8799" w14:textId="77777777" w:rsidR="00D669A0" w:rsidRPr="00793579" w:rsidRDefault="00D669A0" w:rsidP="00D669A0">
      <w:pPr>
        <w:numPr>
          <w:ilvl w:val="0"/>
          <w:numId w:val="8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lastRenderedPageBreak/>
        <w:t xml:space="preserve">Последние принятые и планируемые изменения отраслевых стандартов для </w:t>
      </w:r>
      <w:r w:rsidRPr="00793579">
        <w:rPr>
          <w:rFonts w:eastAsia="Tahoma"/>
          <w:color w:val="000000" w:themeColor="text1"/>
          <w:shd w:val="clear" w:color="auto" w:fill="FFFFFF"/>
          <w:lang w:eastAsia="en-US"/>
        </w:rPr>
        <w:t xml:space="preserve">страховых </w:t>
      </w:r>
      <w:r w:rsidRPr="00793579">
        <w:rPr>
          <w:rFonts w:eastAsia="Tahoma"/>
          <w:color w:val="000000" w:themeColor="text1"/>
          <w:lang w:eastAsia="en-US"/>
        </w:rPr>
        <w:t>организаций.</w:t>
      </w:r>
    </w:p>
    <w:p w14:paraId="76E1A72F" w14:textId="77777777" w:rsidR="00D669A0" w:rsidRPr="00793579" w:rsidRDefault="00D669A0" w:rsidP="00D669A0">
      <w:pPr>
        <w:spacing w:after="160" w:line="259" w:lineRule="auto"/>
        <w:ind w:left="360"/>
        <w:contextualSpacing/>
        <w:jc w:val="both"/>
        <w:rPr>
          <w:rFonts w:eastAsia="Calibri"/>
          <w:color w:val="000000" w:themeColor="text1"/>
          <w:lang w:eastAsia="en-US"/>
        </w:rPr>
      </w:pPr>
    </w:p>
    <w:p w14:paraId="49D7B587"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 xml:space="preserve">Тема 3. Отраслевые стандарты бухгалтерского учета для </w:t>
      </w:r>
      <w:r w:rsidRPr="00793579">
        <w:rPr>
          <w:rFonts w:eastAsia="Tahoma"/>
          <w:b/>
          <w:color w:val="000000" w:themeColor="text1"/>
          <w:shd w:val="clear" w:color="auto" w:fill="FFFFFF"/>
          <w:lang w:eastAsia="en-US"/>
        </w:rPr>
        <w:t>страховых организаций и обществ взаимного страхования</w:t>
      </w:r>
      <w:r w:rsidRPr="00793579">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735BD4D5" w14:textId="77777777" w:rsidR="00D669A0" w:rsidRPr="00793579" w:rsidRDefault="00D669A0" w:rsidP="00D669A0">
      <w:pPr>
        <w:spacing w:after="160" w:line="259" w:lineRule="auto"/>
        <w:ind w:left="360"/>
        <w:contextualSpacing/>
        <w:jc w:val="both"/>
        <w:rPr>
          <w:rFonts w:eastAsia="Calibri"/>
          <w:color w:val="000000" w:themeColor="text1"/>
          <w:lang w:eastAsia="en-US"/>
        </w:rPr>
      </w:pPr>
    </w:p>
    <w:p w14:paraId="2500D296" w14:textId="77777777" w:rsidR="00D669A0" w:rsidRPr="00793579" w:rsidRDefault="00D669A0" w:rsidP="00D669A0">
      <w:pPr>
        <w:numPr>
          <w:ilvl w:val="0"/>
          <w:numId w:val="79"/>
        </w:numPr>
        <w:spacing w:after="160" w:line="259" w:lineRule="auto"/>
        <w:contextualSpacing/>
        <w:jc w:val="both"/>
        <w:rPr>
          <w:rFonts w:eastAsia="Calibri"/>
          <w:color w:val="000000" w:themeColor="text1"/>
          <w:lang w:eastAsia="en-US"/>
        </w:rPr>
      </w:pPr>
      <w:r w:rsidRPr="00793579">
        <w:rPr>
          <w:rFonts w:eastAsia="Tahoma"/>
          <w:color w:val="000000" w:themeColor="text1"/>
          <w:shd w:val="clear" w:color="auto" w:fill="FFFFFF"/>
          <w:lang w:eastAsia="en-US"/>
        </w:rPr>
        <w:t xml:space="preserve">Положение Банка России «Отраслевой стандарт бухгалтерского учета “Порядок составления бухгалтерской (финансовой) отчетности </w:t>
      </w:r>
      <w:bookmarkStart w:id="26" w:name="_Hlk107225637"/>
      <w:r w:rsidRPr="00793579">
        <w:rPr>
          <w:rFonts w:eastAsia="Tahoma"/>
          <w:color w:val="000000" w:themeColor="text1"/>
          <w:shd w:val="clear" w:color="auto" w:fill="FFFFFF"/>
          <w:lang w:eastAsia="en-US"/>
        </w:rPr>
        <w:t>страховых организаций и обществ взаимного страхования</w:t>
      </w:r>
      <w:bookmarkEnd w:id="26"/>
      <w:r w:rsidRPr="00793579">
        <w:rPr>
          <w:rFonts w:eastAsia="Tahoma"/>
          <w:color w:val="000000" w:themeColor="text1"/>
          <w:shd w:val="clear" w:color="auto" w:fill="FFFFFF"/>
          <w:lang w:eastAsia="en-US"/>
        </w:rPr>
        <w:t>” от 28.12.2015 № 526-П;</w:t>
      </w:r>
    </w:p>
    <w:p w14:paraId="2B9B8ADA" w14:textId="77777777" w:rsidR="00D669A0" w:rsidRPr="00793579" w:rsidRDefault="00D669A0" w:rsidP="00D669A0">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092A962E" w14:textId="77777777" w:rsidR="00D669A0" w:rsidRPr="00793579" w:rsidRDefault="00D669A0" w:rsidP="00D669A0">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Методические рекомендации по бухгалтерскому учету операций страховщиков, связанных с осуществлением деятельности по страхованию, сострахованию,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1D0130A" w14:textId="77777777" w:rsidR="00D669A0" w:rsidRPr="00793579" w:rsidRDefault="00D669A0" w:rsidP="00D669A0">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6677468A" w14:textId="77777777" w:rsidR="00D669A0" w:rsidRPr="00793579" w:rsidRDefault="00D669A0" w:rsidP="00D669A0">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08DA0928" w14:textId="77777777" w:rsidR="00D669A0" w:rsidRPr="00793579" w:rsidRDefault="00D669A0" w:rsidP="00D669A0">
      <w:pPr>
        <w:numPr>
          <w:ilvl w:val="0"/>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2F9E0206" w14:textId="77777777" w:rsidR="00D669A0" w:rsidRPr="00793579" w:rsidRDefault="00D669A0" w:rsidP="00D669A0">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5BC06663" w14:textId="77777777" w:rsidR="00D669A0" w:rsidRPr="00793579" w:rsidRDefault="00D669A0" w:rsidP="00D669A0">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F24C55E" w14:textId="77777777" w:rsidR="00D669A0" w:rsidRPr="00793579" w:rsidRDefault="00D669A0" w:rsidP="00D669A0">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40B4AC72" w14:textId="77777777" w:rsidR="00D669A0" w:rsidRPr="00793579" w:rsidRDefault="00D669A0" w:rsidP="00D669A0">
      <w:pPr>
        <w:numPr>
          <w:ilvl w:val="1"/>
          <w:numId w:val="79"/>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6E4870A5" w14:textId="77777777" w:rsidR="00D669A0" w:rsidRPr="00793579" w:rsidRDefault="00D669A0" w:rsidP="00D669A0">
      <w:pPr>
        <w:numPr>
          <w:ilvl w:val="0"/>
          <w:numId w:val="79"/>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6C1664F9" w14:textId="77777777" w:rsidR="00D669A0" w:rsidRPr="00793579" w:rsidRDefault="00D669A0" w:rsidP="00D669A0">
      <w:pPr>
        <w:spacing w:after="160" w:line="259" w:lineRule="auto"/>
        <w:ind w:left="675"/>
        <w:jc w:val="both"/>
        <w:rPr>
          <w:rFonts w:eastAsia="Calibri"/>
          <w:color w:val="000000" w:themeColor="text1"/>
          <w:lang w:eastAsia="en-US"/>
        </w:rPr>
      </w:pPr>
    </w:p>
    <w:p w14:paraId="322C8830"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bCs/>
          <w:color w:val="000000" w:themeColor="text1"/>
          <w:lang w:eastAsia="en-US"/>
        </w:rPr>
        <w:t xml:space="preserve">Тема 4. </w:t>
      </w:r>
      <w:r w:rsidRPr="00793579">
        <w:rPr>
          <w:rFonts w:eastAsia="Calibri"/>
          <w:b/>
          <w:color w:val="000000" w:themeColor="text1"/>
          <w:lang w:eastAsia="en-US"/>
        </w:rPr>
        <w:t>Экономические нормативы: анализ финансовой устойчивости страховой организации</w:t>
      </w:r>
    </w:p>
    <w:p w14:paraId="71716A48" w14:textId="77777777" w:rsidR="00D669A0" w:rsidRPr="00793579" w:rsidRDefault="00D669A0" w:rsidP="00D669A0">
      <w:pPr>
        <w:spacing w:after="160" w:line="259" w:lineRule="auto"/>
        <w:jc w:val="both"/>
        <w:rPr>
          <w:rFonts w:eastAsia="Calibri"/>
          <w:b/>
          <w:color w:val="000000" w:themeColor="text1"/>
          <w:lang w:eastAsia="en-US"/>
        </w:rPr>
      </w:pPr>
    </w:p>
    <w:p w14:paraId="27074BFC" w14:textId="77777777" w:rsidR="00D669A0" w:rsidRPr="00793579" w:rsidRDefault="00D669A0" w:rsidP="00D669A0">
      <w:pPr>
        <w:numPr>
          <w:ilvl w:val="1"/>
          <w:numId w:val="22"/>
        </w:numPr>
        <w:spacing w:after="160" w:line="259" w:lineRule="auto"/>
        <w:contextualSpacing/>
        <w:jc w:val="both"/>
        <w:rPr>
          <w:rFonts w:eastAsia="Calibri"/>
          <w:color w:val="000000" w:themeColor="text1"/>
          <w:lang w:eastAsia="en-US"/>
        </w:rPr>
      </w:pPr>
      <w:r w:rsidRPr="00793579">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5DFAD7E4" w14:textId="77777777" w:rsidR="00D669A0" w:rsidRPr="00793579" w:rsidRDefault="00D669A0" w:rsidP="00D669A0">
      <w:pPr>
        <w:widowControl w:val="0"/>
        <w:numPr>
          <w:ilvl w:val="0"/>
          <w:numId w:val="22"/>
        </w:numPr>
        <w:autoSpaceDE w:val="0"/>
        <w:autoSpaceDN w:val="0"/>
        <w:adjustRightInd w:val="0"/>
        <w:spacing w:after="150" w:line="259" w:lineRule="auto"/>
        <w:contextualSpacing/>
        <w:jc w:val="center"/>
        <w:rPr>
          <w:rFonts w:eastAsia="Calibri"/>
          <w:color w:val="000000" w:themeColor="text1"/>
          <w:sz w:val="36"/>
          <w:szCs w:val="36"/>
          <w:lang w:eastAsia="en-US"/>
        </w:rPr>
      </w:pPr>
      <w:r w:rsidRPr="00793579">
        <w:rPr>
          <w:rFonts w:eastAsia="Calibri"/>
          <w:color w:val="000000" w:themeColor="text1"/>
          <w:lang w:eastAsia="en-US"/>
        </w:rPr>
        <w:t>Положение от 16 ноября 2021 г. N 781</w:t>
      </w:r>
      <w:r w:rsidRPr="00793579">
        <w:rPr>
          <w:rFonts w:eastAsia="Calibri"/>
          <w:b/>
          <w:bCs/>
          <w:color w:val="000000" w:themeColor="text1"/>
          <w:sz w:val="36"/>
          <w:szCs w:val="36"/>
          <w:lang w:eastAsia="en-US"/>
        </w:rPr>
        <w:t>-</w:t>
      </w:r>
      <w:r w:rsidRPr="00793579">
        <w:rPr>
          <w:rFonts w:eastAsia="Calibri"/>
          <w:color w:val="000000" w:themeColor="text1"/>
          <w:sz w:val="36"/>
          <w:szCs w:val="36"/>
          <w:lang w:eastAsia="en-US"/>
        </w:rPr>
        <w:t>п</w:t>
      </w:r>
    </w:p>
    <w:p w14:paraId="7B391B65" w14:textId="77777777" w:rsidR="00D669A0" w:rsidRPr="00793579" w:rsidRDefault="00D669A0" w:rsidP="00D669A0">
      <w:pPr>
        <w:spacing w:after="160" w:line="259" w:lineRule="auto"/>
        <w:ind w:left="1790"/>
        <w:contextualSpacing/>
        <w:jc w:val="both"/>
        <w:rPr>
          <w:rFonts w:eastAsia="Calibri"/>
          <w:color w:val="000000" w:themeColor="text1"/>
          <w:lang w:eastAsia="en-US"/>
        </w:rPr>
      </w:pPr>
    </w:p>
    <w:p w14:paraId="58DCDC2A"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2BF71572" w14:textId="77777777" w:rsidR="00D669A0" w:rsidRPr="00793579" w:rsidRDefault="00D669A0" w:rsidP="00D669A0">
      <w:pPr>
        <w:jc w:val="both"/>
        <w:rPr>
          <w:color w:val="000000" w:themeColor="text1"/>
        </w:rPr>
      </w:pPr>
      <w:r w:rsidRPr="00793579">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40FE7641" w14:textId="77777777" w:rsidR="00D669A0" w:rsidRDefault="00D669A0" w:rsidP="00D669A0">
      <w:pPr>
        <w:ind w:right="-113"/>
        <w:jc w:val="center"/>
        <w:rPr>
          <w:b/>
          <w:bCs/>
          <w:color w:val="000000" w:themeColor="text1"/>
          <w:sz w:val="28"/>
          <w:szCs w:val="28"/>
        </w:rPr>
      </w:pPr>
    </w:p>
    <w:p w14:paraId="7D0B6C28" w14:textId="77777777" w:rsidR="00D669A0" w:rsidRPr="00793579" w:rsidRDefault="00D669A0" w:rsidP="00D669A0">
      <w:pPr>
        <w:shd w:val="clear" w:color="auto" w:fill="FFFFFF"/>
        <w:jc w:val="both"/>
        <w:rPr>
          <w:b/>
          <w:bCs/>
          <w:color w:val="000000" w:themeColor="text1"/>
        </w:rPr>
      </w:pPr>
    </w:p>
    <w:p w14:paraId="3A4144D9" w14:textId="77777777" w:rsidR="00D669A0" w:rsidRPr="00793579" w:rsidRDefault="00D669A0" w:rsidP="00D669A0">
      <w:pPr>
        <w:keepNext/>
        <w:outlineLvl w:val="0"/>
        <w:rPr>
          <w:rFonts w:eastAsiaTheme="minorHAnsi"/>
          <w:b/>
          <w:lang w:eastAsia="en-US"/>
        </w:rPr>
      </w:pPr>
      <w:r w:rsidRPr="00793579">
        <w:rPr>
          <w:rFonts w:eastAsiaTheme="minorHAnsi"/>
          <w:b/>
          <w:bCs/>
        </w:rPr>
        <w:t>6-3-42</w:t>
      </w:r>
      <w:r w:rsidRPr="00793579">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4FB1EA8" w14:textId="77777777" w:rsidR="00D669A0" w:rsidRPr="00793579" w:rsidRDefault="00D669A0" w:rsidP="00D669A0">
      <w:pPr>
        <w:jc w:val="both"/>
        <w:rPr>
          <w:color w:val="000000" w:themeColor="text1"/>
        </w:rPr>
      </w:pPr>
    </w:p>
    <w:p w14:paraId="60D40D76"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40 академических часов.</w:t>
      </w:r>
    </w:p>
    <w:p w14:paraId="42156094" w14:textId="77777777" w:rsidR="00D669A0" w:rsidRPr="00793579" w:rsidRDefault="00D669A0" w:rsidP="00D669A0">
      <w:pPr>
        <w:jc w:val="both"/>
        <w:rPr>
          <w:color w:val="000000" w:themeColor="text1"/>
        </w:rPr>
      </w:pPr>
    </w:p>
    <w:p w14:paraId="4926D925"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2652FF0" w14:textId="77777777" w:rsidR="00D669A0" w:rsidRPr="00793579" w:rsidRDefault="00D669A0" w:rsidP="00D669A0">
      <w:pPr>
        <w:jc w:val="both"/>
        <w:rPr>
          <w:color w:val="000000" w:themeColor="text1"/>
        </w:rPr>
      </w:pPr>
    </w:p>
    <w:p w14:paraId="2EECFFAD" w14:textId="77777777" w:rsidR="00D669A0" w:rsidRPr="00793579" w:rsidRDefault="00D669A0" w:rsidP="00D669A0">
      <w:pPr>
        <w:jc w:val="both"/>
        <w:rPr>
          <w:b/>
          <w:bCs/>
          <w:color w:val="000000" w:themeColor="text1"/>
        </w:rPr>
      </w:pPr>
      <w:r w:rsidRPr="00793579">
        <w:rPr>
          <w:b/>
          <w:bCs/>
          <w:color w:val="000000" w:themeColor="text1"/>
        </w:rPr>
        <w:t>Тема 1. Характеристика деятельности страховых организаций</w:t>
      </w:r>
    </w:p>
    <w:p w14:paraId="5519627E" w14:textId="77777777" w:rsidR="00D669A0" w:rsidRPr="00793579" w:rsidRDefault="00D669A0" w:rsidP="00D669A0">
      <w:pPr>
        <w:jc w:val="both"/>
        <w:rPr>
          <w:color w:val="000000" w:themeColor="text1"/>
        </w:rPr>
      </w:pPr>
    </w:p>
    <w:p w14:paraId="49E46306" w14:textId="77777777" w:rsidR="00D669A0" w:rsidRPr="00793579" w:rsidRDefault="00D669A0" w:rsidP="00D669A0">
      <w:pPr>
        <w:numPr>
          <w:ilvl w:val="0"/>
          <w:numId w:val="155"/>
        </w:numPr>
        <w:jc w:val="both"/>
        <w:rPr>
          <w:color w:val="000000" w:themeColor="text1"/>
        </w:rPr>
      </w:pPr>
      <w:r w:rsidRPr="00793579">
        <w:rPr>
          <w:color w:val="000000" w:themeColor="text1"/>
        </w:rPr>
        <w:t>Основные функции Банка России как регулятора страховой деятельности;</w:t>
      </w:r>
    </w:p>
    <w:p w14:paraId="59B7C28E" w14:textId="77777777" w:rsidR="00D669A0" w:rsidRPr="00793579" w:rsidRDefault="00D669A0" w:rsidP="00D669A0">
      <w:pPr>
        <w:numPr>
          <w:ilvl w:val="0"/>
          <w:numId w:val="155"/>
        </w:numPr>
        <w:contextualSpacing/>
        <w:jc w:val="both"/>
        <w:rPr>
          <w:color w:val="000000" w:themeColor="text1"/>
        </w:rPr>
      </w:pPr>
      <w:r w:rsidRPr="00793579">
        <w:rPr>
          <w:color w:val="000000" w:themeColor="text1"/>
        </w:rPr>
        <w:t>Требования Банка России в отношении системы внутреннего контроля страховых организаций;</w:t>
      </w:r>
    </w:p>
    <w:p w14:paraId="79AFB892" w14:textId="77777777" w:rsidR="00D669A0" w:rsidRPr="00793579" w:rsidRDefault="00D669A0" w:rsidP="00D669A0">
      <w:pPr>
        <w:numPr>
          <w:ilvl w:val="0"/>
          <w:numId w:val="155"/>
        </w:numPr>
        <w:contextualSpacing/>
        <w:jc w:val="both"/>
        <w:rPr>
          <w:color w:val="000000" w:themeColor="text1"/>
        </w:rPr>
      </w:pPr>
      <w:r w:rsidRPr="00793579">
        <w:rPr>
          <w:color w:val="000000" w:themeColor="text1"/>
        </w:rPr>
        <w:t>Антимонопольное законодательство и раскрытие информации по аффилированным лицам.</w:t>
      </w:r>
    </w:p>
    <w:p w14:paraId="6548A3F6" w14:textId="77777777" w:rsidR="00D669A0" w:rsidRPr="00793579" w:rsidRDefault="00D669A0" w:rsidP="00D669A0">
      <w:pPr>
        <w:ind w:left="720"/>
        <w:contextualSpacing/>
        <w:jc w:val="both"/>
        <w:rPr>
          <w:rFonts w:eastAsia="Tahoma"/>
          <w:color w:val="000000" w:themeColor="text1"/>
        </w:rPr>
      </w:pPr>
    </w:p>
    <w:p w14:paraId="2EC6F600" w14:textId="77777777" w:rsidR="00D669A0" w:rsidRPr="00793579" w:rsidRDefault="00D669A0" w:rsidP="00D669A0">
      <w:pPr>
        <w:jc w:val="both"/>
        <w:rPr>
          <w:b/>
          <w:color w:val="000000" w:themeColor="text1"/>
        </w:rPr>
      </w:pPr>
      <w:r w:rsidRPr="00793579">
        <w:rPr>
          <w:b/>
          <w:color w:val="000000" w:themeColor="text1"/>
        </w:rPr>
        <w:t>Тема 2. Нормативное регулирование страховых организаций</w:t>
      </w:r>
    </w:p>
    <w:p w14:paraId="21D82B7A" w14:textId="77777777" w:rsidR="00D669A0" w:rsidRPr="00793579" w:rsidRDefault="00D669A0" w:rsidP="00D669A0">
      <w:pPr>
        <w:jc w:val="both"/>
        <w:rPr>
          <w:b/>
          <w:color w:val="000000" w:themeColor="text1"/>
        </w:rPr>
      </w:pPr>
    </w:p>
    <w:p w14:paraId="7D08BA1D" w14:textId="77777777" w:rsidR="00D669A0" w:rsidRPr="00793579" w:rsidRDefault="00D669A0" w:rsidP="00D669A0">
      <w:pPr>
        <w:numPr>
          <w:ilvl w:val="0"/>
          <w:numId w:val="156"/>
        </w:numPr>
        <w:contextualSpacing/>
        <w:jc w:val="both"/>
        <w:rPr>
          <w:rFonts w:eastAsia="Tahoma"/>
          <w:color w:val="000000" w:themeColor="text1"/>
          <w:shd w:val="clear" w:color="auto" w:fill="FFFFFF"/>
        </w:rPr>
      </w:pPr>
      <w:r w:rsidRPr="00793579">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52D8DFB9" w14:textId="77777777" w:rsidR="00D669A0" w:rsidRPr="00793579" w:rsidRDefault="00D669A0" w:rsidP="00D669A0">
      <w:pPr>
        <w:numPr>
          <w:ilvl w:val="0"/>
          <w:numId w:val="156"/>
        </w:numPr>
        <w:contextualSpacing/>
        <w:jc w:val="both"/>
        <w:rPr>
          <w:rFonts w:eastAsia="Tahoma"/>
          <w:color w:val="000000" w:themeColor="text1"/>
          <w:shd w:val="clear" w:color="auto" w:fill="FFFFFF"/>
        </w:rPr>
      </w:pPr>
      <w:r w:rsidRPr="00793579">
        <w:rPr>
          <w:rFonts w:eastAsia="Tahoma"/>
          <w:color w:val="000000" w:themeColor="text1"/>
        </w:rPr>
        <w:t xml:space="preserve">Экономические нормативы: анализ финансовой устойчивости страховой организации. </w:t>
      </w:r>
      <w:r w:rsidRPr="00793579">
        <w:rPr>
          <w:color w:val="000000" w:themeColor="text1"/>
        </w:rPr>
        <w:t>Положение Банка России от 10.01.2020 №710-П "Об отдельных требованиях и финансовой устойчивости страховщиков».</w:t>
      </w:r>
    </w:p>
    <w:p w14:paraId="650B9957" w14:textId="77777777" w:rsidR="00D669A0" w:rsidRPr="00793579" w:rsidRDefault="00D669A0" w:rsidP="00D669A0">
      <w:pPr>
        <w:ind w:left="675"/>
        <w:jc w:val="both"/>
        <w:rPr>
          <w:color w:val="000000" w:themeColor="text1"/>
        </w:rPr>
      </w:pPr>
    </w:p>
    <w:p w14:paraId="09069658" w14:textId="77777777" w:rsidR="00D669A0" w:rsidRPr="00793579" w:rsidRDefault="00D669A0" w:rsidP="00D669A0">
      <w:pPr>
        <w:ind w:right="-1"/>
        <w:jc w:val="both"/>
        <w:rPr>
          <w:b/>
          <w:color w:val="000000" w:themeColor="text1"/>
        </w:rPr>
      </w:pPr>
      <w:r w:rsidRPr="00793579">
        <w:rPr>
          <w:b/>
          <w:color w:val="000000" w:themeColor="text1"/>
        </w:rPr>
        <w:t>Тема 3. Правила ведения бухгалтерского учета в страховых организациях</w:t>
      </w:r>
    </w:p>
    <w:p w14:paraId="5CC26B7C" w14:textId="77777777" w:rsidR="00D669A0" w:rsidRPr="00793579" w:rsidRDefault="00D669A0" w:rsidP="00D669A0">
      <w:pPr>
        <w:ind w:right="-1"/>
        <w:jc w:val="both"/>
        <w:rPr>
          <w:color w:val="000000" w:themeColor="text1"/>
        </w:rPr>
      </w:pPr>
    </w:p>
    <w:p w14:paraId="29A252C2" w14:textId="77777777" w:rsidR="00D669A0" w:rsidRPr="00793579" w:rsidRDefault="00D669A0" w:rsidP="00D669A0">
      <w:pPr>
        <w:numPr>
          <w:ilvl w:val="0"/>
          <w:numId w:val="157"/>
        </w:numPr>
        <w:contextualSpacing/>
        <w:jc w:val="both"/>
        <w:rPr>
          <w:color w:val="000000" w:themeColor="text1"/>
        </w:rPr>
      </w:pPr>
      <w:r w:rsidRPr="00793579">
        <w:rPr>
          <w:color w:val="000000" w:themeColor="text1"/>
        </w:rPr>
        <w:t xml:space="preserve">Основные принципы бухгалтерского учета в страховых организациях. </w:t>
      </w:r>
    </w:p>
    <w:p w14:paraId="534DA6BB" w14:textId="77777777" w:rsidR="00D669A0" w:rsidRPr="00793579" w:rsidRDefault="00D669A0" w:rsidP="00D669A0">
      <w:pPr>
        <w:numPr>
          <w:ilvl w:val="0"/>
          <w:numId w:val="157"/>
        </w:numPr>
        <w:contextualSpacing/>
        <w:jc w:val="both"/>
        <w:rPr>
          <w:color w:val="000000" w:themeColor="text1"/>
        </w:rPr>
      </w:pPr>
      <w:r w:rsidRPr="00793579">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65022DFF" w14:textId="77777777" w:rsidR="00D669A0" w:rsidRPr="00793579" w:rsidRDefault="00D669A0" w:rsidP="00D669A0">
      <w:pPr>
        <w:numPr>
          <w:ilvl w:val="0"/>
          <w:numId w:val="157"/>
        </w:numPr>
        <w:contextualSpacing/>
        <w:jc w:val="both"/>
        <w:rPr>
          <w:color w:val="000000" w:themeColor="text1"/>
        </w:rPr>
      </w:pPr>
      <w:r w:rsidRPr="00793579">
        <w:rPr>
          <w:color w:val="000000"/>
        </w:rPr>
        <w:t>Порядок отражения на счетах бухгалтерского учета объектов бухгалтерского учета страховыми организациями.</w:t>
      </w:r>
    </w:p>
    <w:p w14:paraId="1FAB7637" w14:textId="77777777" w:rsidR="00D669A0" w:rsidRPr="00793579" w:rsidRDefault="00D669A0" w:rsidP="00D669A0">
      <w:pPr>
        <w:numPr>
          <w:ilvl w:val="0"/>
          <w:numId w:val="157"/>
        </w:numPr>
        <w:contextualSpacing/>
        <w:jc w:val="both"/>
        <w:rPr>
          <w:color w:val="000000" w:themeColor="text1"/>
        </w:rPr>
      </w:pPr>
      <w:r w:rsidRPr="00793579">
        <w:rPr>
          <w:color w:val="000000" w:themeColor="text1"/>
        </w:rPr>
        <w:t xml:space="preserve">Правила учета отложенных налогов в страховых организациях. </w:t>
      </w:r>
      <w:r w:rsidRPr="00793579">
        <w:rPr>
          <w:rFonts w:eastAsia="Tahoma"/>
          <w:color w:val="000000" w:themeColor="text1"/>
        </w:rPr>
        <w:t xml:space="preserve">Особенности ведения налогового учета доходов и расходов страховых организаций. </w:t>
      </w:r>
      <w:r w:rsidRPr="00793579">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FE2E903" w14:textId="77777777" w:rsidR="00D669A0" w:rsidRPr="00793579" w:rsidRDefault="00D669A0" w:rsidP="00D669A0">
      <w:pPr>
        <w:ind w:left="360"/>
        <w:contextualSpacing/>
        <w:jc w:val="both"/>
        <w:rPr>
          <w:color w:val="000000" w:themeColor="text1"/>
        </w:rPr>
      </w:pPr>
    </w:p>
    <w:p w14:paraId="0F11C114" w14:textId="77777777" w:rsidR="00D669A0" w:rsidRPr="00793579" w:rsidRDefault="00D669A0" w:rsidP="00D669A0">
      <w:pPr>
        <w:jc w:val="both"/>
        <w:rPr>
          <w:b/>
          <w:bCs/>
          <w:color w:val="000000" w:themeColor="text1"/>
        </w:rPr>
      </w:pPr>
      <w:r w:rsidRPr="00793579">
        <w:rPr>
          <w:b/>
          <w:bCs/>
          <w:color w:val="000000" w:themeColor="text1"/>
        </w:rPr>
        <w:t xml:space="preserve">Тема </w:t>
      </w:r>
      <w:r w:rsidRPr="00793579">
        <w:rPr>
          <w:b/>
          <w:color w:val="000000" w:themeColor="text1"/>
        </w:rPr>
        <w:t>4</w:t>
      </w:r>
      <w:r w:rsidRPr="00793579">
        <w:rPr>
          <w:b/>
          <w:bCs/>
          <w:color w:val="000000" w:themeColor="text1"/>
        </w:rPr>
        <w:t>. Бухгалтерская и финансовая отчетность страховой организации</w:t>
      </w:r>
    </w:p>
    <w:p w14:paraId="3728DD74" w14:textId="77777777" w:rsidR="00D669A0" w:rsidRPr="00793579" w:rsidRDefault="00D669A0" w:rsidP="00D669A0">
      <w:pPr>
        <w:jc w:val="both"/>
        <w:rPr>
          <w:b/>
          <w:bCs/>
          <w:color w:val="000000" w:themeColor="text1"/>
        </w:rPr>
      </w:pPr>
    </w:p>
    <w:p w14:paraId="35C48608" w14:textId="77777777" w:rsidR="00D669A0" w:rsidRPr="00793579" w:rsidRDefault="00D669A0" w:rsidP="00D669A0">
      <w:pPr>
        <w:numPr>
          <w:ilvl w:val="0"/>
          <w:numId w:val="158"/>
        </w:numPr>
        <w:contextualSpacing/>
        <w:jc w:val="both"/>
        <w:rPr>
          <w:color w:val="000000" w:themeColor="text1"/>
        </w:rPr>
      </w:pPr>
      <w:r w:rsidRPr="00793579">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4F56A10B" w14:textId="77777777" w:rsidR="00D669A0" w:rsidRPr="00793579" w:rsidRDefault="00D669A0" w:rsidP="00D669A0">
      <w:pPr>
        <w:numPr>
          <w:ilvl w:val="0"/>
          <w:numId w:val="158"/>
        </w:numPr>
        <w:contextualSpacing/>
        <w:jc w:val="both"/>
        <w:rPr>
          <w:color w:val="000000" w:themeColor="text1"/>
        </w:rPr>
      </w:pPr>
      <w:r w:rsidRPr="00793579">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496D0F6B" w14:textId="77777777" w:rsidR="00D669A0" w:rsidRPr="00793579" w:rsidRDefault="00D669A0" w:rsidP="00D669A0">
      <w:pPr>
        <w:numPr>
          <w:ilvl w:val="0"/>
          <w:numId w:val="158"/>
        </w:numPr>
        <w:contextualSpacing/>
        <w:jc w:val="both"/>
        <w:rPr>
          <w:color w:val="000000" w:themeColor="text1"/>
        </w:rPr>
      </w:pPr>
      <w:r w:rsidRPr="00793579">
        <w:rPr>
          <w:color w:val="000000" w:themeColor="text1"/>
        </w:rPr>
        <w:t xml:space="preserve">Изменения в составе и порядке формирования бухгалтерской (финансовой) отчетности (в случае наличия); </w:t>
      </w:r>
    </w:p>
    <w:p w14:paraId="77F54F57" w14:textId="77777777" w:rsidR="00D669A0" w:rsidRPr="00793579" w:rsidRDefault="00D669A0" w:rsidP="00D669A0">
      <w:pPr>
        <w:numPr>
          <w:ilvl w:val="0"/>
          <w:numId w:val="158"/>
        </w:numPr>
        <w:contextualSpacing/>
        <w:jc w:val="both"/>
        <w:rPr>
          <w:color w:val="000000" w:themeColor="text1"/>
        </w:rPr>
      </w:pPr>
      <w:r w:rsidRPr="00793579">
        <w:rPr>
          <w:color w:val="000000" w:themeColor="text1"/>
        </w:rPr>
        <w:t>Отчетность, направляемая страховыми организациями в Банк России в порядке надзора;</w:t>
      </w:r>
    </w:p>
    <w:p w14:paraId="18F1A3C9" w14:textId="77777777" w:rsidR="00D669A0" w:rsidRPr="00793579" w:rsidRDefault="00D669A0" w:rsidP="00D669A0">
      <w:pPr>
        <w:numPr>
          <w:ilvl w:val="0"/>
          <w:numId w:val="158"/>
        </w:numPr>
        <w:contextualSpacing/>
        <w:jc w:val="both"/>
        <w:rPr>
          <w:color w:val="000000" w:themeColor="text1"/>
        </w:rPr>
      </w:pPr>
      <w:r w:rsidRPr="00793579">
        <w:rPr>
          <w:color w:val="000000" w:themeColor="text1"/>
        </w:rPr>
        <w:t xml:space="preserve">Принципы и порядок составления консолидированной финансовой отчетности страховщиков. </w:t>
      </w:r>
    </w:p>
    <w:p w14:paraId="09250E25" w14:textId="77777777" w:rsidR="00D669A0" w:rsidRPr="00793579" w:rsidRDefault="00D669A0" w:rsidP="00D669A0">
      <w:pPr>
        <w:jc w:val="both"/>
        <w:rPr>
          <w:color w:val="000000" w:themeColor="text1"/>
        </w:rPr>
      </w:pPr>
    </w:p>
    <w:p w14:paraId="6D9C56CA" w14:textId="77777777" w:rsidR="00D669A0" w:rsidRPr="00793579" w:rsidRDefault="00D669A0" w:rsidP="00D669A0">
      <w:pPr>
        <w:jc w:val="both"/>
        <w:rPr>
          <w:b/>
          <w:bCs/>
          <w:color w:val="000000" w:themeColor="text1"/>
        </w:rPr>
      </w:pPr>
      <w:r w:rsidRPr="00793579">
        <w:rPr>
          <w:b/>
          <w:color w:val="000000" w:themeColor="text1"/>
        </w:rPr>
        <w:t xml:space="preserve">Тема 5. </w:t>
      </w:r>
      <w:r w:rsidRPr="00793579">
        <w:rPr>
          <w:b/>
          <w:bCs/>
          <w:color w:val="000000" w:themeColor="text1"/>
        </w:rPr>
        <w:t>Аудит бухгалтерской (финансовой) отчетности страховых организаций</w:t>
      </w:r>
      <w:r w:rsidRPr="00793579">
        <w:rPr>
          <w:b/>
          <w:color w:val="000000" w:themeColor="text1"/>
        </w:rPr>
        <w:t xml:space="preserve"> в соответствии с Международными стандартами аудита</w:t>
      </w:r>
    </w:p>
    <w:p w14:paraId="21BA69D0" w14:textId="77777777" w:rsidR="00D669A0" w:rsidRPr="00793579" w:rsidRDefault="00D669A0" w:rsidP="00D669A0">
      <w:pPr>
        <w:jc w:val="both"/>
        <w:rPr>
          <w:color w:val="000000" w:themeColor="text1"/>
        </w:rPr>
      </w:pPr>
    </w:p>
    <w:p w14:paraId="077A0FBB" w14:textId="77777777" w:rsidR="00D669A0" w:rsidRPr="00793579" w:rsidRDefault="00D669A0" w:rsidP="00D669A0">
      <w:pPr>
        <w:numPr>
          <w:ilvl w:val="0"/>
          <w:numId w:val="159"/>
        </w:numPr>
        <w:contextualSpacing/>
        <w:jc w:val="both"/>
        <w:rPr>
          <w:rFonts w:eastAsia="Tahoma"/>
          <w:color w:val="000000" w:themeColor="text1"/>
        </w:rPr>
      </w:pPr>
      <w:r w:rsidRPr="00793579">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70BA3121" w14:textId="77777777" w:rsidR="00D669A0" w:rsidRPr="00793579" w:rsidRDefault="00D669A0" w:rsidP="00D669A0">
      <w:pPr>
        <w:numPr>
          <w:ilvl w:val="0"/>
          <w:numId w:val="159"/>
        </w:numPr>
        <w:contextualSpacing/>
        <w:jc w:val="both"/>
        <w:rPr>
          <w:rFonts w:eastAsia="Tahoma"/>
          <w:color w:val="000000" w:themeColor="text1"/>
        </w:rPr>
      </w:pPr>
      <w:r w:rsidRPr="00793579">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31FBA1AC" w14:textId="77777777" w:rsidR="00D669A0" w:rsidRPr="00793579" w:rsidRDefault="00D669A0" w:rsidP="00D669A0">
      <w:pPr>
        <w:numPr>
          <w:ilvl w:val="0"/>
          <w:numId w:val="159"/>
        </w:numPr>
        <w:contextualSpacing/>
        <w:jc w:val="both"/>
        <w:rPr>
          <w:rFonts w:eastAsia="Tahoma"/>
          <w:color w:val="000000" w:themeColor="text1"/>
        </w:rPr>
      </w:pPr>
      <w:r w:rsidRPr="00793579">
        <w:rPr>
          <w:rFonts w:eastAsia="Tahoma"/>
          <w:color w:val="000000" w:themeColor="text1"/>
        </w:rPr>
        <w:t>Процедуры проверки предписаний Банка России в отношении проверяемой страховой организации.</w:t>
      </w:r>
    </w:p>
    <w:p w14:paraId="1D75FF81" w14:textId="77777777" w:rsidR="00D669A0" w:rsidRPr="00793579" w:rsidRDefault="00D669A0" w:rsidP="00D669A0">
      <w:pPr>
        <w:numPr>
          <w:ilvl w:val="0"/>
          <w:numId w:val="159"/>
        </w:numPr>
        <w:contextualSpacing/>
        <w:jc w:val="both"/>
        <w:rPr>
          <w:rFonts w:eastAsia="Tahoma"/>
          <w:color w:val="000000" w:themeColor="text1"/>
        </w:rPr>
      </w:pPr>
      <w:r w:rsidRPr="00793579">
        <w:rPr>
          <w:color w:val="000000" w:themeColor="text1"/>
        </w:rPr>
        <w:t xml:space="preserve">Особенности аудита </w:t>
      </w:r>
      <w:r w:rsidRPr="00793579">
        <w:rPr>
          <w:rFonts w:eastAsia="Tahoma"/>
          <w:color w:val="000000" w:themeColor="text1"/>
        </w:rPr>
        <w:t>бухгалтерской (финансовой) отчетности страховщиков</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52D7BE4C" w14:textId="77777777" w:rsidR="00D669A0" w:rsidRPr="00793579" w:rsidRDefault="00D669A0" w:rsidP="00D669A0">
      <w:pPr>
        <w:numPr>
          <w:ilvl w:val="0"/>
          <w:numId w:val="159"/>
        </w:numPr>
        <w:contextualSpacing/>
        <w:jc w:val="both"/>
        <w:rPr>
          <w:rFonts w:eastAsia="Tahoma"/>
          <w:color w:val="000000" w:themeColor="text1"/>
        </w:rPr>
      </w:pPr>
      <w:r w:rsidRPr="00793579">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39AC398F" w14:textId="77777777" w:rsidR="00D669A0" w:rsidRPr="00793579" w:rsidRDefault="00D669A0" w:rsidP="00D669A0">
      <w:pPr>
        <w:numPr>
          <w:ilvl w:val="0"/>
          <w:numId w:val="159"/>
        </w:numPr>
        <w:contextualSpacing/>
        <w:jc w:val="both"/>
        <w:rPr>
          <w:color w:val="000000" w:themeColor="text1"/>
        </w:rPr>
      </w:pPr>
      <w:r w:rsidRPr="00793579">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1F28F586" w14:textId="77777777" w:rsidR="00D669A0" w:rsidRPr="00793579" w:rsidRDefault="00D669A0" w:rsidP="00D669A0">
      <w:pPr>
        <w:numPr>
          <w:ilvl w:val="0"/>
          <w:numId w:val="159"/>
        </w:numPr>
        <w:contextualSpacing/>
        <w:jc w:val="both"/>
        <w:rPr>
          <w:color w:val="000000" w:themeColor="text1"/>
        </w:rPr>
      </w:pPr>
      <w:r w:rsidRPr="00793579">
        <w:rPr>
          <w:color w:val="000000" w:themeColor="text1"/>
        </w:rPr>
        <w:t>Особенности применения правил независимости при аудите страховых организаций.</w:t>
      </w:r>
    </w:p>
    <w:p w14:paraId="015FCF9A" w14:textId="77777777" w:rsidR="00D669A0" w:rsidRPr="00793579" w:rsidRDefault="00D669A0" w:rsidP="00D669A0">
      <w:pPr>
        <w:numPr>
          <w:ilvl w:val="0"/>
          <w:numId w:val="159"/>
        </w:numPr>
        <w:spacing w:after="148" w:line="266" w:lineRule="auto"/>
        <w:contextualSpacing/>
        <w:jc w:val="both"/>
      </w:pPr>
      <w:r w:rsidRPr="00793579">
        <w:t>Типовые вопросы и нарушения при составлении аудиторских заключений страховых организаций.</w:t>
      </w:r>
    </w:p>
    <w:p w14:paraId="53AC0A15" w14:textId="77777777" w:rsidR="00D669A0" w:rsidRPr="00793579" w:rsidRDefault="00D669A0" w:rsidP="00D669A0">
      <w:pPr>
        <w:ind w:left="675"/>
        <w:jc w:val="both"/>
        <w:rPr>
          <w:color w:val="000000" w:themeColor="text1"/>
        </w:rPr>
      </w:pPr>
    </w:p>
    <w:p w14:paraId="0A0B97E2" w14:textId="77777777" w:rsidR="00D669A0" w:rsidRPr="00793579" w:rsidRDefault="00D669A0" w:rsidP="00D669A0">
      <w:pPr>
        <w:jc w:val="both"/>
        <w:rPr>
          <w:b/>
        </w:rPr>
      </w:pPr>
      <w:r w:rsidRPr="00793579">
        <w:rPr>
          <w:b/>
        </w:rPr>
        <w:t>Результат обучения</w:t>
      </w:r>
    </w:p>
    <w:p w14:paraId="79CE6648" w14:textId="77777777" w:rsidR="00D669A0" w:rsidRPr="00793579" w:rsidRDefault="00D669A0" w:rsidP="00D669A0">
      <w:pPr>
        <w:jc w:val="both"/>
        <w:rPr>
          <w:b/>
        </w:rPr>
      </w:pPr>
    </w:p>
    <w:p w14:paraId="7E36C64C" w14:textId="77777777" w:rsidR="00D669A0" w:rsidRPr="00793579" w:rsidRDefault="00D669A0" w:rsidP="00D669A0">
      <w:pPr>
        <w:jc w:val="both"/>
      </w:pPr>
      <w:r w:rsidRPr="00793579">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1662526A" w14:textId="77777777" w:rsidR="00D669A0" w:rsidRDefault="00D669A0" w:rsidP="00D669A0">
      <w:pPr>
        <w:ind w:left="675"/>
        <w:jc w:val="both"/>
        <w:rPr>
          <w:color w:val="000000" w:themeColor="text1"/>
        </w:rPr>
      </w:pPr>
    </w:p>
    <w:p w14:paraId="55006946" w14:textId="77777777" w:rsidR="00D669A0" w:rsidRPr="00793579" w:rsidRDefault="00D669A0" w:rsidP="00D669A0">
      <w:pPr>
        <w:ind w:left="675"/>
        <w:jc w:val="both"/>
        <w:rPr>
          <w:color w:val="000000" w:themeColor="text1"/>
        </w:rPr>
      </w:pPr>
    </w:p>
    <w:p w14:paraId="0BD38830" w14:textId="77777777" w:rsidR="00D669A0" w:rsidRPr="00793579" w:rsidRDefault="00D669A0" w:rsidP="00D669A0">
      <w:pPr>
        <w:keepNext/>
        <w:outlineLvl w:val="0"/>
        <w:rPr>
          <w:rFonts w:eastAsiaTheme="minorHAnsi"/>
          <w:b/>
          <w:lang w:eastAsia="en-US"/>
        </w:rPr>
      </w:pPr>
      <w:r w:rsidRPr="00793579">
        <w:rPr>
          <w:b/>
          <w:bCs/>
        </w:rPr>
        <w:t xml:space="preserve">6-3-48 </w:t>
      </w:r>
      <w:r w:rsidRPr="00793579">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4D1C402D" w14:textId="77777777" w:rsidR="00D669A0" w:rsidRPr="00793579" w:rsidRDefault="00D669A0" w:rsidP="00D669A0">
      <w:pPr>
        <w:jc w:val="both"/>
        <w:rPr>
          <w:color w:val="000000" w:themeColor="text1"/>
        </w:rPr>
      </w:pPr>
    </w:p>
    <w:p w14:paraId="4FD6D4AA"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7FA9612F" w14:textId="77777777" w:rsidR="00D669A0" w:rsidRPr="00793579" w:rsidRDefault="00D669A0" w:rsidP="00D669A0">
      <w:pPr>
        <w:jc w:val="both"/>
        <w:rPr>
          <w:color w:val="000000" w:themeColor="text1"/>
        </w:rPr>
      </w:pPr>
    </w:p>
    <w:p w14:paraId="200249B4"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793579">
        <w:t xml:space="preserve">применения требований МСФО при подготовке финансовой отчетности </w:t>
      </w:r>
      <w:r w:rsidRPr="00793579">
        <w:rPr>
          <w:color w:val="000000" w:themeColor="text1"/>
        </w:rPr>
        <w:t>страховых организаций.</w:t>
      </w:r>
    </w:p>
    <w:p w14:paraId="12D23B29" w14:textId="77777777" w:rsidR="00D669A0" w:rsidRPr="00793579" w:rsidRDefault="00D669A0" w:rsidP="00D669A0">
      <w:pPr>
        <w:jc w:val="both"/>
        <w:rPr>
          <w:color w:val="000000" w:themeColor="text1"/>
        </w:rPr>
      </w:pPr>
    </w:p>
    <w:p w14:paraId="26345349" w14:textId="77777777" w:rsidR="00D669A0" w:rsidRPr="00793579" w:rsidRDefault="00D669A0" w:rsidP="00D669A0">
      <w:pPr>
        <w:jc w:val="both"/>
        <w:rPr>
          <w:b/>
          <w:bCs/>
          <w:color w:val="000000" w:themeColor="text1"/>
        </w:rPr>
      </w:pPr>
      <w:r w:rsidRPr="00793579">
        <w:rPr>
          <w:b/>
          <w:bCs/>
          <w:color w:val="000000" w:themeColor="text1"/>
        </w:rPr>
        <w:lastRenderedPageBreak/>
        <w:t>Тема 1. Основные формы финансовой отчетности страховых организаций</w:t>
      </w:r>
    </w:p>
    <w:p w14:paraId="406BE49F" w14:textId="77777777" w:rsidR="00D669A0" w:rsidRPr="00793579" w:rsidRDefault="00D669A0" w:rsidP="00D669A0">
      <w:pPr>
        <w:jc w:val="both"/>
        <w:rPr>
          <w:color w:val="000000" w:themeColor="text1"/>
        </w:rPr>
      </w:pPr>
    </w:p>
    <w:p w14:paraId="062E7E15" w14:textId="77777777" w:rsidR="00D669A0" w:rsidRPr="00793579" w:rsidRDefault="00D669A0" w:rsidP="00D669A0">
      <w:pPr>
        <w:numPr>
          <w:ilvl w:val="0"/>
          <w:numId w:val="96"/>
        </w:numPr>
        <w:contextualSpacing/>
        <w:jc w:val="both"/>
        <w:rPr>
          <w:color w:val="000000" w:themeColor="text1"/>
        </w:rPr>
      </w:pPr>
      <w:r w:rsidRPr="00793579">
        <w:rPr>
          <w:color w:val="000000" w:themeColor="text1"/>
        </w:rPr>
        <w:t>Бухгалтерский баланс страховой организации;</w:t>
      </w:r>
    </w:p>
    <w:p w14:paraId="40A7A8B2" w14:textId="77777777" w:rsidR="00D669A0" w:rsidRPr="00793579" w:rsidRDefault="00D669A0" w:rsidP="00D669A0">
      <w:pPr>
        <w:numPr>
          <w:ilvl w:val="0"/>
          <w:numId w:val="96"/>
        </w:numPr>
        <w:contextualSpacing/>
        <w:jc w:val="both"/>
        <w:rPr>
          <w:rFonts w:eastAsia="Tahoma"/>
          <w:color w:val="000000" w:themeColor="text1"/>
        </w:rPr>
      </w:pPr>
      <w:r w:rsidRPr="00793579">
        <w:rPr>
          <w:rFonts w:eastAsia="Tahoma"/>
          <w:color w:val="000000" w:themeColor="text1"/>
        </w:rPr>
        <w:t xml:space="preserve">Отчет о финансовых результатах </w:t>
      </w:r>
      <w:r w:rsidRPr="00793579">
        <w:rPr>
          <w:color w:val="000000" w:themeColor="text1"/>
        </w:rPr>
        <w:t>страховой организации;</w:t>
      </w:r>
    </w:p>
    <w:p w14:paraId="7AFF8FEC" w14:textId="77777777" w:rsidR="00D669A0" w:rsidRPr="00793579" w:rsidRDefault="00D669A0" w:rsidP="00D669A0">
      <w:pPr>
        <w:numPr>
          <w:ilvl w:val="0"/>
          <w:numId w:val="96"/>
        </w:numPr>
        <w:contextualSpacing/>
        <w:jc w:val="both"/>
        <w:rPr>
          <w:rFonts w:eastAsia="Tahoma"/>
          <w:color w:val="000000" w:themeColor="text1"/>
        </w:rPr>
      </w:pPr>
      <w:r w:rsidRPr="00793579">
        <w:rPr>
          <w:color w:val="000000" w:themeColor="text1"/>
        </w:rPr>
        <w:t>Отчет об изменениях собственного капитала страховой организации;</w:t>
      </w:r>
    </w:p>
    <w:p w14:paraId="39415A14" w14:textId="77777777" w:rsidR="00D669A0" w:rsidRPr="00793579" w:rsidRDefault="00D669A0" w:rsidP="00D669A0">
      <w:pPr>
        <w:numPr>
          <w:ilvl w:val="0"/>
          <w:numId w:val="96"/>
        </w:numPr>
        <w:contextualSpacing/>
        <w:jc w:val="both"/>
        <w:rPr>
          <w:rFonts w:eastAsia="Tahoma"/>
          <w:color w:val="000000" w:themeColor="text1"/>
        </w:rPr>
      </w:pPr>
      <w:r w:rsidRPr="00793579">
        <w:rPr>
          <w:color w:val="000000" w:themeColor="text1"/>
        </w:rPr>
        <w:t>Отчет о движении денежных средств страховщика.</w:t>
      </w:r>
    </w:p>
    <w:p w14:paraId="1B298929" w14:textId="77777777" w:rsidR="00D669A0" w:rsidRPr="00793579" w:rsidRDefault="00D669A0" w:rsidP="00D669A0">
      <w:pPr>
        <w:ind w:left="675"/>
        <w:jc w:val="both"/>
        <w:rPr>
          <w:color w:val="000000" w:themeColor="text1"/>
        </w:rPr>
      </w:pPr>
    </w:p>
    <w:p w14:paraId="237F9FD8" w14:textId="77777777" w:rsidR="00D669A0" w:rsidRPr="00793579" w:rsidRDefault="00D669A0" w:rsidP="00D669A0">
      <w:pPr>
        <w:jc w:val="both"/>
        <w:rPr>
          <w:b/>
          <w:color w:val="000000" w:themeColor="text1"/>
        </w:rPr>
      </w:pPr>
      <w:r w:rsidRPr="00793579">
        <w:rPr>
          <w:b/>
          <w:color w:val="000000" w:themeColor="text1"/>
        </w:rPr>
        <w:t>Тема 2. Раскрытие информации страховых организаций</w:t>
      </w:r>
    </w:p>
    <w:p w14:paraId="7223F2EA" w14:textId="77777777" w:rsidR="00D669A0" w:rsidRPr="00793579" w:rsidRDefault="00D669A0" w:rsidP="00D669A0">
      <w:pPr>
        <w:jc w:val="both"/>
        <w:rPr>
          <w:b/>
          <w:color w:val="000000" w:themeColor="text1"/>
        </w:rPr>
      </w:pPr>
    </w:p>
    <w:p w14:paraId="682AE5DA" w14:textId="77777777" w:rsidR="00D669A0" w:rsidRPr="00793579" w:rsidRDefault="00D669A0" w:rsidP="00D669A0">
      <w:pPr>
        <w:numPr>
          <w:ilvl w:val="0"/>
          <w:numId w:val="97"/>
        </w:numPr>
        <w:contextualSpacing/>
        <w:jc w:val="both"/>
        <w:rPr>
          <w:color w:val="000000" w:themeColor="text1"/>
        </w:rPr>
      </w:pPr>
      <w:r w:rsidRPr="00793579">
        <w:rPr>
          <w:rFonts w:eastAsia="Tahoma"/>
          <w:color w:val="000000" w:themeColor="text1"/>
          <w:shd w:val="clear" w:color="auto" w:fill="FFFFFF"/>
        </w:rPr>
        <w:t>Раскрытие основной деятельности страховщика;</w:t>
      </w:r>
    </w:p>
    <w:p w14:paraId="50C0DD4C" w14:textId="77777777" w:rsidR="00D669A0" w:rsidRPr="00793579" w:rsidRDefault="00D669A0" w:rsidP="00D669A0">
      <w:pPr>
        <w:numPr>
          <w:ilvl w:val="0"/>
          <w:numId w:val="97"/>
        </w:numPr>
        <w:contextualSpacing/>
        <w:jc w:val="both"/>
        <w:rPr>
          <w:color w:val="000000" w:themeColor="text1"/>
        </w:rPr>
      </w:pPr>
      <w:r w:rsidRPr="00793579">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11F6852E" w14:textId="77777777" w:rsidR="00D669A0" w:rsidRPr="00793579" w:rsidRDefault="00D669A0" w:rsidP="00D669A0">
      <w:pPr>
        <w:numPr>
          <w:ilvl w:val="0"/>
          <w:numId w:val="97"/>
        </w:numPr>
        <w:contextualSpacing/>
        <w:jc w:val="both"/>
        <w:rPr>
          <w:color w:val="000000" w:themeColor="text1"/>
        </w:rPr>
      </w:pPr>
      <w:r w:rsidRPr="00793579">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395FDDA6" w14:textId="77777777" w:rsidR="00D669A0" w:rsidRPr="00793579" w:rsidRDefault="00D669A0" w:rsidP="00D669A0">
      <w:pPr>
        <w:numPr>
          <w:ilvl w:val="0"/>
          <w:numId w:val="20"/>
        </w:numPr>
        <w:ind w:left="675"/>
        <w:jc w:val="both"/>
        <w:rPr>
          <w:color w:val="000000" w:themeColor="text1"/>
        </w:rPr>
      </w:pPr>
      <w:r w:rsidRPr="00793579">
        <w:rPr>
          <w:color w:val="000000" w:themeColor="text1"/>
        </w:rPr>
        <w:t>Раскрытие отдельных статей финансовой отчетности;</w:t>
      </w:r>
    </w:p>
    <w:p w14:paraId="2DC6FC07" w14:textId="77777777" w:rsidR="00D669A0" w:rsidRPr="00793579" w:rsidRDefault="00D669A0" w:rsidP="00D669A0">
      <w:pPr>
        <w:numPr>
          <w:ilvl w:val="0"/>
          <w:numId w:val="20"/>
        </w:numPr>
        <w:ind w:left="675"/>
        <w:jc w:val="both"/>
        <w:rPr>
          <w:color w:val="000000" w:themeColor="text1"/>
        </w:rPr>
      </w:pPr>
      <w:r w:rsidRPr="00793579">
        <w:rPr>
          <w:color w:val="000000" w:themeColor="text1"/>
        </w:rPr>
        <w:t>Резервы и доля перестраховщиков в резервах по страхованию;</w:t>
      </w:r>
    </w:p>
    <w:p w14:paraId="45BF6066" w14:textId="77777777" w:rsidR="00D669A0" w:rsidRPr="00793579" w:rsidRDefault="00D669A0" w:rsidP="00D669A0">
      <w:pPr>
        <w:numPr>
          <w:ilvl w:val="0"/>
          <w:numId w:val="20"/>
        </w:numPr>
        <w:ind w:left="675"/>
        <w:jc w:val="both"/>
        <w:rPr>
          <w:color w:val="000000" w:themeColor="text1"/>
        </w:rPr>
      </w:pPr>
      <w:r w:rsidRPr="00793579">
        <w:rPr>
          <w:color w:val="000000" w:themeColor="text1"/>
        </w:rPr>
        <w:t>Страховые премии по операциям страхования, сострахования, перестрахования;</w:t>
      </w:r>
    </w:p>
    <w:p w14:paraId="59E20A4F" w14:textId="77777777" w:rsidR="00D669A0" w:rsidRPr="00793579" w:rsidRDefault="00D669A0" w:rsidP="00D669A0">
      <w:pPr>
        <w:numPr>
          <w:ilvl w:val="0"/>
          <w:numId w:val="20"/>
        </w:numPr>
        <w:ind w:left="675"/>
        <w:jc w:val="both"/>
        <w:rPr>
          <w:color w:val="000000" w:themeColor="text1"/>
        </w:rPr>
      </w:pPr>
      <w:r w:rsidRPr="00793579">
        <w:rPr>
          <w:color w:val="000000" w:themeColor="text1"/>
        </w:rPr>
        <w:t>Состоявшиеся убытки по страхованию;</w:t>
      </w:r>
    </w:p>
    <w:p w14:paraId="4FB2700F" w14:textId="77777777" w:rsidR="00D669A0" w:rsidRPr="00793579" w:rsidRDefault="00D669A0" w:rsidP="00D669A0">
      <w:pPr>
        <w:numPr>
          <w:ilvl w:val="0"/>
          <w:numId w:val="20"/>
        </w:numPr>
        <w:ind w:left="675"/>
        <w:jc w:val="both"/>
        <w:rPr>
          <w:color w:val="000000" w:themeColor="text1"/>
        </w:rPr>
      </w:pPr>
      <w:r w:rsidRPr="00793579">
        <w:rPr>
          <w:color w:val="000000" w:themeColor="text1"/>
        </w:rPr>
        <w:t>Расходы по ведению операций по страхованию, сострахованию, перестрахованию;</w:t>
      </w:r>
    </w:p>
    <w:p w14:paraId="0B81D6DB" w14:textId="77777777" w:rsidR="00D669A0" w:rsidRPr="00793579" w:rsidRDefault="00D669A0" w:rsidP="00D669A0">
      <w:pPr>
        <w:numPr>
          <w:ilvl w:val="0"/>
          <w:numId w:val="20"/>
        </w:numPr>
        <w:ind w:left="675"/>
        <w:jc w:val="both"/>
        <w:rPr>
          <w:color w:val="000000" w:themeColor="text1"/>
        </w:rPr>
      </w:pPr>
      <w:r w:rsidRPr="00793579">
        <w:rPr>
          <w:color w:val="000000" w:themeColor="text1"/>
        </w:rPr>
        <w:t>Управление рисками;</w:t>
      </w:r>
    </w:p>
    <w:p w14:paraId="0F1C3626" w14:textId="77777777" w:rsidR="00D669A0" w:rsidRPr="00793579" w:rsidRDefault="00D669A0" w:rsidP="00D669A0">
      <w:pPr>
        <w:numPr>
          <w:ilvl w:val="0"/>
          <w:numId w:val="20"/>
        </w:numPr>
        <w:ind w:left="675"/>
        <w:jc w:val="both"/>
        <w:rPr>
          <w:color w:val="000000" w:themeColor="text1"/>
        </w:rPr>
      </w:pPr>
      <w:r w:rsidRPr="00793579">
        <w:rPr>
          <w:color w:val="000000" w:themeColor="text1"/>
        </w:rPr>
        <w:t>Условные обязательства.</w:t>
      </w:r>
    </w:p>
    <w:p w14:paraId="4856182F" w14:textId="77777777" w:rsidR="00D669A0" w:rsidRPr="00793579" w:rsidRDefault="00D669A0" w:rsidP="00D669A0">
      <w:pPr>
        <w:ind w:left="675"/>
        <w:jc w:val="both"/>
        <w:rPr>
          <w:color w:val="000000" w:themeColor="text1"/>
        </w:rPr>
      </w:pPr>
    </w:p>
    <w:p w14:paraId="29EAAEBF" w14:textId="77777777" w:rsidR="00D669A0" w:rsidRPr="00793579" w:rsidRDefault="00D669A0" w:rsidP="00D669A0">
      <w:pPr>
        <w:jc w:val="both"/>
        <w:rPr>
          <w:b/>
        </w:rPr>
      </w:pPr>
      <w:r w:rsidRPr="00793579">
        <w:rPr>
          <w:b/>
        </w:rPr>
        <w:t>Результат обучения</w:t>
      </w:r>
    </w:p>
    <w:p w14:paraId="2B3EAFE7" w14:textId="77777777" w:rsidR="00D669A0" w:rsidRPr="00793579" w:rsidRDefault="00D669A0" w:rsidP="00D669A0">
      <w:pPr>
        <w:jc w:val="both"/>
        <w:rPr>
          <w:b/>
        </w:rPr>
      </w:pPr>
    </w:p>
    <w:p w14:paraId="1EEEF495" w14:textId="77777777" w:rsidR="00D669A0" w:rsidRPr="00793579" w:rsidRDefault="00D669A0" w:rsidP="00D669A0">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029AC6E" w14:textId="77777777" w:rsidR="00D669A0" w:rsidRPr="00793579" w:rsidRDefault="00D669A0" w:rsidP="00D669A0">
      <w:pPr>
        <w:jc w:val="both"/>
      </w:pPr>
    </w:p>
    <w:p w14:paraId="69C8C98E" w14:textId="77777777" w:rsidR="00D669A0" w:rsidRPr="00793579" w:rsidRDefault="00D669A0" w:rsidP="00D669A0">
      <w:pPr>
        <w:keepNext/>
        <w:outlineLvl w:val="0"/>
        <w:rPr>
          <w:rFonts w:eastAsiaTheme="minorHAnsi"/>
          <w:b/>
          <w:lang w:eastAsia="en-US"/>
        </w:rPr>
      </w:pPr>
      <w:r w:rsidRPr="00793579">
        <w:rPr>
          <w:b/>
          <w:bCs/>
        </w:rPr>
        <w:t xml:space="preserve">6-3-49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СТРАХОВЫХ ОРГАНИЗАЦИЙ» </w:t>
      </w:r>
    </w:p>
    <w:p w14:paraId="56E9455F" w14:textId="77777777" w:rsidR="00D669A0" w:rsidRPr="00793579" w:rsidRDefault="00D669A0" w:rsidP="00D669A0">
      <w:pPr>
        <w:jc w:val="both"/>
        <w:rPr>
          <w:color w:val="000000" w:themeColor="text1"/>
        </w:rPr>
      </w:pPr>
    </w:p>
    <w:p w14:paraId="4E171FDB"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682E064C" w14:textId="77777777" w:rsidR="00D669A0" w:rsidRPr="00793579" w:rsidRDefault="00D669A0" w:rsidP="00D669A0">
      <w:pPr>
        <w:jc w:val="both"/>
        <w:rPr>
          <w:color w:val="000000" w:themeColor="text1"/>
        </w:rPr>
      </w:pPr>
    </w:p>
    <w:p w14:paraId="48B48779"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793579">
        <w:t xml:space="preserve">применения требований МСФО и </w:t>
      </w:r>
      <w:r w:rsidRPr="00793579">
        <w:rPr>
          <w:color w:val="000000" w:themeColor="text1"/>
        </w:rPr>
        <w:t>особенностей проведения аудита страховых организаций.</w:t>
      </w:r>
    </w:p>
    <w:p w14:paraId="50BDFC15" w14:textId="77777777" w:rsidR="00D669A0" w:rsidRPr="00793579" w:rsidRDefault="00D669A0" w:rsidP="00D669A0">
      <w:pPr>
        <w:jc w:val="both"/>
        <w:rPr>
          <w:color w:val="000000" w:themeColor="text1"/>
        </w:rPr>
      </w:pPr>
    </w:p>
    <w:p w14:paraId="237C8447" w14:textId="77777777" w:rsidR="00D669A0" w:rsidRPr="00793579" w:rsidRDefault="00D669A0" w:rsidP="00D669A0">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страховых организациях</w:t>
      </w:r>
    </w:p>
    <w:p w14:paraId="7AEB58AD" w14:textId="77777777" w:rsidR="00D669A0" w:rsidRPr="00793579" w:rsidRDefault="00D669A0" w:rsidP="00D669A0">
      <w:pPr>
        <w:ind w:right="-1"/>
        <w:jc w:val="both"/>
        <w:rPr>
          <w:color w:val="000000" w:themeColor="text1"/>
        </w:rPr>
      </w:pPr>
    </w:p>
    <w:p w14:paraId="31B5F097" w14:textId="77777777" w:rsidR="00D669A0" w:rsidRPr="00793579" w:rsidRDefault="00D669A0" w:rsidP="00D669A0">
      <w:pPr>
        <w:numPr>
          <w:ilvl w:val="0"/>
          <w:numId w:val="98"/>
        </w:numPr>
        <w:contextualSpacing/>
        <w:jc w:val="both"/>
        <w:rPr>
          <w:color w:val="000000" w:themeColor="text1"/>
        </w:rPr>
      </w:pPr>
      <w:r w:rsidRPr="00793579">
        <w:rPr>
          <w:color w:val="000000" w:themeColor="text1"/>
        </w:rPr>
        <w:t>Международный стандарт финансовой отчетности (IFRS) 17 «Договоры страхования»</w:t>
      </w:r>
    </w:p>
    <w:p w14:paraId="2BDBA18E" w14:textId="77777777" w:rsidR="00D669A0" w:rsidRPr="00793579" w:rsidRDefault="00D669A0" w:rsidP="00D669A0">
      <w:pPr>
        <w:numPr>
          <w:ilvl w:val="0"/>
          <w:numId w:val="98"/>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23D1901E" w14:textId="77777777" w:rsidR="00D669A0" w:rsidRPr="00793579" w:rsidRDefault="00D669A0" w:rsidP="00D669A0">
      <w:pPr>
        <w:numPr>
          <w:ilvl w:val="0"/>
          <w:numId w:val="98"/>
        </w:numPr>
        <w:contextualSpacing/>
        <w:jc w:val="both"/>
        <w:rPr>
          <w:color w:val="000000" w:themeColor="text1"/>
        </w:rPr>
      </w:pPr>
      <w:r w:rsidRPr="00793579">
        <w:rPr>
          <w:color w:val="000000" w:themeColor="text1"/>
        </w:rPr>
        <w:t>Прочие международные стандарты финансовой отчетности</w:t>
      </w:r>
    </w:p>
    <w:p w14:paraId="399285F9" w14:textId="77777777" w:rsidR="00D669A0" w:rsidRPr="00793579" w:rsidRDefault="00D669A0" w:rsidP="00D669A0">
      <w:pPr>
        <w:ind w:left="720"/>
        <w:contextualSpacing/>
        <w:jc w:val="both"/>
        <w:rPr>
          <w:rFonts w:eastAsia="Tahoma"/>
          <w:color w:val="000000" w:themeColor="text1"/>
        </w:rPr>
      </w:pPr>
    </w:p>
    <w:p w14:paraId="452A6857" w14:textId="77777777" w:rsidR="00D669A0" w:rsidRPr="00793579" w:rsidRDefault="00D669A0" w:rsidP="00D669A0">
      <w:pPr>
        <w:jc w:val="both"/>
        <w:rPr>
          <w:b/>
          <w:bCs/>
          <w:color w:val="000000" w:themeColor="text1"/>
        </w:rPr>
      </w:pPr>
      <w:r w:rsidRPr="00793579">
        <w:rPr>
          <w:b/>
          <w:bCs/>
          <w:color w:val="000000" w:themeColor="text1"/>
        </w:rPr>
        <w:t>Тема 2. Вопросы применения при аудите страховых организаций</w:t>
      </w:r>
    </w:p>
    <w:p w14:paraId="06F1A501" w14:textId="77777777" w:rsidR="00D669A0" w:rsidRPr="00793579" w:rsidRDefault="00D669A0" w:rsidP="00D669A0">
      <w:pPr>
        <w:jc w:val="both"/>
        <w:rPr>
          <w:b/>
          <w:bCs/>
          <w:color w:val="000000" w:themeColor="text1"/>
        </w:rPr>
      </w:pPr>
    </w:p>
    <w:p w14:paraId="7F53D134" w14:textId="77777777" w:rsidR="00D669A0" w:rsidRPr="00793579" w:rsidRDefault="00D669A0" w:rsidP="00D669A0">
      <w:pPr>
        <w:numPr>
          <w:ilvl w:val="0"/>
          <w:numId w:val="99"/>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страховщиков. </w:t>
      </w:r>
    </w:p>
    <w:p w14:paraId="4D8DC0C9" w14:textId="77777777" w:rsidR="00D669A0" w:rsidRPr="00793579" w:rsidRDefault="00D669A0" w:rsidP="00D669A0">
      <w:pPr>
        <w:numPr>
          <w:ilvl w:val="0"/>
          <w:numId w:val="99"/>
        </w:numPr>
        <w:contextualSpacing/>
        <w:jc w:val="both"/>
        <w:rPr>
          <w:color w:val="000000" w:themeColor="text1"/>
        </w:rPr>
      </w:pPr>
      <w:r w:rsidRPr="00793579">
        <w:rPr>
          <w:color w:val="000000" w:themeColor="text1"/>
        </w:rPr>
        <w:t>Консолидированная финансовая отчетность</w:t>
      </w:r>
    </w:p>
    <w:p w14:paraId="5229B377" w14:textId="77777777" w:rsidR="00D669A0" w:rsidRPr="00793579" w:rsidRDefault="00D669A0" w:rsidP="00D669A0">
      <w:pPr>
        <w:jc w:val="both"/>
        <w:rPr>
          <w:b/>
          <w:bCs/>
          <w:color w:val="000000" w:themeColor="text1"/>
        </w:rPr>
      </w:pPr>
    </w:p>
    <w:p w14:paraId="24D6AAE8" w14:textId="77777777" w:rsidR="00D669A0" w:rsidRPr="00793579" w:rsidRDefault="00D669A0" w:rsidP="00D669A0">
      <w:pPr>
        <w:jc w:val="both"/>
        <w:rPr>
          <w:b/>
        </w:rPr>
      </w:pPr>
      <w:r w:rsidRPr="00793579">
        <w:rPr>
          <w:b/>
        </w:rPr>
        <w:t>Результат обучения</w:t>
      </w:r>
    </w:p>
    <w:p w14:paraId="5A67557B" w14:textId="77777777" w:rsidR="00D669A0" w:rsidRPr="00793579" w:rsidRDefault="00D669A0" w:rsidP="00D669A0">
      <w:pPr>
        <w:jc w:val="both"/>
        <w:rPr>
          <w:b/>
        </w:rPr>
      </w:pPr>
    </w:p>
    <w:p w14:paraId="4947294C" w14:textId="77777777" w:rsidR="00D669A0" w:rsidRPr="00793579" w:rsidRDefault="00D669A0" w:rsidP="00D669A0">
      <w:pPr>
        <w:jc w:val="both"/>
      </w:pPr>
      <w:r w:rsidRPr="00793579">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A082BBD" w14:textId="77777777" w:rsidR="00D669A0" w:rsidRPr="00793579" w:rsidRDefault="00D669A0" w:rsidP="00D669A0">
      <w:pPr>
        <w:jc w:val="both"/>
      </w:pPr>
    </w:p>
    <w:p w14:paraId="3682D76A" w14:textId="77777777" w:rsidR="00D669A0" w:rsidRPr="00793579" w:rsidRDefault="00D669A0" w:rsidP="00D669A0">
      <w:pPr>
        <w:jc w:val="both"/>
        <w:rPr>
          <w:b/>
          <w:bCs/>
        </w:rPr>
      </w:pPr>
    </w:p>
    <w:p w14:paraId="548ECA9C" w14:textId="77777777" w:rsidR="00D669A0" w:rsidRPr="00793579" w:rsidRDefault="00D669A0" w:rsidP="00D669A0">
      <w:pPr>
        <w:keepNext/>
        <w:outlineLvl w:val="0"/>
        <w:rPr>
          <w:rFonts w:eastAsiaTheme="minorHAnsi"/>
          <w:b/>
          <w:lang w:eastAsia="en-US"/>
        </w:rPr>
      </w:pPr>
      <w:r w:rsidRPr="00793579">
        <w:rPr>
          <w:rFonts w:eastAsiaTheme="minorHAnsi"/>
          <w:b/>
          <w:lang w:eastAsia="en-US"/>
        </w:rPr>
        <w:t>6-3-52 МСФО (IFRS) 17: «ДОГОВОРЫ СТРАХОВАНИЯ»</w:t>
      </w:r>
    </w:p>
    <w:p w14:paraId="04FF98FE" w14:textId="77777777" w:rsidR="00D669A0" w:rsidRPr="00793579" w:rsidRDefault="00D669A0" w:rsidP="00D669A0">
      <w:pPr>
        <w:jc w:val="both"/>
        <w:rPr>
          <w:b/>
          <w:bCs/>
        </w:rPr>
      </w:pPr>
    </w:p>
    <w:p w14:paraId="5C9D0557"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0EE2B5DF" w14:textId="77777777" w:rsidR="00D669A0" w:rsidRPr="00793579" w:rsidRDefault="00D669A0" w:rsidP="00D669A0">
      <w:pPr>
        <w:jc w:val="both"/>
        <w:rPr>
          <w:color w:val="000000" w:themeColor="text1"/>
        </w:rPr>
      </w:pPr>
    </w:p>
    <w:p w14:paraId="2A67E8A1" w14:textId="77777777" w:rsidR="00D669A0" w:rsidRPr="00793579" w:rsidRDefault="00D669A0" w:rsidP="00D669A0">
      <w:pPr>
        <w:jc w:val="both"/>
      </w:pPr>
      <w:r w:rsidRPr="00793579">
        <w:rPr>
          <w:b/>
        </w:rPr>
        <w:t>Цель программы</w:t>
      </w:r>
      <w:r w:rsidRPr="00793579">
        <w:t xml:space="preserve"> -</w:t>
      </w:r>
      <w:r w:rsidRPr="00793579">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793579">
        <w:t>МСФО (IFRS) 17 «Договоры страхования».</w:t>
      </w:r>
    </w:p>
    <w:p w14:paraId="6F54404D" w14:textId="77777777" w:rsidR="00D669A0" w:rsidRPr="00793579" w:rsidRDefault="00D669A0" w:rsidP="00D669A0">
      <w:pPr>
        <w:jc w:val="both"/>
      </w:pPr>
      <w:r w:rsidRPr="00793579">
        <w:t xml:space="preserve"> </w:t>
      </w:r>
    </w:p>
    <w:p w14:paraId="0E33C5AF"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 xml:space="preserve">История и предпосылки разработки стандарта МСФО (IFRS) 17 «Договоры страхования». </w:t>
      </w:r>
    </w:p>
    <w:p w14:paraId="733379DA"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18D691A4"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Понятие обременительных договоров</w:t>
      </w:r>
    </w:p>
    <w:p w14:paraId="7A9DF45A"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 xml:space="preserve">Выделение встроенных компонентов </w:t>
      </w:r>
    </w:p>
    <w:p w14:paraId="18B40E3E"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 xml:space="preserve">Агрегирование договоров </w:t>
      </w:r>
    </w:p>
    <w:p w14:paraId="4E932994"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7EAEF06C"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184A6163"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Подход на основе распределения премий (PPA). Отличия, особенности применения. Практический пример учета PPA.</w:t>
      </w:r>
    </w:p>
    <w:p w14:paraId="7886DA12"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868CCD6"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 xml:space="preserve">Учет операций перестрахования. </w:t>
      </w:r>
    </w:p>
    <w:p w14:paraId="178727F4"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371478EF" w14:textId="77777777" w:rsidR="00D669A0" w:rsidRPr="00793579" w:rsidRDefault="00D669A0" w:rsidP="00D669A0">
      <w:pPr>
        <w:numPr>
          <w:ilvl w:val="0"/>
          <w:numId w:val="73"/>
        </w:numPr>
        <w:contextualSpacing/>
        <w:jc w:val="both"/>
        <w:rPr>
          <w:rFonts w:eastAsia="Tahoma"/>
          <w:color w:val="000000"/>
        </w:rPr>
      </w:pPr>
      <w:r w:rsidRPr="00793579">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277032A1" w14:textId="77777777" w:rsidR="00D669A0" w:rsidRPr="00793579" w:rsidRDefault="00D669A0" w:rsidP="00D669A0">
      <w:pPr>
        <w:ind w:left="720"/>
        <w:contextualSpacing/>
        <w:jc w:val="both"/>
        <w:rPr>
          <w:rFonts w:eastAsia="Tahoma"/>
          <w:color w:val="000000"/>
        </w:rPr>
      </w:pPr>
    </w:p>
    <w:p w14:paraId="1653211C" w14:textId="77777777" w:rsidR="00D669A0" w:rsidRPr="00793579" w:rsidRDefault="00D669A0" w:rsidP="00D669A0">
      <w:pPr>
        <w:jc w:val="both"/>
        <w:rPr>
          <w:b/>
        </w:rPr>
      </w:pPr>
      <w:r w:rsidRPr="00793579">
        <w:rPr>
          <w:b/>
        </w:rPr>
        <w:t>Результат обучения</w:t>
      </w:r>
    </w:p>
    <w:p w14:paraId="0E29E1C0" w14:textId="77777777" w:rsidR="00D669A0" w:rsidRPr="00793579" w:rsidRDefault="00D669A0" w:rsidP="00D669A0">
      <w:pPr>
        <w:jc w:val="both"/>
        <w:rPr>
          <w:b/>
        </w:rPr>
      </w:pPr>
    </w:p>
    <w:p w14:paraId="77C64D86" w14:textId="77777777" w:rsidR="00D669A0" w:rsidRPr="00793579" w:rsidRDefault="00D669A0" w:rsidP="00D669A0">
      <w:pPr>
        <w:ind w:right="-113"/>
        <w:jc w:val="both"/>
      </w:pPr>
      <w:r w:rsidRPr="00793579">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D991886" w14:textId="77777777" w:rsidR="00D669A0" w:rsidRPr="00793579" w:rsidRDefault="00D669A0" w:rsidP="00D669A0">
      <w:pPr>
        <w:ind w:right="-113"/>
        <w:jc w:val="both"/>
      </w:pPr>
    </w:p>
    <w:p w14:paraId="454E967C" w14:textId="77777777" w:rsidR="00D669A0" w:rsidRPr="00793579" w:rsidRDefault="00D669A0" w:rsidP="00D669A0">
      <w:pPr>
        <w:ind w:right="-113"/>
        <w:jc w:val="both"/>
      </w:pPr>
    </w:p>
    <w:p w14:paraId="72EFE9A9" w14:textId="77777777" w:rsidR="00D669A0" w:rsidRPr="00793579" w:rsidRDefault="00D669A0" w:rsidP="00D669A0">
      <w:pPr>
        <w:keepNext/>
        <w:outlineLvl w:val="0"/>
        <w:rPr>
          <w:rFonts w:eastAsiaTheme="minorHAnsi"/>
          <w:b/>
          <w:lang w:eastAsia="en-US"/>
        </w:rPr>
      </w:pPr>
      <w:r w:rsidRPr="00793579">
        <w:rPr>
          <w:rFonts w:eastAsiaTheme="minorHAnsi"/>
          <w:b/>
          <w:lang w:eastAsia="en-US"/>
        </w:rPr>
        <w:t>6-3-52/1 МСФО (IFRS) 17: «ДОГОВОРЫ СТРАХОВАНИЯ»</w:t>
      </w:r>
    </w:p>
    <w:p w14:paraId="78E3F7B2" w14:textId="77777777" w:rsidR="00D669A0" w:rsidRPr="00793579" w:rsidRDefault="00D669A0" w:rsidP="00D669A0">
      <w:pPr>
        <w:ind w:left="360"/>
        <w:contextualSpacing/>
        <w:jc w:val="both"/>
        <w:rPr>
          <w:rFonts w:eastAsia="Tahoma"/>
          <w:b/>
          <w:bCs/>
          <w:color w:val="000000"/>
        </w:rPr>
      </w:pPr>
    </w:p>
    <w:p w14:paraId="5CA258E1"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4 академических часов.</w:t>
      </w:r>
    </w:p>
    <w:p w14:paraId="5B389B42" w14:textId="77777777" w:rsidR="00D669A0" w:rsidRPr="00793579" w:rsidRDefault="00D669A0" w:rsidP="00D669A0">
      <w:pPr>
        <w:jc w:val="both"/>
        <w:rPr>
          <w:color w:val="000000" w:themeColor="text1"/>
        </w:rPr>
      </w:pPr>
    </w:p>
    <w:p w14:paraId="25A925EB" w14:textId="77777777" w:rsidR="00D669A0" w:rsidRPr="00793579" w:rsidRDefault="00D669A0" w:rsidP="00D669A0">
      <w:pPr>
        <w:jc w:val="both"/>
      </w:pPr>
      <w:r w:rsidRPr="00793579">
        <w:rPr>
          <w:b/>
        </w:rPr>
        <w:lastRenderedPageBreak/>
        <w:t xml:space="preserve">Цель программы </w:t>
      </w:r>
      <w:r w:rsidRPr="00793579">
        <w:t xml:space="preserve">- </w:t>
      </w:r>
      <w:r w:rsidRPr="00793579">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793579">
        <w:t xml:space="preserve"> (IFRS) 17 «Договоры страхования».</w:t>
      </w:r>
    </w:p>
    <w:p w14:paraId="65207446" w14:textId="77777777" w:rsidR="00D669A0" w:rsidRPr="00793579" w:rsidRDefault="00D669A0" w:rsidP="00D669A0">
      <w:pPr>
        <w:jc w:val="both"/>
      </w:pPr>
    </w:p>
    <w:p w14:paraId="29197B58"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 xml:space="preserve">Предпосылки разработки стандарта МСФО (IFRS) 17 «Договоры страхования». </w:t>
      </w:r>
    </w:p>
    <w:p w14:paraId="519DB79C"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 xml:space="preserve">Основные положения МСФО (IFRS) 17. </w:t>
      </w:r>
    </w:p>
    <w:p w14:paraId="2A99B0F1"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Составляющие договора. Выделение и правила учета составляющих частей</w:t>
      </w:r>
    </w:p>
    <w:p w14:paraId="6525DC26"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Агрегирование договоров. Правила сегментации</w:t>
      </w:r>
    </w:p>
    <w:p w14:paraId="787B8C65"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 xml:space="preserve">Общая модель (Building Block </w:t>
      </w:r>
      <w:proofErr w:type="spellStart"/>
      <w:r w:rsidRPr="00793579">
        <w:rPr>
          <w:rFonts w:eastAsia="Tahoma"/>
          <w:color w:val="000000"/>
        </w:rPr>
        <w:t>Approach</w:t>
      </w:r>
      <w:proofErr w:type="spellEnd"/>
      <w:r w:rsidRPr="00793579">
        <w:rPr>
          <w:rFonts w:eastAsia="Tahoma"/>
          <w:color w:val="000000"/>
        </w:rPr>
        <w:t xml:space="preserve">), Подход на основе распределения премий (Premium </w:t>
      </w:r>
      <w:proofErr w:type="spellStart"/>
      <w:r w:rsidRPr="00793579">
        <w:rPr>
          <w:rFonts w:eastAsia="Tahoma"/>
          <w:color w:val="000000"/>
        </w:rPr>
        <w:t>Allocation</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 Отличия, особенности применения</w:t>
      </w:r>
    </w:p>
    <w:p w14:paraId="36C602CA"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 xml:space="preserve">Группа договоров страхования с условиями прямого участия </w:t>
      </w:r>
    </w:p>
    <w:p w14:paraId="6565E236"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Модель на основе учета переменного вознаграждения (</w:t>
      </w:r>
      <w:proofErr w:type="spellStart"/>
      <w:r w:rsidRPr="00793579">
        <w:rPr>
          <w:rFonts w:eastAsia="Tahoma"/>
          <w:color w:val="000000"/>
        </w:rPr>
        <w:t>Variable</w:t>
      </w:r>
      <w:proofErr w:type="spellEnd"/>
      <w:r w:rsidRPr="00793579">
        <w:rPr>
          <w:rFonts w:eastAsia="Tahoma"/>
          <w:color w:val="000000"/>
        </w:rPr>
        <w:t xml:space="preserve"> </w:t>
      </w:r>
      <w:proofErr w:type="spellStart"/>
      <w:r w:rsidRPr="00793579">
        <w:rPr>
          <w:rFonts w:eastAsia="Tahoma"/>
          <w:color w:val="000000"/>
        </w:rPr>
        <w:t>Fee</w:t>
      </w:r>
      <w:proofErr w:type="spellEnd"/>
      <w:r w:rsidRPr="00793579">
        <w:rPr>
          <w:rFonts w:eastAsia="Tahoma"/>
          <w:color w:val="000000"/>
        </w:rPr>
        <w:t xml:space="preserve"> </w:t>
      </w:r>
      <w:proofErr w:type="spellStart"/>
      <w:r w:rsidRPr="00793579">
        <w:rPr>
          <w:rFonts w:eastAsia="Tahoma"/>
          <w:color w:val="000000"/>
        </w:rPr>
        <w:t>Approach</w:t>
      </w:r>
      <w:proofErr w:type="spellEnd"/>
      <w:r w:rsidRPr="00793579">
        <w:rPr>
          <w:rFonts w:eastAsia="Tahoma"/>
          <w:color w:val="000000"/>
        </w:rPr>
        <w:t>)</w:t>
      </w:r>
    </w:p>
    <w:p w14:paraId="10A421DD"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Учет операций перестрахования</w:t>
      </w:r>
    </w:p>
    <w:p w14:paraId="03B3D283"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Формирование показателей отчетности. Требования в части раскрытий</w:t>
      </w:r>
    </w:p>
    <w:p w14:paraId="249F9A0C"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Переход на МСФО (IFRS) 17.</w:t>
      </w:r>
    </w:p>
    <w:p w14:paraId="19E58984" w14:textId="77777777" w:rsidR="00D669A0" w:rsidRPr="00793579" w:rsidRDefault="00D669A0" w:rsidP="00D669A0">
      <w:pPr>
        <w:numPr>
          <w:ilvl w:val="0"/>
          <w:numId w:val="74"/>
        </w:numPr>
        <w:ind w:left="360"/>
        <w:contextualSpacing/>
        <w:jc w:val="both"/>
        <w:rPr>
          <w:rFonts w:eastAsia="Tahoma"/>
          <w:color w:val="000000"/>
        </w:rPr>
      </w:pPr>
      <w:r w:rsidRPr="00793579">
        <w:rPr>
          <w:rFonts w:eastAsia="Tahoma"/>
          <w:color w:val="000000"/>
        </w:rPr>
        <w:t>Влияние стандарта на деятельность организаций.</w:t>
      </w:r>
    </w:p>
    <w:p w14:paraId="15D9478D" w14:textId="77777777" w:rsidR="00D669A0" w:rsidRPr="00793579" w:rsidRDefault="00D669A0" w:rsidP="00D669A0">
      <w:pPr>
        <w:ind w:left="360"/>
        <w:contextualSpacing/>
        <w:jc w:val="both"/>
        <w:rPr>
          <w:rFonts w:eastAsia="Tahoma"/>
          <w:color w:val="000000"/>
        </w:rPr>
      </w:pPr>
    </w:p>
    <w:p w14:paraId="4B9AA159" w14:textId="77777777" w:rsidR="00D669A0" w:rsidRPr="00793579" w:rsidRDefault="00D669A0" w:rsidP="00D669A0">
      <w:pPr>
        <w:jc w:val="both"/>
        <w:rPr>
          <w:b/>
        </w:rPr>
      </w:pPr>
      <w:r w:rsidRPr="00793579">
        <w:rPr>
          <w:b/>
        </w:rPr>
        <w:t>Результат обучения</w:t>
      </w:r>
    </w:p>
    <w:p w14:paraId="062CA4DC" w14:textId="77777777" w:rsidR="00D669A0" w:rsidRPr="00793579" w:rsidRDefault="00D669A0" w:rsidP="00D669A0">
      <w:pPr>
        <w:jc w:val="both"/>
        <w:rPr>
          <w:b/>
        </w:rPr>
      </w:pPr>
    </w:p>
    <w:p w14:paraId="79BD3102" w14:textId="77777777" w:rsidR="00D669A0" w:rsidRPr="00793579" w:rsidRDefault="00D669A0" w:rsidP="00D669A0">
      <w:pPr>
        <w:ind w:right="-113"/>
        <w:jc w:val="both"/>
      </w:pPr>
      <w:r w:rsidRPr="00793579">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A0E168E" w14:textId="77777777" w:rsidR="00D669A0" w:rsidRDefault="00D669A0" w:rsidP="00D669A0">
      <w:pPr>
        <w:ind w:right="-113"/>
        <w:rPr>
          <w:b/>
          <w:bCs/>
          <w:color w:val="000000" w:themeColor="text1"/>
          <w:sz w:val="28"/>
          <w:szCs w:val="28"/>
        </w:rPr>
      </w:pPr>
    </w:p>
    <w:p w14:paraId="3984371A" w14:textId="77777777" w:rsidR="00D669A0" w:rsidRPr="00FF79A8" w:rsidRDefault="00D669A0" w:rsidP="00D669A0">
      <w:pPr>
        <w:ind w:right="-113"/>
        <w:jc w:val="center"/>
        <w:rPr>
          <w:b/>
          <w:bCs/>
          <w:color w:val="000000" w:themeColor="text1"/>
          <w:sz w:val="28"/>
          <w:szCs w:val="28"/>
        </w:rPr>
      </w:pPr>
    </w:p>
    <w:p w14:paraId="2042C168" w14:textId="77777777" w:rsidR="00D669A0" w:rsidRPr="00FF79A8" w:rsidRDefault="00D669A0" w:rsidP="00D669A0">
      <w:pPr>
        <w:ind w:right="-113"/>
        <w:jc w:val="center"/>
        <w:rPr>
          <w:b/>
          <w:bCs/>
          <w:color w:val="000000" w:themeColor="text1"/>
          <w:sz w:val="28"/>
          <w:szCs w:val="28"/>
        </w:rPr>
      </w:pPr>
      <w:r w:rsidRPr="00FF79A8">
        <w:rPr>
          <w:b/>
          <w:bCs/>
          <w:color w:val="000000" w:themeColor="text1"/>
          <w:sz w:val="28"/>
          <w:szCs w:val="28"/>
        </w:rPr>
        <w:t>Раздел 6. Программы, повышения квалификации по тематике экономической деятельности: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14:paraId="3C0267E8" w14:textId="77777777" w:rsidR="00D669A0" w:rsidRDefault="00D669A0" w:rsidP="00D669A0">
      <w:pPr>
        <w:ind w:right="-113"/>
        <w:jc w:val="both"/>
      </w:pPr>
    </w:p>
    <w:p w14:paraId="435900CE" w14:textId="77777777" w:rsidR="00D669A0" w:rsidRDefault="00D669A0" w:rsidP="00D669A0">
      <w:pPr>
        <w:ind w:right="-113"/>
        <w:jc w:val="both"/>
      </w:pPr>
    </w:p>
    <w:p w14:paraId="4880AA4A" w14:textId="77777777" w:rsidR="00D669A0" w:rsidRPr="00793579" w:rsidRDefault="00D669A0" w:rsidP="00D669A0">
      <w:pPr>
        <w:spacing w:after="160" w:line="259" w:lineRule="auto"/>
        <w:jc w:val="both"/>
        <w:rPr>
          <w:rFonts w:eastAsia="Calibri"/>
          <w:b/>
          <w:lang w:eastAsia="en-US"/>
        </w:rPr>
      </w:pPr>
      <w:bookmarkStart w:id="27" w:name="ПРАКТИКА_ПРИМЕНЕНИЯ_МСА2"/>
      <w:r w:rsidRPr="00793579">
        <w:rPr>
          <w:rFonts w:eastAsia="Calibri"/>
          <w:b/>
          <w:lang w:eastAsia="en-US"/>
        </w:rPr>
        <w:t xml:space="preserve">6-2-55 «ПРАКТИКА ПРИМЕНЕНИЯ МСА: ФОРМИРОВАНИЕ АУДИТОРСКОГО ЗАКЛЮЧЕНИЯ НЕКРЕДИТНЫХ ФИНАНСОВЫХ ОРГАНИЗАЦИЙ» </w:t>
      </w:r>
    </w:p>
    <w:bookmarkEnd w:id="27"/>
    <w:p w14:paraId="0B11AF5B"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4080DAB3"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 xml:space="preserve">Цель </w:t>
      </w:r>
      <w:r w:rsidRPr="00793579">
        <w:rPr>
          <w:rFonts w:eastAsia="Calibri"/>
          <w:b/>
          <w:bCs/>
          <w:lang w:eastAsia="en-US"/>
        </w:rPr>
        <w:t>программы</w:t>
      </w:r>
      <w:r w:rsidRPr="00793579">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особенностей деятельности некредитных организаций.</w:t>
      </w:r>
    </w:p>
    <w:p w14:paraId="2A52D80D"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 xml:space="preserve">Тема 1. Особенности аудита некредитных финансовых организаций  </w:t>
      </w:r>
    </w:p>
    <w:p w14:paraId="47372817"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Анализ исполнения положений внутреннего контроля некредитной финансовой организацией должностным лицом/контролером/службой внутреннего контроля.</w:t>
      </w:r>
    </w:p>
    <w:p w14:paraId="2A09CB21" w14:textId="77777777" w:rsidR="00D669A0" w:rsidRPr="00793579" w:rsidRDefault="00D669A0" w:rsidP="00D669A0">
      <w:pPr>
        <w:numPr>
          <w:ilvl w:val="0"/>
          <w:numId w:val="52"/>
        </w:numPr>
        <w:spacing w:after="160" w:line="259" w:lineRule="auto"/>
        <w:contextualSpacing/>
        <w:jc w:val="both"/>
        <w:rPr>
          <w:rFonts w:eastAsia="Calibri"/>
          <w:b/>
          <w:lang w:eastAsia="en-US"/>
        </w:rPr>
      </w:pPr>
      <w:r w:rsidRPr="00793579">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54C2837C"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lastRenderedPageBreak/>
        <w:t>Объекты ежегодного аудита негосударственного пенсионного фонда, сроки проведения аудита.</w:t>
      </w:r>
    </w:p>
    <w:p w14:paraId="453B055D"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0449880C"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Определение состава, стоимости и структуры активов, в которые инвестированы (размещены) собственные средства некредитной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13F4DDDF"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33F07F9E"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Анализ порядка определения справедливой стоимости активов с учетом положений внутренних документов некредитной финансовой организации.</w:t>
      </w:r>
    </w:p>
    <w:p w14:paraId="2C5C8E71"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управляющих компаний паевых инвестиционных фондов.</w:t>
      </w:r>
    </w:p>
    <w:p w14:paraId="75D147CF"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 xml:space="preserve">Объекты аудита акционерного и паевого инвестиционного фонда: императивные и диспозитивные нормы. </w:t>
      </w:r>
    </w:p>
    <w:p w14:paraId="78BCCA54"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7DAAFBB6" w14:textId="77777777" w:rsidR="00D669A0" w:rsidRPr="00793579" w:rsidRDefault="00D669A0" w:rsidP="00D669A0">
      <w:pPr>
        <w:spacing w:after="160" w:line="259" w:lineRule="auto"/>
        <w:jc w:val="both"/>
        <w:rPr>
          <w:rFonts w:eastAsia="Calibri"/>
          <w:b/>
          <w:bCs/>
          <w:lang w:eastAsia="en-US"/>
        </w:rPr>
      </w:pPr>
    </w:p>
    <w:p w14:paraId="2387776B" w14:textId="77777777" w:rsidR="00D669A0" w:rsidRPr="00793579" w:rsidRDefault="00D669A0" w:rsidP="00D669A0">
      <w:pPr>
        <w:spacing w:after="160" w:line="259" w:lineRule="auto"/>
        <w:jc w:val="both"/>
        <w:rPr>
          <w:rFonts w:eastAsia="Calibri"/>
          <w:b/>
          <w:bCs/>
          <w:lang w:eastAsia="en-US"/>
        </w:rPr>
      </w:pPr>
      <w:r w:rsidRPr="00793579">
        <w:rPr>
          <w:rFonts w:eastAsia="Calibri"/>
          <w:b/>
          <w:bCs/>
          <w:lang w:eastAsia="en-US"/>
        </w:rPr>
        <w:t>Тема 2. Формирование мнения о бухгалтерской (финансовой) отчетности и аудиторского заключения о ней</w:t>
      </w:r>
    </w:p>
    <w:p w14:paraId="1EFD18EB" w14:textId="77777777" w:rsidR="00D669A0" w:rsidRPr="00793579" w:rsidRDefault="00D669A0" w:rsidP="00D669A0">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EB1A910" w14:textId="77777777" w:rsidR="00D669A0" w:rsidRPr="00793579" w:rsidRDefault="00D669A0" w:rsidP="00D669A0">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30AFC5C5" w14:textId="77777777" w:rsidR="00D669A0" w:rsidRPr="00793579" w:rsidRDefault="00D669A0" w:rsidP="00D669A0">
      <w:pPr>
        <w:numPr>
          <w:ilvl w:val="0"/>
          <w:numId w:val="52"/>
        </w:numPr>
        <w:autoSpaceDE w:val="0"/>
        <w:autoSpaceDN w:val="0"/>
        <w:adjustRightInd w:val="0"/>
        <w:spacing w:after="160" w:line="259" w:lineRule="auto"/>
        <w:contextualSpacing/>
        <w:jc w:val="both"/>
        <w:rPr>
          <w:rFonts w:eastAsia="Calibri"/>
          <w:lang w:eastAsia="en-US"/>
        </w:rPr>
      </w:pPr>
      <w:r w:rsidRPr="00793579">
        <w:rPr>
          <w:rFonts w:eastAsia="Calibri"/>
          <w:lang w:eastAsia="en-US"/>
        </w:rPr>
        <w:t>Типовые вопросы и нарушения при составлении аудиторских заключений некредитных финансовых организаций.</w:t>
      </w:r>
    </w:p>
    <w:p w14:paraId="6242F340"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3D7AD28A"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Ключевые вопросы аудита.</w:t>
      </w:r>
    </w:p>
    <w:p w14:paraId="2BEBCE60"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Немодифицированное и модифицированное мнение в аудиторском заключении некредитных финансовых организаций: риски, ответственность аудитора.</w:t>
      </w:r>
    </w:p>
    <w:p w14:paraId="10591557"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449463A0" w14:textId="77777777" w:rsidR="00D669A0" w:rsidRPr="00793579" w:rsidRDefault="00D669A0" w:rsidP="00D669A0">
      <w:pPr>
        <w:numPr>
          <w:ilvl w:val="0"/>
          <w:numId w:val="52"/>
        </w:numPr>
        <w:spacing w:after="160" w:line="259" w:lineRule="auto"/>
        <w:contextualSpacing/>
        <w:jc w:val="both"/>
        <w:rPr>
          <w:rFonts w:eastAsia="Calibri"/>
          <w:lang w:eastAsia="en-US"/>
        </w:rPr>
      </w:pPr>
      <w:r w:rsidRPr="00793579">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0BBED3BC" w14:textId="77777777" w:rsidR="00D669A0" w:rsidRPr="00793579" w:rsidRDefault="00D669A0" w:rsidP="00D669A0">
      <w:pPr>
        <w:spacing w:after="160" w:line="259" w:lineRule="auto"/>
        <w:jc w:val="both"/>
        <w:rPr>
          <w:rFonts w:eastAsia="Calibri"/>
          <w:b/>
          <w:lang w:eastAsia="en-US"/>
        </w:rPr>
      </w:pPr>
    </w:p>
    <w:p w14:paraId="32CD8846"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Результат обучения</w:t>
      </w:r>
    </w:p>
    <w:p w14:paraId="11F1A905" w14:textId="77777777" w:rsidR="00D669A0" w:rsidRPr="00793579" w:rsidRDefault="00D669A0" w:rsidP="00D669A0">
      <w:pPr>
        <w:jc w:val="both"/>
      </w:pPr>
      <w:r w:rsidRPr="00793579">
        <w:rPr>
          <w:rFonts w:eastAsia="Calibri"/>
          <w:lang w:eastAsia="en-US"/>
        </w:rPr>
        <w:lastRenderedPageBreak/>
        <w:t>Глубокое и детальное понимание особенностей аудита бухгалтерской (финансовой) отчетности некредитных финансовых организаций.</w:t>
      </w:r>
      <w:r w:rsidRPr="00793579">
        <w:t xml:space="preserve">  </w:t>
      </w:r>
    </w:p>
    <w:p w14:paraId="7EEDD225" w14:textId="77777777" w:rsidR="00D669A0" w:rsidRPr="00793579" w:rsidRDefault="00D669A0" w:rsidP="00D669A0">
      <w:pPr>
        <w:jc w:val="both"/>
        <w:rPr>
          <w:b/>
          <w:color w:val="000000"/>
        </w:rPr>
      </w:pPr>
    </w:p>
    <w:p w14:paraId="04A3D187" w14:textId="77777777" w:rsidR="00D669A0" w:rsidRPr="00793579" w:rsidRDefault="00D669A0" w:rsidP="00D669A0">
      <w:pPr>
        <w:jc w:val="both"/>
        <w:rPr>
          <w:color w:val="000000"/>
        </w:rPr>
      </w:pPr>
    </w:p>
    <w:p w14:paraId="1BA9D3BB" w14:textId="77777777" w:rsidR="00D669A0" w:rsidRPr="00793579" w:rsidRDefault="00D669A0" w:rsidP="00D669A0">
      <w:pPr>
        <w:jc w:val="both"/>
      </w:pPr>
    </w:p>
    <w:p w14:paraId="5D2C5C70" w14:textId="77777777" w:rsidR="00D669A0" w:rsidRPr="00793579" w:rsidRDefault="00D669A0" w:rsidP="00D669A0">
      <w:pPr>
        <w:keepNext/>
        <w:outlineLvl w:val="0"/>
        <w:rPr>
          <w:rFonts w:eastAsiaTheme="minorHAnsi"/>
          <w:b/>
          <w:lang w:eastAsia="en-US"/>
        </w:rPr>
      </w:pPr>
      <w:r w:rsidRPr="00793579">
        <w:rPr>
          <w:rFonts w:eastAsiaTheme="minorHAnsi"/>
          <w:b/>
          <w:lang w:eastAsia="en-US"/>
        </w:rPr>
        <w:t>6-2-59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09E314AD" w14:textId="77777777" w:rsidR="00D669A0" w:rsidRPr="00793579" w:rsidRDefault="00D669A0" w:rsidP="00D669A0">
      <w:pPr>
        <w:jc w:val="both"/>
        <w:rPr>
          <w:b/>
          <w:bCs/>
        </w:rPr>
      </w:pPr>
    </w:p>
    <w:p w14:paraId="679CD81C" w14:textId="77777777" w:rsidR="00D669A0" w:rsidRPr="00793579" w:rsidRDefault="00D669A0" w:rsidP="00D669A0">
      <w:pPr>
        <w:jc w:val="both"/>
        <w:rPr>
          <w:color w:val="000000"/>
        </w:rPr>
      </w:pPr>
      <w:r w:rsidRPr="00793579">
        <w:rPr>
          <w:b/>
          <w:color w:val="000000"/>
        </w:rPr>
        <w:t>Продолжительность обучения</w:t>
      </w:r>
      <w:r w:rsidRPr="00793579">
        <w:rPr>
          <w:color w:val="000000"/>
        </w:rPr>
        <w:t xml:space="preserve"> – 16 академических часов.</w:t>
      </w:r>
    </w:p>
    <w:p w14:paraId="071B8AE8" w14:textId="77777777" w:rsidR="00D669A0" w:rsidRPr="00793579" w:rsidRDefault="00D669A0" w:rsidP="00D669A0">
      <w:pPr>
        <w:jc w:val="both"/>
        <w:rPr>
          <w:b/>
          <w:bCs/>
        </w:rPr>
      </w:pPr>
    </w:p>
    <w:p w14:paraId="46ACACDD" w14:textId="77777777" w:rsidR="00D669A0" w:rsidRPr="00793579" w:rsidRDefault="00D669A0" w:rsidP="00D669A0">
      <w:pPr>
        <w:jc w:val="both"/>
      </w:pPr>
      <w:r w:rsidRPr="00793579">
        <w:rPr>
          <w:b/>
        </w:rPr>
        <w:t xml:space="preserve">Цель программы </w:t>
      </w:r>
      <w:r w:rsidRPr="00793579">
        <w:t>- обучение финансовых специалистов некредитных финансовых организаций (НФО): порядок и особенности составления бухгалтерской (финансовой) отчетности некредитной финансовой организации.</w:t>
      </w:r>
    </w:p>
    <w:p w14:paraId="6970782B" w14:textId="77777777" w:rsidR="00D669A0" w:rsidRPr="00793579" w:rsidRDefault="00D669A0" w:rsidP="00D669A0">
      <w:pPr>
        <w:jc w:val="both"/>
      </w:pPr>
    </w:p>
    <w:p w14:paraId="1ABEFA51" w14:textId="77777777" w:rsidR="00D669A0" w:rsidRPr="00793579" w:rsidRDefault="00D669A0" w:rsidP="00D669A0">
      <w:pPr>
        <w:jc w:val="both"/>
        <w:rPr>
          <w:b/>
          <w:color w:val="000000"/>
        </w:rPr>
      </w:pPr>
      <w:r w:rsidRPr="00793579">
        <w:rPr>
          <w:b/>
          <w:color w:val="000000"/>
        </w:rPr>
        <w:t xml:space="preserve">Тема 1. Общие положения </w:t>
      </w:r>
    </w:p>
    <w:p w14:paraId="2B95B019" w14:textId="77777777" w:rsidR="00D669A0" w:rsidRPr="00793579" w:rsidRDefault="00D669A0" w:rsidP="00D669A0">
      <w:pPr>
        <w:jc w:val="both"/>
        <w:rPr>
          <w:b/>
          <w:color w:val="000000"/>
        </w:rPr>
      </w:pPr>
    </w:p>
    <w:p w14:paraId="28916B2D" w14:textId="77777777" w:rsidR="00D669A0" w:rsidRPr="00793579" w:rsidRDefault="00D669A0" w:rsidP="00D669A0">
      <w:pPr>
        <w:numPr>
          <w:ilvl w:val="0"/>
          <w:numId w:val="55"/>
        </w:numPr>
        <w:tabs>
          <w:tab w:val="left" w:pos="630"/>
        </w:tabs>
        <w:contextualSpacing/>
        <w:jc w:val="both"/>
        <w:rPr>
          <w:rFonts w:eastAsia="Tahoma"/>
          <w:color w:val="000000"/>
        </w:rPr>
      </w:pPr>
      <w:r w:rsidRPr="00793579">
        <w:rPr>
          <w:rFonts w:eastAsia="Tahoma"/>
          <w:color w:val="000000"/>
        </w:rPr>
        <w:t>Особенности составления бухгалтерской (финансовой) отчетности (БФО)</w:t>
      </w:r>
    </w:p>
    <w:p w14:paraId="6DC96ABF" w14:textId="77777777" w:rsidR="00D669A0" w:rsidRPr="00793579" w:rsidRDefault="00D669A0" w:rsidP="00D669A0">
      <w:pPr>
        <w:numPr>
          <w:ilvl w:val="0"/>
          <w:numId w:val="55"/>
        </w:numPr>
        <w:tabs>
          <w:tab w:val="left" w:pos="630"/>
        </w:tabs>
        <w:contextualSpacing/>
        <w:jc w:val="both"/>
        <w:rPr>
          <w:rFonts w:eastAsia="Tahoma"/>
          <w:color w:val="000000"/>
        </w:rPr>
      </w:pPr>
      <w:r w:rsidRPr="00793579">
        <w:rPr>
          <w:rFonts w:eastAsia="Tahoma"/>
          <w:color w:val="000000"/>
        </w:rPr>
        <w:t>Порядок составления БФО</w:t>
      </w:r>
    </w:p>
    <w:p w14:paraId="63111393" w14:textId="77777777" w:rsidR="00D669A0" w:rsidRPr="00793579" w:rsidRDefault="00D669A0" w:rsidP="00D669A0">
      <w:pPr>
        <w:numPr>
          <w:ilvl w:val="0"/>
          <w:numId w:val="55"/>
        </w:numPr>
        <w:tabs>
          <w:tab w:val="left" w:pos="630"/>
        </w:tabs>
        <w:contextualSpacing/>
        <w:jc w:val="both"/>
        <w:rPr>
          <w:rFonts w:eastAsia="Tahoma"/>
          <w:color w:val="000000"/>
        </w:rPr>
      </w:pPr>
      <w:r w:rsidRPr="00793579">
        <w:rPr>
          <w:rFonts w:eastAsia="Tahoma"/>
          <w:color w:val="000000"/>
        </w:rPr>
        <w:t>Требования к представлению БФО</w:t>
      </w:r>
    </w:p>
    <w:p w14:paraId="2128E7B7" w14:textId="77777777" w:rsidR="00D669A0" w:rsidRPr="00793579" w:rsidRDefault="00D669A0" w:rsidP="00D669A0">
      <w:pPr>
        <w:numPr>
          <w:ilvl w:val="0"/>
          <w:numId w:val="55"/>
        </w:numPr>
        <w:tabs>
          <w:tab w:val="left" w:pos="630"/>
        </w:tabs>
        <w:contextualSpacing/>
        <w:jc w:val="both"/>
        <w:rPr>
          <w:rFonts w:eastAsia="Tahoma"/>
          <w:color w:val="000000"/>
        </w:rPr>
      </w:pPr>
      <w:r w:rsidRPr="00793579">
        <w:rPr>
          <w:rFonts w:eastAsia="Tahoma"/>
          <w:color w:val="000000"/>
        </w:rPr>
        <w:t>Состав обязательных форм отчетности и раскрытий к отчетности</w:t>
      </w:r>
    </w:p>
    <w:p w14:paraId="394E0DE1" w14:textId="77777777" w:rsidR="00D669A0" w:rsidRPr="00793579" w:rsidRDefault="00D669A0" w:rsidP="00D669A0">
      <w:pPr>
        <w:ind w:left="90"/>
        <w:jc w:val="both"/>
      </w:pPr>
    </w:p>
    <w:p w14:paraId="027745A3" w14:textId="77777777" w:rsidR="00D669A0" w:rsidRPr="00793579" w:rsidRDefault="00D669A0" w:rsidP="00D669A0">
      <w:pPr>
        <w:jc w:val="both"/>
        <w:rPr>
          <w:b/>
          <w:color w:val="000000"/>
        </w:rPr>
      </w:pPr>
      <w:r w:rsidRPr="00793579">
        <w:rPr>
          <w:b/>
          <w:color w:val="000000"/>
        </w:rPr>
        <w:t>Тема 2. Особенности составления</w:t>
      </w:r>
      <w:r w:rsidRPr="00793579">
        <w:t xml:space="preserve"> </w:t>
      </w:r>
      <w:r w:rsidRPr="00793579">
        <w:rPr>
          <w:b/>
          <w:color w:val="000000"/>
        </w:rPr>
        <w:t>бухгалтерской (финансовой) отчетности</w:t>
      </w:r>
    </w:p>
    <w:p w14:paraId="34B729F9" w14:textId="77777777" w:rsidR="00D669A0" w:rsidRPr="00793579" w:rsidRDefault="00D669A0" w:rsidP="00D669A0">
      <w:pPr>
        <w:jc w:val="both"/>
        <w:rPr>
          <w:b/>
          <w:color w:val="000000"/>
        </w:rPr>
      </w:pPr>
    </w:p>
    <w:p w14:paraId="71D2124B"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Бухгалтерский баланс некредитной финансовой организации</w:t>
      </w:r>
    </w:p>
    <w:p w14:paraId="2314BA1D"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Отчет о финансовых результатах некредитной финансовой организации</w:t>
      </w:r>
    </w:p>
    <w:p w14:paraId="6D34AF8B"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Отчет об изменениях собственного капитала некредитной финансовой организации</w:t>
      </w:r>
    </w:p>
    <w:p w14:paraId="193F4C81"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Отчет о потоках денежных средств некредитной финансовой организации</w:t>
      </w:r>
    </w:p>
    <w:p w14:paraId="2C669EA5"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Примечания в составе БФО некредитной финансовой организации</w:t>
      </w:r>
    </w:p>
    <w:p w14:paraId="77E0F91A" w14:textId="77777777" w:rsidR="00D669A0" w:rsidRPr="00793579" w:rsidRDefault="00D669A0" w:rsidP="00D669A0">
      <w:pPr>
        <w:numPr>
          <w:ilvl w:val="0"/>
          <w:numId w:val="54"/>
        </w:numPr>
        <w:contextualSpacing/>
        <w:jc w:val="both"/>
        <w:rPr>
          <w:rFonts w:eastAsia="Tahoma"/>
          <w:color w:val="000000"/>
        </w:rPr>
      </w:pPr>
      <w:r w:rsidRPr="00793579">
        <w:rPr>
          <w:rFonts w:eastAsia="Tahoma"/>
          <w:color w:val="000000"/>
        </w:rPr>
        <w:t>Практические примеры составления БФО</w:t>
      </w:r>
    </w:p>
    <w:p w14:paraId="0CC1607F" w14:textId="77777777" w:rsidR="00D669A0" w:rsidRPr="00793579" w:rsidRDefault="00D669A0" w:rsidP="00D669A0">
      <w:pPr>
        <w:jc w:val="both"/>
        <w:rPr>
          <w:b/>
        </w:rPr>
      </w:pPr>
    </w:p>
    <w:p w14:paraId="719F99F6" w14:textId="77777777" w:rsidR="00D669A0" w:rsidRPr="00793579" w:rsidRDefault="00D669A0" w:rsidP="00D669A0">
      <w:pPr>
        <w:jc w:val="both"/>
        <w:rPr>
          <w:b/>
        </w:rPr>
      </w:pPr>
      <w:r w:rsidRPr="00793579">
        <w:rPr>
          <w:b/>
        </w:rPr>
        <w:t>Результат обучения</w:t>
      </w:r>
    </w:p>
    <w:p w14:paraId="12E26A8E" w14:textId="77777777" w:rsidR="00D669A0" w:rsidRPr="00793579" w:rsidRDefault="00D669A0" w:rsidP="00D669A0">
      <w:pPr>
        <w:jc w:val="both"/>
        <w:rPr>
          <w:b/>
        </w:rPr>
      </w:pPr>
    </w:p>
    <w:p w14:paraId="131E8A8D" w14:textId="77777777" w:rsidR="00D669A0" w:rsidRPr="00793579" w:rsidRDefault="00D669A0" w:rsidP="00D669A0">
      <w:pPr>
        <w:jc w:val="both"/>
      </w:pPr>
      <w:r w:rsidRPr="00793579">
        <w:t>Глубокое понимание составления бухгалтерской (финансовой) отчетности некредитной финансовой организации при осуществлении аудита и консалтинга аудиторскими организациями (аудиторами).</w:t>
      </w:r>
    </w:p>
    <w:p w14:paraId="15B60935" w14:textId="77777777" w:rsidR="00D669A0" w:rsidRPr="00793579" w:rsidRDefault="00D669A0" w:rsidP="00D669A0">
      <w:pPr>
        <w:jc w:val="both"/>
      </w:pPr>
    </w:p>
    <w:p w14:paraId="038C02C2" w14:textId="77777777" w:rsidR="00D669A0" w:rsidRPr="00793579" w:rsidRDefault="00D669A0" w:rsidP="00D669A0">
      <w:pPr>
        <w:jc w:val="both"/>
      </w:pPr>
    </w:p>
    <w:p w14:paraId="2D529169" w14:textId="77777777" w:rsidR="00D669A0" w:rsidRPr="00793579" w:rsidRDefault="00D669A0" w:rsidP="00D669A0">
      <w:pPr>
        <w:jc w:val="both"/>
      </w:pPr>
    </w:p>
    <w:p w14:paraId="53A1472E" w14:textId="77777777" w:rsidR="00D669A0" w:rsidRPr="00793579" w:rsidRDefault="00D669A0" w:rsidP="00D669A0">
      <w:pPr>
        <w:spacing w:after="160" w:line="259" w:lineRule="auto"/>
        <w:jc w:val="both"/>
        <w:rPr>
          <w:rFonts w:eastAsia="Calibri"/>
          <w:b/>
          <w:lang w:eastAsia="en-US"/>
        </w:rPr>
      </w:pPr>
      <w:bookmarkStart w:id="28" w:name="Программа8"/>
      <w:r w:rsidRPr="00793579">
        <w:rPr>
          <w:rFonts w:eastAsia="Calibri"/>
          <w:b/>
          <w:lang w:eastAsia="en-US"/>
        </w:rPr>
        <w:t>6-2-61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bookmarkEnd w:id="28"/>
    <w:p w14:paraId="6D3487F9" w14:textId="77777777" w:rsidR="00D669A0" w:rsidRPr="00793579" w:rsidRDefault="00D669A0" w:rsidP="00D669A0">
      <w:pPr>
        <w:shd w:val="clear" w:color="auto" w:fill="FFFFFF"/>
        <w:spacing w:after="160" w:line="259" w:lineRule="auto"/>
        <w:jc w:val="both"/>
        <w:rPr>
          <w:rFonts w:eastAsia="Calibri"/>
          <w:lang w:eastAsia="en-US"/>
        </w:rPr>
      </w:pPr>
      <w:r w:rsidRPr="00793579">
        <w:rPr>
          <w:rFonts w:eastAsia="Calibri"/>
          <w:b/>
          <w:bCs/>
          <w:lang w:eastAsia="en-US"/>
        </w:rPr>
        <w:t>Продолжительность обучения</w:t>
      </w:r>
      <w:r w:rsidRPr="00793579">
        <w:rPr>
          <w:rFonts w:eastAsia="Calibri"/>
          <w:lang w:eastAsia="en-US"/>
        </w:rPr>
        <w:t xml:space="preserve"> – 24 академических часа.</w:t>
      </w:r>
    </w:p>
    <w:p w14:paraId="13515A9D"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lastRenderedPageBreak/>
        <w:t>Цель программы</w:t>
      </w:r>
      <w:r w:rsidRPr="00793579">
        <w:rPr>
          <w:rFonts w:eastAsia="Calibri"/>
          <w:lang w:eastAsia="en-US"/>
        </w:rPr>
        <w:t xml:space="preserve"> - изучение особенностей бухгалтерского учета некредитных финансовых организаций в соответствии с требованиями Банка России. </w:t>
      </w:r>
    </w:p>
    <w:p w14:paraId="330DF5F4"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1. Регулирование, контроль и надзор - Центральный Банк Российской Федерации</w:t>
      </w:r>
    </w:p>
    <w:p w14:paraId="39A15EF8"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EC514F3"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69C1ABB5"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45E51B4A"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Требования о предоставлении сведений в Росфинмониторинг.</w:t>
      </w:r>
    </w:p>
    <w:p w14:paraId="0154CC3D"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Виды деятельности НФО. Саморегулируемые организации в сфере финансового рынка и членство в них некредитных финансовых организаций.</w:t>
      </w:r>
    </w:p>
    <w:p w14:paraId="2D2BF848" w14:textId="77777777" w:rsidR="00D669A0" w:rsidRPr="00793579" w:rsidRDefault="00D669A0" w:rsidP="00D669A0">
      <w:pPr>
        <w:numPr>
          <w:ilvl w:val="1"/>
          <w:numId w:val="56"/>
        </w:numPr>
        <w:spacing w:after="160" w:line="259" w:lineRule="auto"/>
        <w:ind w:left="567" w:hanging="425"/>
        <w:contextualSpacing/>
        <w:jc w:val="both"/>
        <w:rPr>
          <w:rFonts w:eastAsia="Calibri"/>
          <w:lang w:eastAsia="en-US"/>
        </w:rPr>
      </w:pPr>
      <w:r w:rsidRPr="00793579">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AE0BDE0" w14:textId="77777777" w:rsidR="00D669A0" w:rsidRPr="00793579" w:rsidRDefault="00D669A0" w:rsidP="00D669A0">
      <w:pPr>
        <w:spacing w:after="160" w:line="259" w:lineRule="auto"/>
        <w:jc w:val="both"/>
        <w:rPr>
          <w:rFonts w:eastAsia="Calibri"/>
          <w:b/>
          <w:lang w:eastAsia="en-US"/>
        </w:rPr>
      </w:pPr>
    </w:p>
    <w:p w14:paraId="6AE0DF93"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4FEDFE81"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2.1. Основные принципы бухгалтерского учета в некредитных финансовых организациях.</w:t>
      </w:r>
    </w:p>
    <w:p w14:paraId="784972E7"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2.2. Единый план счетов бухгалтерского учета в некредитных финансовых организациях. </w:t>
      </w:r>
    </w:p>
    <w:p w14:paraId="34C9F22B"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2.3. Порядок отражения на счетах бухгалтерского учета объектов бухгалтерского учета некредитными финансовыми организациями.</w:t>
      </w:r>
    </w:p>
    <w:p w14:paraId="425C24FA" w14:textId="77777777" w:rsidR="00D669A0" w:rsidRPr="00793579" w:rsidRDefault="00D669A0" w:rsidP="00D669A0">
      <w:pPr>
        <w:numPr>
          <w:ilvl w:val="0"/>
          <w:numId w:val="53"/>
        </w:numPr>
        <w:spacing w:after="160" w:line="259" w:lineRule="auto"/>
        <w:contextualSpacing/>
        <w:jc w:val="both"/>
        <w:rPr>
          <w:rFonts w:eastAsia="Calibri"/>
          <w:lang w:eastAsia="en-US"/>
        </w:rPr>
      </w:pPr>
      <w:r w:rsidRPr="00793579">
        <w:rPr>
          <w:rFonts w:eastAsia="Calibri"/>
          <w:lang w:eastAsia="en-US"/>
        </w:rPr>
        <w:t xml:space="preserve">Порядок осуществления бухгалтерского учета в соответствии с Положениями Банка России. </w:t>
      </w:r>
    </w:p>
    <w:p w14:paraId="64035DFD" w14:textId="77777777" w:rsidR="00D669A0" w:rsidRPr="00793579" w:rsidRDefault="00D669A0" w:rsidP="00D669A0">
      <w:pPr>
        <w:numPr>
          <w:ilvl w:val="0"/>
          <w:numId w:val="53"/>
        </w:numPr>
        <w:spacing w:after="160" w:line="259" w:lineRule="auto"/>
        <w:contextualSpacing/>
        <w:jc w:val="both"/>
        <w:rPr>
          <w:rFonts w:eastAsia="Calibri"/>
          <w:lang w:eastAsia="en-US"/>
        </w:rPr>
      </w:pPr>
      <w:r w:rsidRPr="00793579">
        <w:rPr>
          <w:rFonts w:eastAsia="Calibri"/>
          <w:lang w:eastAsia="en-US"/>
        </w:rPr>
        <w:t>Особенности отражения финансовых инструментов в соответствии с МСФО.</w:t>
      </w:r>
    </w:p>
    <w:p w14:paraId="7039A493" w14:textId="77777777" w:rsidR="00D669A0" w:rsidRPr="00793579" w:rsidRDefault="00D669A0" w:rsidP="00D669A0">
      <w:pPr>
        <w:spacing w:after="160" w:line="259" w:lineRule="auto"/>
        <w:jc w:val="both"/>
        <w:rPr>
          <w:rFonts w:eastAsia="Calibri"/>
          <w:lang w:eastAsia="en-US"/>
        </w:rPr>
      </w:pPr>
    </w:p>
    <w:p w14:paraId="6E6B8A4B"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3. Правила учета отложенных налогов в некредитных финансовых организациях</w:t>
      </w:r>
    </w:p>
    <w:p w14:paraId="2EA558DB"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3.1. Порядок признания отложенных налоговых обязательств и отложенных налоговых активов.</w:t>
      </w:r>
    </w:p>
    <w:p w14:paraId="184E9BE8"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3.2. Порядок отражения отложенного налога на прибыль в связи с переоценкой основного средства. </w:t>
      </w:r>
    </w:p>
    <w:p w14:paraId="1ABFDEA9"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4DCDC8E5"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t>Тема 4.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6AA0C850"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lastRenderedPageBreak/>
        <w:t xml:space="preserve">1. Соответствие записей по отражению на счетах бухгалтерского учета операций с ценными бумаги требованиям </w:t>
      </w:r>
      <w:hyperlink r:id="rId35" w:history="1">
        <w:r w:rsidRPr="00793579">
          <w:rPr>
            <w:rFonts w:eastAsia="Calibri"/>
            <w:u w:val="single"/>
            <w:lang w:eastAsia="en-US"/>
          </w:rPr>
          <w:t>Положения</w:t>
        </w:r>
      </w:hyperlink>
      <w:r w:rsidRPr="00793579">
        <w:rPr>
          <w:rFonts w:eastAsia="Calibri"/>
          <w:lang w:eastAsia="en-US"/>
        </w:rPr>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w:t>
      </w:r>
    </w:p>
    <w:p w14:paraId="35319E13"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B89FFCA"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826CDC4"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36" w:history="1">
        <w:r w:rsidRPr="00793579">
          <w:rPr>
            <w:rFonts w:eastAsia="Calibri"/>
            <w:u w:val="single"/>
            <w:lang w:eastAsia="en-US"/>
          </w:rPr>
          <w:t>пунктом 10</w:t>
        </w:r>
      </w:hyperlink>
      <w:r w:rsidRPr="00793579">
        <w:rPr>
          <w:rFonts w:eastAsia="Calibri"/>
          <w:lang w:eastAsia="en-US"/>
        </w:rPr>
        <w:t xml:space="preserve"> МСФО (IAS) 27 "Отдельная финансовая отчетность" по первоначальной стоимости, требованиям </w:t>
      </w:r>
      <w:hyperlink r:id="rId37" w:history="1">
        <w:r w:rsidRPr="00793579">
          <w:rPr>
            <w:rFonts w:eastAsia="Calibri"/>
            <w:u w:val="single"/>
            <w:lang w:eastAsia="en-US"/>
          </w:rPr>
          <w:t>МСФО (IAS) 36</w:t>
        </w:r>
      </w:hyperlink>
      <w:r w:rsidRPr="00793579">
        <w:rPr>
          <w:rFonts w:eastAsia="Calibri"/>
          <w:lang w:eastAsia="en-US"/>
        </w:rPr>
        <w:t xml:space="preserve"> "Обесценение активов".</w:t>
      </w:r>
    </w:p>
    <w:p w14:paraId="53B08276"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3589D3CA"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6. Подход к проведению классификации финансовых инструментов в соответствии с </w:t>
      </w:r>
      <w:hyperlink r:id="rId38" w:history="1">
        <w:r w:rsidRPr="00793579">
          <w:rPr>
            <w:rFonts w:eastAsia="Calibri"/>
            <w:u w:val="single"/>
            <w:lang w:eastAsia="en-US"/>
          </w:rPr>
          <w:t>МСФО (IFRS) 9</w:t>
        </w:r>
      </w:hyperlink>
      <w:r w:rsidRPr="00793579">
        <w:rPr>
          <w:rFonts w:eastAsia="Calibri"/>
          <w:lang w:eastAsia="en-US"/>
        </w:rPr>
        <w:t xml:space="preserve">. </w:t>
      </w:r>
    </w:p>
    <w:p w14:paraId="038ECDF2"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39" w:history="1">
        <w:r w:rsidRPr="00793579">
          <w:rPr>
            <w:rFonts w:eastAsia="Calibri"/>
            <w:u w:val="single"/>
            <w:lang w:eastAsia="en-US"/>
          </w:rPr>
          <w:t>МСФО (IFRS) 7</w:t>
        </w:r>
      </w:hyperlink>
      <w:r w:rsidRPr="00793579">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187F5D10"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40" w:history="1">
        <w:r w:rsidRPr="00793579">
          <w:rPr>
            <w:rFonts w:eastAsia="Calibri"/>
            <w:u w:val="single"/>
            <w:lang w:eastAsia="en-US"/>
          </w:rPr>
          <w:t>МСФО (IFRS) 7</w:t>
        </w:r>
      </w:hyperlink>
      <w:r w:rsidRPr="00793579">
        <w:rPr>
          <w:rFonts w:eastAsia="Calibri"/>
          <w:lang w:eastAsia="en-US"/>
        </w:rPr>
        <w:t>.</w:t>
      </w:r>
    </w:p>
    <w:p w14:paraId="6921DF5D"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9. Соответствие методики оценки резерва под ожидаемые кредитные убытки по финансовым инструментам </w:t>
      </w:r>
      <w:hyperlink r:id="rId41" w:history="1">
        <w:r w:rsidRPr="00793579">
          <w:rPr>
            <w:rFonts w:eastAsia="Calibri"/>
            <w:u w:val="single"/>
            <w:lang w:eastAsia="en-US"/>
          </w:rPr>
          <w:t>МСФО (IFRS) 9</w:t>
        </w:r>
      </w:hyperlink>
      <w:r w:rsidRPr="00793579">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5382E799"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42" w:history="1">
        <w:r w:rsidRPr="00793579">
          <w:rPr>
            <w:rFonts w:eastAsia="Calibri"/>
            <w:u w:val="single"/>
            <w:lang w:eastAsia="en-US"/>
          </w:rPr>
          <w:t>пунктами 13А</w:t>
        </w:r>
      </w:hyperlink>
      <w:r w:rsidRPr="00793579">
        <w:rPr>
          <w:rFonts w:eastAsia="Calibri"/>
          <w:lang w:eastAsia="en-US"/>
        </w:rPr>
        <w:t>-</w:t>
      </w:r>
      <w:hyperlink r:id="rId43" w:history="1">
        <w:r w:rsidRPr="00793579">
          <w:rPr>
            <w:rFonts w:eastAsia="Calibri"/>
            <w:u w:val="single"/>
            <w:lang w:eastAsia="en-US"/>
          </w:rPr>
          <w:t>13F</w:t>
        </w:r>
      </w:hyperlink>
      <w:r w:rsidRPr="00793579">
        <w:rPr>
          <w:rFonts w:eastAsia="Calibri"/>
          <w:lang w:eastAsia="en-US"/>
        </w:rPr>
        <w:t xml:space="preserve"> МСФО (IFRS) 7.</w:t>
      </w:r>
    </w:p>
    <w:p w14:paraId="5FFBB93D"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lastRenderedPageBreak/>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44" w:history="1">
        <w:r w:rsidRPr="00793579">
          <w:rPr>
            <w:rFonts w:eastAsia="Calibri"/>
            <w:u w:val="single"/>
            <w:lang w:eastAsia="en-US"/>
          </w:rPr>
          <w:t>МСФО (IFRS) 13</w:t>
        </w:r>
      </w:hyperlink>
      <w:r w:rsidRPr="00793579">
        <w:rPr>
          <w:rFonts w:eastAsia="Calibri"/>
          <w:lang w:eastAsia="en-US"/>
        </w:rPr>
        <w:t>.</w:t>
      </w:r>
    </w:p>
    <w:p w14:paraId="56FE3F23"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45" w:history="1">
        <w:r w:rsidRPr="00793579">
          <w:rPr>
            <w:rFonts w:eastAsia="Calibri"/>
            <w:u w:val="single"/>
            <w:lang w:eastAsia="en-US"/>
          </w:rPr>
          <w:t>пункту 90</w:t>
        </w:r>
      </w:hyperlink>
      <w:r w:rsidRPr="00793579">
        <w:rPr>
          <w:rFonts w:eastAsia="Calibri"/>
          <w:lang w:eastAsia="en-US"/>
        </w:rPr>
        <w:t xml:space="preserve"> МСФО (IFRS).</w:t>
      </w:r>
    </w:p>
    <w:p w14:paraId="72C903B8"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4A09A2A"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4046FB86"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46" w:history="1">
        <w:r w:rsidRPr="00793579">
          <w:rPr>
            <w:rFonts w:eastAsia="Calibri"/>
            <w:u w:val="single"/>
            <w:lang w:eastAsia="en-US"/>
          </w:rPr>
          <w:t>Положения</w:t>
        </w:r>
      </w:hyperlink>
      <w:r w:rsidRPr="00793579">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w:t>
      </w:r>
    </w:p>
    <w:p w14:paraId="7E2C1B58"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D21ECBC"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1983EC8C"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75168143"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7B69CF56"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 xml:space="preserve">20. Соблюдение </w:t>
      </w:r>
      <w:hyperlink r:id="rId47" w:history="1">
        <w:r w:rsidRPr="00793579">
          <w:rPr>
            <w:rFonts w:eastAsia="Calibri"/>
            <w:u w:val="single"/>
            <w:lang w:eastAsia="en-US"/>
          </w:rPr>
          <w:t>МСФО (IFRS) 9</w:t>
        </w:r>
      </w:hyperlink>
      <w:r w:rsidRPr="00793579">
        <w:rPr>
          <w:rFonts w:eastAsia="Calibri"/>
          <w:lang w:eastAsia="en-US"/>
        </w:rPr>
        <w:t xml:space="preserve"> при расчете резервов под обесценение по предоставленным денежным займам в соответствии с </w:t>
      </w:r>
      <w:hyperlink r:id="rId48" w:history="1">
        <w:r w:rsidRPr="00793579">
          <w:rPr>
            <w:rFonts w:eastAsia="Calibri"/>
            <w:u w:val="single"/>
            <w:lang w:eastAsia="en-US"/>
          </w:rPr>
          <w:t>Положением</w:t>
        </w:r>
      </w:hyperlink>
      <w:r w:rsidRPr="00793579">
        <w:rPr>
          <w:rFonts w:eastAsia="Calibri"/>
          <w:lang w:eastAsia="en-US"/>
        </w:rPr>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25441AF1"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40CA5D67"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2E6E07B2"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1. Регуляторные послабления в отношении всех участников финансового рынка — общие регуляторные послабления.</w:t>
      </w:r>
    </w:p>
    <w:p w14:paraId="4E29F1E2"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lastRenderedPageBreak/>
        <w:t>2. Регуляторные послабления, направленные непосредственно на некредитные финансовые организации (по типам НФО):</w:t>
      </w:r>
    </w:p>
    <w:p w14:paraId="3A314A1C"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профессиональные участники рынка ценных бумаг;</w:t>
      </w:r>
    </w:p>
    <w:p w14:paraId="0FF4FA4D"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страховые организации;</w:t>
      </w:r>
    </w:p>
    <w:p w14:paraId="4433258D"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негосударственные пенсионные фонды;</w:t>
      </w:r>
    </w:p>
    <w:p w14:paraId="79347A4B"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управляющие компании;</w:t>
      </w:r>
    </w:p>
    <w:p w14:paraId="6D449AE9"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организаторы торговли и клиринговые организации;</w:t>
      </w:r>
    </w:p>
    <w:p w14:paraId="7BF7CCA9"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другие типы НФО.</w:t>
      </w:r>
    </w:p>
    <w:p w14:paraId="6C735E83" w14:textId="77777777" w:rsidR="00D669A0" w:rsidRPr="00793579" w:rsidRDefault="00D669A0" w:rsidP="00D669A0">
      <w:pPr>
        <w:spacing w:after="160" w:line="259" w:lineRule="auto"/>
        <w:jc w:val="both"/>
        <w:rPr>
          <w:rFonts w:eastAsia="Calibri"/>
          <w:lang w:eastAsia="en-US"/>
        </w:rPr>
      </w:pPr>
      <w:r w:rsidRPr="00793579">
        <w:rPr>
          <w:rFonts w:eastAsia="Calibri"/>
          <w:lang w:eastAsia="en-US"/>
        </w:rPr>
        <w:t>3. Регуляторные послабления и иные антикризисные меры в отношении эмитентов ценных бумаг.</w:t>
      </w:r>
    </w:p>
    <w:p w14:paraId="20FDAFD1" w14:textId="77777777" w:rsidR="00D669A0" w:rsidRPr="00793579" w:rsidRDefault="00D669A0" w:rsidP="00D669A0">
      <w:pPr>
        <w:spacing w:after="160" w:line="259" w:lineRule="auto"/>
        <w:jc w:val="both"/>
        <w:rPr>
          <w:rFonts w:eastAsia="Calibri"/>
          <w:lang w:eastAsia="en-US"/>
        </w:rPr>
      </w:pPr>
      <w:r w:rsidRPr="00793579">
        <w:rPr>
          <w:rFonts w:eastAsia="Calibri"/>
          <w:b/>
          <w:lang w:eastAsia="en-US"/>
        </w:rPr>
        <w:t>Результат обучения</w:t>
      </w:r>
    </w:p>
    <w:p w14:paraId="3F4EB1E1" w14:textId="77777777" w:rsidR="00D669A0" w:rsidRPr="00793579" w:rsidRDefault="00D669A0" w:rsidP="00D669A0">
      <w:pPr>
        <w:jc w:val="both"/>
      </w:pPr>
      <w:r w:rsidRPr="00793579">
        <w:rPr>
          <w:rFonts w:eastAsia="Calibri"/>
          <w:lang w:eastAsia="en-US"/>
        </w:rPr>
        <w:t>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формирование знаний и выработка навыков для проведения аудита бухгалтерской отчетности некредитной финансовой организации.</w:t>
      </w:r>
      <w:r w:rsidRPr="00793579">
        <w:t xml:space="preserve">  </w:t>
      </w:r>
    </w:p>
    <w:p w14:paraId="490ACD1E" w14:textId="77777777" w:rsidR="00D669A0" w:rsidRPr="00793579" w:rsidRDefault="00D669A0" w:rsidP="00D669A0">
      <w:pPr>
        <w:jc w:val="both"/>
        <w:rPr>
          <w:color w:val="000000"/>
        </w:rPr>
      </w:pPr>
    </w:p>
    <w:p w14:paraId="3E6BE392" w14:textId="77777777" w:rsidR="00D669A0" w:rsidRPr="00793579" w:rsidRDefault="00D669A0" w:rsidP="00D669A0">
      <w:pPr>
        <w:jc w:val="both"/>
        <w:rPr>
          <w:color w:val="000000"/>
        </w:rPr>
      </w:pPr>
    </w:p>
    <w:p w14:paraId="4C06328D" w14:textId="77777777" w:rsidR="00D669A0" w:rsidRPr="00793579" w:rsidRDefault="00D669A0" w:rsidP="00D669A0">
      <w:pPr>
        <w:jc w:val="both"/>
        <w:rPr>
          <w:b/>
          <w:color w:val="000000" w:themeColor="text1"/>
        </w:rPr>
      </w:pPr>
      <w:r w:rsidRPr="00793579">
        <w:rPr>
          <w:b/>
          <w:color w:val="000000" w:themeColor="text1"/>
        </w:rPr>
        <w:t>6-2-61/1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w:t>
      </w:r>
    </w:p>
    <w:p w14:paraId="24CE3540" w14:textId="77777777" w:rsidR="00D669A0" w:rsidRPr="00793579" w:rsidRDefault="00D669A0" w:rsidP="00D669A0">
      <w:pPr>
        <w:jc w:val="both"/>
        <w:rPr>
          <w:b/>
          <w:color w:val="000000" w:themeColor="text1"/>
          <w:sz w:val="22"/>
          <w:szCs w:val="22"/>
        </w:rPr>
      </w:pPr>
    </w:p>
    <w:p w14:paraId="15DD8C8E" w14:textId="77777777" w:rsidR="00D669A0" w:rsidRPr="00793579" w:rsidRDefault="00D669A0" w:rsidP="00D669A0">
      <w:pPr>
        <w:shd w:val="clear" w:color="auto" w:fill="FFFFFF"/>
        <w:jc w:val="both"/>
        <w:rPr>
          <w:bCs/>
          <w:color w:val="000000" w:themeColor="text1"/>
        </w:rPr>
      </w:pPr>
      <w:r w:rsidRPr="00793579">
        <w:rPr>
          <w:b/>
          <w:color w:val="000000" w:themeColor="text1"/>
        </w:rPr>
        <w:t xml:space="preserve">Продолжительность обучения – </w:t>
      </w:r>
      <w:r w:rsidRPr="00793579">
        <w:rPr>
          <w:bCs/>
          <w:color w:val="000000" w:themeColor="text1"/>
        </w:rPr>
        <w:t>8 академических часов</w:t>
      </w:r>
    </w:p>
    <w:p w14:paraId="6F65CED1" w14:textId="77777777" w:rsidR="00D669A0" w:rsidRPr="00793579" w:rsidRDefault="00D669A0" w:rsidP="00D669A0">
      <w:pPr>
        <w:shd w:val="clear" w:color="auto" w:fill="FFFFFF"/>
        <w:jc w:val="both"/>
        <w:rPr>
          <w:bCs/>
          <w:color w:val="000000" w:themeColor="text1"/>
        </w:rPr>
      </w:pPr>
    </w:p>
    <w:p w14:paraId="2FBC20B6" w14:textId="77777777" w:rsidR="00D669A0" w:rsidRPr="00793579" w:rsidRDefault="00D669A0" w:rsidP="00D669A0">
      <w:pPr>
        <w:jc w:val="both"/>
        <w:rPr>
          <w:bCs/>
          <w:color w:val="000000" w:themeColor="text1"/>
        </w:rPr>
      </w:pPr>
      <w:r w:rsidRPr="00793579">
        <w:rPr>
          <w:b/>
          <w:color w:val="000000" w:themeColor="text1"/>
        </w:rPr>
        <w:t xml:space="preserve">Цель программы - </w:t>
      </w:r>
      <w:r w:rsidRPr="00793579">
        <w:rPr>
          <w:bCs/>
          <w:color w:val="000000" w:themeColor="text1"/>
        </w:rPr>
        <w:t xml:space="preserve">изучение особенностей бухгалтерского учета некредитных финансовых организаций в соответствии с требованиями Банка России. </w:t>
      </w:r>
    </w:p>
    <w:p w14:paraId="5F3FB876" w14:textId="77777777" w:rsidR="00D669A0" w:rsidRPr="00793579" w:rsidRDefault="00D669A0" w:rsidP="00D669A0">
      <w:pPr>
        <w:jc w:val="both"/>
        <w:rPr>
          <w:b/>
          <w:color w:val="000000" w:themeColor="text1"/>
        </w:rPr>
      </w:pPr>
    </w:p>
    <w:p w14:paraId="2A94789C" w14:textId="77777777" w:rsidR="00D669A0" w:rsidRPr="00793579" w:rsidRDefault="00D669A0" w:rsidP="00D669A0">
      <w:pPr>
        <w:jc w:val="both"/>
        <w:rPr>
          <w:b/>
          <w:color w:val="000000" w:themeColor="text1"/>
        </w:rPr>
      </w:pPr>
      <w:r w:rsidRPr="00793579">
        <w:rPr>
          <w:b/>
          <w:color w:val="000000" w:themeColor="text1"/>
        </w:rPr>
        <w:t>Тема 1. Регулирование, контроль и надзор - Центральный Банк Российской Федерации</w:t>
      </w:r>
    </w:p>
    <w:p w14:paraId="1CE3C82C" w14:textId="77777777" w:rsidR="00D669A0" w:rsidRPr="00793579" w:rsidRDefault="00D669A0" w:rsidP="00D669A0">
      <w:pPr>
        <w:jc w:val="both"/>
        <w:rPr>
          <w:b/>
          <w:color w:val="000000" w:themeColor="text1"/>
        </w:rPr>
      </w:pPr>
    </w:p>
    <w:p w14:paraId="69830F1B" w14:textId="77777777" w:rsidR="00D669A0" w:rsidRPr="00793579" w:rsidRDefault="00D669A0" w:rsidP="00D669A0">
      <w:pPr>
        <w:numPr>
          <w:ilvl w:val="1"/>
          <w:numId w:val="148"/>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63E777D1" w14:textId="77777777" w:rsidR="00D669A0" w:rsidRPr="00793579" w:rsidRDefault="00D669A0" w:rsidP="00D669A0">
      <w:pPr>
        <w:numPr>
          <w:ilvl w:val="1"/>
          <w:numId w:val="148"/>
        </w:numPr>
        <w:ind w:left="284" w:hanging="295"/>
        <w:contextualSpacing/>
        <w:jc w:val="both"/>
        <w:rPr>
          <w:rFonts w:eastAsiaTheme="minorHAnsi"/>
          <w:color w:val="000000" w:themeColor="text1"/>
          <w:sz w:val="22"/>
          <w:lang w:eastAsia="en-US"/>
        </w:rPr>
      </w:pPr>
      <w:r w:rsidRPr="00793579">
        <w:rPr>
          <w:color w:val="000000" w:themeColor="text1"/>
        </w:rPr>
        <w:t>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некредитные финансовые организации.</w:t>
      </w:r>
    </w:p>
    <w:p w14:paraId="41EC742D" w14:textId="77777777" w:rsidR="00D669A0" w:rsidRPr="00793579" w:rsidRDefault="00D669A0" w:rsidP="00D669A0">
      <w:pPr>
        <w:numPr>
          <w:ilvl w:val="1"/>
          <w:numId w:val="148"/>
        </w:numPr>
        <w:ind w:left="284" w:hanging="295"/>
        <w:contextualSpacing/>
        <w:jc w:val="both"/>
        <w:rPr>
          <w:rFonts w:eastAsiaTheme="minorHAnsi"/>
          <w:color w:val="000000" w:themeColor="text1"/>
          <w:sz w:val="22"/>
          <w:szCs w:val="22"/>
          <w:lang w:eastAsia="en-US"/>
        </w:rPr>
      </w:pPr>
      <w:r w:rsidRPr="00793579">
        <w:rPr>
          <w:rFonts w:eastAsiaTheme="minorHAnsi"/>
          <w:color w:val="000000" w:themeColor="text1"/>
          <w:sz w:val="22"/>
          <w:szCs w:val="22"/>
          <w:lang w:eastAsia="en-US"/>
        </w:rPr>
        <w:t>Роль и полномочия Банка России в организации проведения обязательного аудита бухгалтерской (финансовой) отчетности некредитных финансовых организаций.  Требования к аудиторской организации.</w:t>
      </w:r>
    </w:p>
    <w:p w14:paraId="2731C7BA" w14:textId="77777777" w:rsidR="00D669A0" w:rsidRPr="00793579" w:rsidRDefault="00D669A0" w:rsidP="00D669A0">
      <w:pPr>
        <w:contextualSpacing/>
        <w:jc w:val="both"/>
        <w:rPr>
          <w:rFonts w:eastAsiaTheme="minorHAnsi"/>
          <w:color w:val="000000" w:themeColor="text1"/>
          <w:sz w:val="22"/>
          <w:lang w:eastAsia="en-US"/>
        </w:rPr>
      </w:pPr>
    </w:p>
    <w:p w14:paraId="3BC7FB32" w14:textId="77777777" w:rsidR="00D669A0" w:rsidRPr="00793579" w:rsidRDefault="00D669A0" w:rsidP="00D669A0">
      <w:pPr>
        <w:jc w:val="both"/>
        <w:rPr>
          <w:b/>
          <w:color w:val="000000" w:themeColor="text1"/>
        </w:rPr>
      </w:pPr>
      <w:r w:rsidRPr="00793579">
        <w:rPr>
          <w:b/>
          <w:color w:val="000000" w:themeColor="text1"/>
        </w:rPr>
        <w:t>Тема 2. Актуальные вопросы бухгалтерского учета объектов бухгалтерского учета в некредитных финансовых организациях и применения методов аудита в рамках аудиторской проверки НФО</w:t>
      </w:r>
    </w:p>
    <w:p w14:paraId="01FC71BA" w14:textId="77777777" w:rsidR="00D669A0" w:rsidRPr="00793579" w:rsidRDefault="00D669A0" w:rsidP="00D669A0">
      <w:pPr>
        <w:jc w:val="both"/>
        <w:rPr>
          <w:b/>
          <w:color w:val="000000" w:themeColor="text1"/>
        </w:rPr>
      </w:pPr>
    </w:p>
    <w:p w14:paraId="4CA3A7C3" w14:textId="77777777" w:rsidR="00D669A0" w:rsidRPr="00793579" w:rsidRDefault="00D669A0" w:rsidP="00D669A0">
      <w:pPr>
        <w:jc w:val="both"/>
        <w:rPr>
          <w:color w:val="000000" w:themeColor="text1"/>
        </w:rPr>
      </w:pPr>
      <w:r w:rsidRPr="00793579">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3D67D0B7" w14:textId="77777777" w:rsidR="00D669A0" w:rsidRPr="00793579" w:rsidRDefault="00D669A0" w:rsidP="00D669A0">
      <w:pPr>
        <w:jc w:val="both"/>
        <w:rPr>
          <w:color w:val="000000" w:themeColor="text1"/>
        </w:rPr>
      </w:pPr>
      <w:r w:rsidRPr="00793579">
        <w:rPr>
          <w:color w:val="000000" w:themeColor="text1"/>
        </w:rPr>
        <w:t>2. Учет запасов в некредитной финансовой организации.</w:t>
      </w:r>
    </w:p>
    <w:p w14:paraId="52BEC409" w14:textId="77777777" w:rsidR="00D669A0" w:rsidRPr="00793579" w:rsidRDefault="00D669A0" w:rsidP="00D669A0">
      <w:pPr>
        <w:jc w:val="both"/>
        <w:rPr>
          <w:color w:val="000000" w:themeColor="text1"/>
        </w:rPr>
      </w:pPr>
      <w:r w:rsidRPr="00793579">
        <w:rPr>
          <w:color w:val="000000" w:themeColor="text1"/>
        </w:rPr>
        <w:t>3. Изменения порядка составления бухгалтерской отчетности некредитной финансовой организации.</w:t>
      </w:r>
    </w:p>
    <w:p w14:paraId="7B737903" w14:textId="77777777" w:rsidR="00D669A0" w:rsidRPr="00793579" w:rsidRDefault="00D669A0" w:rsidP="00D669A0">
      <w:pPr>
        <w:jc w:val="both"/>
        <w:rPr>
          <w:color w:val="000000" w:themeColor="text1"/>
        </w:rPr>
      </w:pPr>
      <w:r w:rsidRPr="00793579">
        <w:rPr>
          <w:color w:val="000000" w:themeColor="text1"/>
        </w:rPr>
        <w:lastRenderedPageBreak/>
        <w:t>4. Раскрытие предстоящих изменений учетной политики в годовой бухгалтерской отчетности некредитной финансовой организации.</w:t>
      </w:r>
    </w:p>
    <w:p w14:paraId="17F66FF0" w14:textId="77777777" w:rsidR="00D669A0" w:rsidRPr="00793579" w:rsidRDefault="00D669A0" w:rsidP="00D669A0">
      <w:pPr>
        <w:jc w:val="both"/>
        <w:rPr>
          <w:color w:val="000000" w:themeColor="text1"/>
        </w:rPr>
      </w:pPr>
      <w:r w:rsidRPr="00793579">
        <w:rPr>
          <w:color w:val="000000" w:themeColor="text1"/>
        </w:rPr>
        <w:t>5. Вопросы осуществления аудиторских процедур при проведении аудита годовой бухгалтерской отчетности некредитных финансовых организаций.</w:t>
      </w:r>
    </w:p>
    <w:p w14:paraId="643109CD" w14:textId="77777777" w:rsidR="00D669A0" w:rsidRPr="00793579" w:rsidRDefault="00D669A0" w:rsidP="00D669A0">
      <w:pPr>
        <w:jc w:val="both"/>
        <w:rPr>
          <w:color w:val="000000" w:themeColor="text1"/>
        </w:rPr>
      </w:pPr>
    </w:p>
    <w:p w14:paraId="4851DF7B" w14:textId="77777777" w:rsidR="00D669A0" w:rsidRPr="00793579" w:rsidRDefault="00D669A0" w:rsidP="00D669A0">
      <w:pPr>
        <w:jc w:val="both"/>
        <w:rPr>
          <w:b/>
          <w:color w:val="000000" w:themeColor="text1"/>
        </w:rPr>
      </w:pPr>
      <w:r w:rsidRPr="00793579">
        <w:rPr>
          <w:b/>
          <w:color w:val="000000" w:themeColor="text1"/>
        </w:rPr>
        <w:t>Результат обучения</w:t>
      </w:r>
    </w:p>
    <w:p w14:paraId="07F73BA4" w14:textId="77777777" w:rsidR="00D669A0" w:rsidRPr="00793579" w:rsidRDefault="00D669A0" w:rsidP="00D669A0">
      <w:pPr>
        <w:jc w:val="both"/>
        <w:rPr>
          <w:b/>
          <w:color w:val="000000" w:themeColor="text1"/>
        </w:rPr>
      </w:pPr>
    </w:p>
    <w:p w14:paraId="32B7C0C5" w14:textId="77777777" w:rsidR="00D669A0" w:rsidRPr="00793579" w:rsidRDefault="00D669A0" w:rsidP="00D669A0">
      <w:pPr>
        <w:jc w:val="both"/>
        <w:rPr>
          <w:color w:val="000000" w:themeColor="text1"/>
        </w:rPr>
      </w:pPr>
      <w:r w:rsidRPr="00793579">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некредитных финансовых организациях для проведения аудита бухгалтерской отчетности некредитной финансовой организации. </w:t>
      </w:r>
    </w:p>
    <w:p w14:paraId="4E6B1643" w14:textId="77777777" w:rsidR="00D669A0" w:rsidRDefault="00D669A0" w:rsidP="00D669A0">
      <w:pPr>
        <w:ind w:right="-113"/>
        <w:jc w:val="both"/>
      </w:pPr>
    </w:p>
    <w:p w14:paraId="7D41FA3A" w14:textId="77777777" w:rsidR="00D669A0" w:rsidRDefault="00D669A0" w:rsidP="00D669A0">
      <w:pPr>
        <w:ind w:right="-113"/>
        <w:jc w:val="both"/>
      </w:pPr>
    </w:p>
    <w:p w14:paraId="672986DE" w14:textId="77777777" w:rsidR="00D669A0" w:rsidRPr="00793579" w:rsidRDefault="00D669A0" w:rsidP="00D669A0">
      <w:pPr>
        <w:ind w:left="29" w:right="-113"/>
        <w:jc w:val="both"/>
      </w:pPr>
      <w:r w:rsidRPr="00793579">
        <w:rPr>
          <w:b/>
        </w:rPr>
        <w:t xml:space="preserve"> </w:t>
      </w:r>
      <w:r w:rsidRPr="00793579">
        <w:t xml:space="preserve">  </w:t>
      </w:r>
    </w:p>
    <w:p w14:paraId="3F27DFF8" w14:textId="77777777" w:rsidR="00D669A0" w:rsidRPr="00793579" w:rsidRDefault="00D669A0" w:rsidP="00D669A0">
      <w:pPr>
        <w:spacing w:after="160" w:line="259" w:lineRule="auto"/>
        <w:ind w:left="24" w:right="748" w:hanging="10"/>
        <w:rPr>
          <w:rFonts w:eastAsia="Calibri"/>
          <w:lang w:eastAsia="en-US"/>
        </w:rPr>
      </w:pPr>
      <w:bookmarkStart w:id="29" w:name="Программа10"/>
      <w:r w:rsidRPr="00793579">
        <w:rPr>
          <w:rFonts w:eastAsia="Calibri"/>
          <w:b/>
          <w:lang w:eastAsia="en-US"/>
        </w:rPr>
        <w:t>6-3-26 «ПОРЯДОК БУХГАЛТЕРСКОГО УЧЕТА И ФИНАНСОВОЙ ОТЧЕТНОСТИ НЕКРЕДИТНЫХ ФИНАНСОВЫХ ОРГАНИЗАЦИЙ. АУДИТ. (НФО)»</w:t>
      </w:r>
      <w:bookmarkEnd w:id="29"/>
    </w:p>
    <w:p w14:paraId="77C80774" w14:textId="77777777" w:rsidR="00D669A0" w:rsidRPr="00793579" w:rsidRDefault="00D669A0" w:rsidP="00D669A0">
      <w:pPr>
        <w:spacing w:after="160" w:line="259" w:lineRule="auto"/>
        <w:ind w:left="24" w:right="748" w:hanging="10"/>
        <w:rPr>
          <w:rFonts w:eastAsia="Calibri"/>
          <w:lang w:eastAsia="en-US"/>
        </w:rPr>
      </w:pPr>
    </w:p>
    <w:p w14:paraId="4FD2EF97" w14:textId="77777777" w:rsidR="00D669A0" w:rsidRPr="00793579" w:rsidRDefault="00D669A0" w:rsidP="00D669A0">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6A3E56D5" w14:textId="77777777" w:rsidR="00D669A0" w:rsidRPr="00793579" w:rsidRDefault="00D669A0" w:rsidP="00D669A0">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некредитных финансовых организаций (НФО): единый план счетов и отраслевые стандарты бухгалтерского учета, бухгалтерской (финансовой) отчетности.  </w:t>
      </w:r>
    </w:p>
    <w:p w14:paraId="7496278E" w14:textId="77777777" w:rsidR="00D669A0" w:rsidRPr="00793579" w:rsidRDefault="00D669A0" w:rsidP="00D669A0">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3F786E4B" w14:textId="77777777" w:rsidR="00D669A0" w:rsidRPr="00793579" w:rsidRDefault="00D669A0" w:rsidP="00D669A0">
      <w:pPr>
        <w:numPr>
          <w:ilvl w:val="0"/>
          <w:numId w:val="34"/>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0A2C08E5" w14:textId="77777777" w:rsidR="00D669A0" w:rsidRPr="00793579" w:rsidRDefault="00D669A0" w:rsidP="00D669A0">
      <w:pPr>
        <w:numPr>
          <w:ilvl w:val="0"/>
          <w:numId w:val="34"/>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и отраслевые стандарты бухгалтерского учета для некредитных финансовых организаций.</w:t>
      </w:r>
    </w:p>
    <w:p w14:paraId="565DDDE8" w14:textId="77777777" w:rsidR="00D669A0" w:rsidRPr="00793579" w:rsidRDefault="00D669A0" w:rsidP="00D669A0">
      <w:pPr>
        <w:numPr>
          <w:ilvl w:val="0"/>
          <w:numId w:val="34"/>
        </w:numPr>
        <w:spacing w:after="160" w:line="259" w:lineRule="auto"/>
        <w:contextualSpacing/>
        <w:jc w:val="both"/>
        <w:rPr>
          <w:rFonts w:eastAsia="Calibri"/>
          <w:lang w:eastAsia="en-US"/>
        </w:rPr>
      </w:pPr>
      <w:r w:rsidRPr="00793579">
        <w:rPr>
          <w:rFonts w:eastAsia="Calibri"/>
          <w:lang w:eastAsia="en-US"/>
        </w:rPr>
        <w:t>МСФО — методологическая основа для разработки отраслевых стандартов бухгалтерского учета кредитных и некредитных финансовых организаций.</w:t>
      </w:r>
    </w:p>
    <w:p w14:paraId="6A16E745" w14:textId="77777777" w:rsidR="00D669A0" w:rsidRPr="00793579" w:rsidRDefault="00D669A0" w:rsidP="00D669A0">
      <w:pPr>
        <w:spacing w:after="160" w:line="259" w:lineRule="auto"/>
        <w:jc w:val="both"/>
        <w:rPr>
          <w:rFonts w:eastAsia="Calibri"/>
          <w:lang w:eastAsia="en-US"/>
        </w:rPr>
      </w:pPr>
    </w:p>
    <w:p w14:paraId="0BB321AE" w14:textId="77777777" w:rsidR="00D669A0" w:rsidRPr="00793579" w:rsidRDefault="00D669A0" w:rsidP="00D669A0">
      <w:pPr>
        <w:spacing w:after="160" w:line="259" w:lineRule="auto"/>
        <w:ind w:right="-1"/>
        <w:jc w:val="both"/>
        <w:rPr>
          <w:rFonts w:eastAsia="Calibri"/>
          <w:b/>
          <w:lang w:eastAsia="en-US"/>
        </w:rPr>
      </w:pPr>
      <w:r w:rsidRPr="00793579">
        <w:rPr>
          <w:rFonts w:eastAsia="Calibri"/>
          <w:b/>
          <w:lang w:eastAsia="en-US"/>
        </w:rPr>
        <w:t>Тема 2. Правила ведения бухгалтерского учета в некредитных финансовых организациях</w:t>
      </w:r>
    </w:p>
    <w:p w14:paraId="721FBAFE" w14:textId="77777777" w:rsidR="00D669A0" w:rsidRPr="00793579" w:rsidRDefault="00D669A0" w:rsidP="00D669A0">
      <w:pPr>
        <w:numPr>
          <w:ilvl w:val="0"/>
          <w:numId w:val="32"/>
        </w:numPr>
        <w:spacing w:after="160" w:line="259" w:lineRule="auto"/>
        <w:contextualSpacing/>
        <w:jc w:val="both"/>
        <w:rPr>
          <w:rFonts w:eastAsia="Calibri"/>
          <w:lang w:eastAsia="en-US"/>
        </w:rPr>
      </w:pPr>
      <w:r w:rsidRPr="00793579">
        <w:rPr>
          <w:rFonts w:eastAsia="Calibri"/>
          <w:lang w:eastAsia="en-US"/>
        </w:rPr>
        <w:t>Основные принципы бухгалтерского учета в некредитных финансовых организациях.</w:t>
      </w:r>
    </w:p>
    <w:p w14:paraId="4655979C" w14:textId="77777777" w:rsidR="00D669A0" w:rsidRPr="00793579" w:rsidRDefault="00D669A0" w:rsidP="00D669A0">
      <w:pPr>
        <w:numPr>
          <w:ilvl w:val="0"/>
          <w:numId w:val="32"/>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некредитных финансовых организациях: его структура и схема перехода с используемого ранее общего плана счетов бухгалтерского учета. </w:t>
      </w:r>
    </w:p>
    <w:p w14:paraId="5CA626E5" w14:textId="77777777" w:rsidR="00D669A0" w:rsidRPr="00793579" w:rsidRDefault="00D669A0" w:rsidP="00D669A0">
      <w:pPr>
        <w:numPr>
          <w:ilvl w:val="0"/>
          <w:numId w:val="32"/>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внебалансовые;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6D2EF641" w14:textId="77777777" w:rsidR="00D669A0" w:rsidRPr="00793579" w:rsidRDefault="00D669A0" w:rsidP="00D669A0">
      <w:pPr>
        <w:numPr>
          <w:ilvl w:val="0"/>
          <w:numId w:val="32"/>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w:t>
      </w:r>
      <w:r w:rsidRPr="00793579">
        <w:rPr>
          <w:rFonts w:eastAsia="Calibri"/>
          <w:lang w:eastAsia="en-US"/>
        </w:rPr>
        <w:lastRenderedPageBreak/>
        <w:t xml:space="preserve">синтетического бухгалтерского учета. Порядок учета доходов и расходов в некредитных финансовых организациях. Процедура закрытия отчетного года. </w:t>
      </w:r>
    </w:p>
    <w:p w14:paraId="3DAA1E5D" w14:textId="77777777" w:rsidR="00D669A0" w:rsidRPr="00793579" w:rsidRDefault="00D669A0" w:rsidP="00D669A0">
      <w:pPr>
        <w:numPr>
          <w:ilvl w:val="0"/>
          <w:numId w:val="32"/>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425BAE47" w14:textId="77777777" w:rsidR="00D669A0" w:rsidRPr="00793579" w:rsidRDefault="00D669A0" w:rsidP="00D669A0">
      <w:pPr>
        <w:spacing w:after="160" w:line="259" w:lineRule="auto"/>
        <w:jc w:val="both"/>
        <w:rPr>
          <w:rFonts w:eastAsia="Calibri"/>
          <w:lang w:eastAsia="en-US"/>
        </w:rPr>
      </w:pPr>
    </w:p>
    <w:p w14:paraId="5239A120" w14:textId="77777777" w:rsidR="00D669A0" w:rsidRPr="00793579" w:rsidRDefault="00D669A0" w:rsidP="00D669A0">
      <w:pPr>
        <w:spacing w:after="160" w:line="259" w:lineRule="auto"/>
        <w:ind w:right="-1"/>
        <w:jc w:val="both"/>
        <w:rPr>
          <w:rFonts w:eastAsia="Calibri"/>
          <w:b/>
          <w:lang w:eastAsia="en-US"/>
        </w:rPr>
      </w:pPr>
      <w:r w:rsidRPr="00793579">
        <w:rPr>
          <w:rFonts w:eastAsia="Calibri"/>
          <w:b/>
          <w:lang w:eastAsia="en-US"/>
        </w:rPr>
        <w:t>Тема 3. 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общими отраслевыми стандартами бухгалтерского учета</w:t>
      </w:r>
    </w:p>
    <w:p w14:paraId="07E71F78" w14:textId="77777777" w:rsidR="00D669A0" w:rsidRPr="00793579" w:rsidRDefault="00D669A0" w:rsidP="00D669A0">
      <w:pPr>
        <w:numPr>
          <w:ilvl w:val="0"/>
          <w:numId w:val="35"/>
        </w:numPr>
        <w:spacing w:after="160" w:line="259" w:lineRule="auto"/>
        <w:contextualSpacing/>
        <w:jc w:val="both"/>
        <w:rPr>
          <w:rFonts w:eastAsia="Calibri"/>
          <w:lang w:eastAsia="en-US"/>
        </w:rPr>
      </w:pPr>
      <w:r w:rsidRPr="00793579">
        <w:rPr>
          <w:rFonts w:eastAsia="Calibri"/>
          <w:lang w:eastAsia="en-US"/>
        </w:rPr>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48AF0613" w14:textId="77777777" w:rsidR="00D669A0" w:rsidRPr="00793579" w:rsidRDefault="00D669A0" w:rsidP="00D669A0">
      <w:pPr>
        <w:numPr>
          <w:ilvl w:val="0"/>
          <w:numId w:val="35"/>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7D88EBAD" w14:textId="77777777" w:rsidR="00D669A0" w:rsidRPr="00793579" w:rsidRDefault="00D669A0" w:rsidP="00D669A0">
      <w:pPr>
        <w:numPr>
          <w:ilvl w:val="0"/>
          <w:numId w:val="35"/>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08C657D1" w14:textId="77777777" w:rsidR="00D669A0" w:rsidRPr="00793579" w:rsidRDefault="00D669A0" w:rsidP="00D669A0">
      <w:pPr>
        <w:numPr>
          <w:ilvl w:val="0"/>
          <w:numId w:val="35"/>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3C23AC17" w14:textId="77777777" w:rsidR="00D669A0" w:rsidRPr="00793579" w:rsidRDefault="00D669A0" w:rsidP="00D669A0">
      <w:pPr>
        <w:numPr>
          <w:ilvl w:val="0"/>
          <w:numId w:val="35"/>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3F8DCCEA" w14:textId="77777777" w:rsidR="00D669A0" w:rsidRPr="00793579" w:rsidRDefault="00D669A0" w:rsidP="00D669A0">
      <w:pPr>
        <w:numPr>
          <w:ilvl w:val="0"/>
          <w:numId w:val="35"/>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3DFB0FB0" w14:textId="77777777" w:rsidR="00D669A0" w:rsidRPr="00793579" w:rsidRDefault="00D669A0" w:rsidP="00D669A0">
      <w:pPr>
        <w:spacing w:after="160" w:line="259" w:lineRule="auto"/>
        <w:jc w:val="both"/>
        <w:rPr>
          <w:rFonts w:eastAsia="Calibri"/>
          <w:lang w:eastAsia="en-US"/>
        </w:rPr>
      </w:pPr>
    </w:p>
    <w:p w14:paraId="6395B53E"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0156F15B" w14:textId="77777777" w:rsidR="00D669A0" w:rsidRPr="00793579" w:rsidRDefault="00D669A0" w:rsidP="00D669A0">
      <w:pPr>
        <w:numPr>
          <w:ilvl w:val="0"/>
          <w:numId w:val="36"/>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7F75DDC3" w14:textId="77777777" w:rsidR="00D669A0" w:rsidRPr="00793579" w:rsidRDefault="00D669A0" w:rsidP="00D669A0">
      <w:pPr>
        <w:numPr>
          <w:ilvl w:val="0"/>
          <w:numId w:val="36"/>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7C97A66" w14:textId="77777777" w:rsidR="00D669A0" w:rsidRPr="00793579" w:rsidRDefault="00D669A0" w:rsidP="00D669A0">
      <w:pPr>
        <w:numPr>
          <w:ilvl w:val="0"/>
          <w:numId w:val="36"/>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7698A79" w14:textId="77777777" w:rsidR="00D669A0" w:rsidRPr="00793579" w:rsidRDefault="00D669A0" w:rsidP="00D669A0">
      <w:pPr>
        <w:spacing w:after="160" w:line="259" w:lineRule="auto"/>
        <w:jc w:val="both"/>
        <w:rPr>
          <w:rFonts w:eastAsia="Calibri"/>
          <w:lang w:eastAsia="en-US"/>
        </w:rPr>
      </w:pPr>
    </w:p>
    <w:p w14:paraId="66F2219E"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5. Порядок бухгалтерского учета обязательств в отдельных некредитных финансовых организациях в соответствии с общими отраслевыми стандартами бухгалтерского учета</w:t>
      </w:r>
    </w:p>
    <w:p w14:paraId="7200862F" w14:textId="77777777" w:rsidR="00D669A0" w:rsidRPr="00793579" w:rsidRDefault="00D669A0" w:rsidP="00D669A0">
      <w:pPr>
        <w:numPr>
          <w:ilvl w:val="0"/>
          <w:numId w:val="37"/>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1928A679" w14:textId="77777777" w:rsidR="00D669A0" w:rsidRPr="00793579" w:rsidRDefault="00D669A0" w:rsidP="00D669A0">
      <w:pPr>
        <w:numPr>
          <w:ilvl w:val="0"/>
          <w:numId w:val="37"/>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47872AED" w14:textId="77777777" w:rsidR="00D669A0" w:rsidRPr="00793579" w:rsidRDefault="00D669A0" w:rsidP="00D669A0">
      <w:pPr>
        <w:numPr>
          <w:ilvl w:val="0"/>
          <w:numId w:val="37"/>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27869E11" w14:textId="77777777" w:rsidR="00D669A0" w:rsidRPr="00793579" w:rsidRDefault="00D669A0" w:rsidP="00D669A0">
      <w:pPr>
        <w:numPr>
          <w:ilvl w:val="0"/>
          <w:numId w:val="37"/>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726AAF17" w14:textId="77777777" w:rsidR="00D669A0" w:rsidRPr="00793579" w:rsidRDefault="00D669A0" w:rsidP="00D669A0">
      <w:pPr>
        <w:numPr>
          <w:ilvl w:val="0"/>
          <w:numId w:val="37"/>
        </w:numPr>
        <w:spacing w:after="160" w:line="259" w:lineRule="auto"/>
        <w:contextualSpacing/>
        <w:jc w:val="both"/>
        <w:rPr>
          <w:rFonts w:eastAsia="Calibri"/>
          <w:lang w:eastAsia="en-US"/>
        </w:rPr>
      </w:pPr>
      <w:r w:rsidRPr="00793579">
        <w:rPr>
          <w:rFonts w:eastAsia="Calibri"/>
          <w:lang w:eastAsia="en-US"/>
        </w:rPr>
        <w:lastRenderedPageBreak/>
        <w:t>Учет вознаграждений работникам.</w:t>
      </w:r>
    </w:p>
    <w:p w14:paraId="01CBF90D" w14:textId="77777777" w:rsidR="00D669A0" w:rsidRPr="00793579" w:rsidRDefault="00D669A0" w:rsidP="00D669A0">
      <w:pPr>
        <w:spacing w:after="160" w:line="259" w:lineRule="auto"/>
        <w:jc w:val="both"/>
        <w:rPr>
          <w:rFonts w:eastAsia="Calibri"/>
          <w:lang w:eastAsia="en-US"/>
        </w:rPr>
      </w:pPr>
    </w:p>
    <w:p w14:paraId="091E0639"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Тема 6. Порядок бухгалтерского учета нефинансовых активов в отдельных некредитных финансовых организациях в соответствии с общими отраслевыми стандартами бухгалтерского учета</w:t>
      </w:r>
    </w:p>
    <w:p w14:paraId="5FE16969" w14:textId="77777777" w:rsidR="00D669A0" w:rsidRPr="00793579" w:rsidRDefault="00D669A0" w:rsidP="00D669A0">
      <w:pPr>
        <w:numPr>
          <w:ilvl w:val="0"/>
          <w:numId w:val="38"/>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6595D486" w14:textId="77777777" w:rsidR="00D669A0" w:rsidRPr="00793579" w:rsidRDefault="00D669A0" w:rsidP="00D669A0">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4006FF1B" w14:textId="77777777" w:rsidR="00D669A0" w:rsidRPr="00793579" w:rsidRDefault="00D669A0" w:rsidP="00D669A0">
      <w:pPr>
        <w:numPr>
          <w:ilvl w:val="0"/>
          <w:numId w:val="38"/>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7759442" w14:textId="77777777" w:rsidR="00D669A0" w:rsidRPr="00793579" w:rsidRDefault="00D669A0" w:rsidP="00D669A0">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24C5A5EF" w14:textId="77777777" w:rsidR="00D669A0" w:rsidRPr="00793579" w:rsidRDefault="00D669A0" w:rsidP="00D669A0">
      <w:pPr>
        <w:numPr>
          <w:ilvl w:val="0"/>
          <w:numId w:val="38"/>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4D7B8243" w14:textId="77777777" w:rsidR="00D669A0" w:rsidRPr="00793579" w:rsidRDefault="00D669A0" w:rsidP="00D669A0">
      <w:pPr>
        <w:spacing w:after="160" w:line="259" w:lineRule="auto"/>
        <w:ind w:left="360"/>
        <w:contextualSpacing/>
        <w:jc w:val="both"/>
        <w:rPr>
          <w:rFonts w:eastAsia="Calibri"/>
          <w:lang w:eastAsia="en-US"/>
        </w:rPr>
      </w:pPr>
    </w:p>
    <w:p w14:paraId="16412646" w14:textId="77777777" w:rsidR="00D669A0" w:rsidRPr="00793579" w:rsidRDefault="00D669A0" w:rsidP="00D669A0">
      <w:pPr>
        <w:spacing w:after="160" w:line="259" w:lineRule="auto"/>
        <w:ind w:right="-1"/>
        <w:jc w:val="both"/>
        <w:rPr>
          <w:rFonts w:eastAsia="Calibri"/>
          <w:b/>
          <w:lang w:eastAsia="en-US"/>
        </w:rPr>
      </w:pPr>
      <w:r w:rsidRPr="00793579">
        <w:rPr>
          <w:rFonts w:eastAsia="Calibri"/>
          <w:b/>
          <w:lang w:eastAsia="en-US"/>
        </w:rPr>
        <w:t>Тема 7. Составление и представление бухгалтерской (финансовой) отчетности некредитными финансовыми организациями</w:t>
      </w:r>
    </w:p>
    <w:p w14:paraId="5C660E6A"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Общие подходы к составлению бухгалтерской (финансовой) отчетности некредитными финансовыми организациями. Порядок закрытия отчетного года: учет событий после отчетной даты.</w:t>
      </w:r>
    </w:p>
    <w:p w14:paraId="5243E12F"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11229867"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773D501A"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w:t>
      </w:r>
    </w:p>
    <w:p w14:paraId="0636E77D"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035B6B93" w14:textId="77777777" w:rsidR="00D669A0" w:rsidRPr="00793579" w:rsidRDefault="00D669A0" w:rsidP="00D669A0">
      <w:pPr>
        <w:numPr>
          <w:ilvl w:val="0"/>
          <w:numId w:val="39"/>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653A8C9D" w14:textId="77777777" w:rsidR="00D669A0" w:rsidRPr="00793579" w:rsidRDefault="00D669A0" w:rsidP="00D669A0">
      <w:pPr>
        <w:spacing w:after="160" w:line="259" w:lineRule="auto"/>
        <w:ind w:left="1379" w:right="-1"/>
        <w:jc w:val="both"/>
        <w:rPr>
          <w:rFonts w:eastAsia="Calibri"/>
          <w:lang w:eastAsia="en-US"/>
        </w:rPr>
      </w:pPr>
    </w:p>
    <w:p w14:paraId="1231554E" w14:textId="77777777" w:rsidR="00D669A0" w:rsidRPr="00793579" w:rsidRDefault="00D669A0" w:rsidP="00D669A0">
      <w:pPr>
        <w:spacing w:after="160" w:line="259" w:lineRule="auto"/>
        <w:ind w:right="-1"/>
        <w:jc w:val="both"/>
        <w:rPr>
          <w:rFonts w:eastAsia="Calibri"/>
          <w:b/>
          <w:lang w:eastAsia="en-US"/>
        </w:rPr>
      </w:pPr>
      <w:r w:rsidRPr="00793579">
        <w:rPr>
          <w:rFonts w:eastAsia="Calibri"/>
          <w:b/>
          <w:lang w:eastAsia="en-US"/>
        </w:rPr>
        <w:t>Тема 8. Роль Банка России в организации проведения обязательного аудита бухгалтерской (финансовой) отчетности некредитных финансовых организаций</w:t>
      </w:r>
    </w:p>
    <w:p w14:paraId="09A244E4" w14:textId="77777777" w:rsidR="00D669A0" w:rsidRPr="00793579" w:rsidRDefault="00D669A0" w:rsidP="00D669A0">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Полномочия Банка России и регулирование им вопросов проведения обязательного аудита бухгалтерской (финансовой) отчетности некредитных финансовых организаций Банком России.</w:t>
      </w:r>
    </w:p>
    <w:p w14:paraId="3139911B" w14:textId="77777777" w:rsidR="00D669A0" w:rsidRPr="00793579" w:rsidRDefault="00D669A0" w:rsidP="00D669A0">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808E15" w14:textId="77777777" w:rsidR="00D669A0" w:rsidRPr="00793579" w:rsidRDefault="00D669A0" w:rsidP="00D669A0">
      <w:pPr>
        <w:numPr>
          <w:ilvl w:val="0"/>
          <w:numId w:val="40"/>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6D763DE" w14:textId="77777777" w:rsidR="00D669A0" w:rsidRPr="00793579" w:rsidRDefault="00D669A0" w:rsidP="00D669A0">
      <w:pPr>
        <w:numPr>
          <w:ilvl w:val="0"/>
          <w:numId w:val="40"/>
        </w:numPr>
        <w:spacing w:after="160" w:line="259" w:lineRule="auto"/>
        <w:ind w:right="-1"/>
        <w:contextualSpacing/>
        <w:jc w:val="both"/>
        <w:rPr>
          <w:rFonts w:eastAsia="Calibri"/>
          <w:lang w:eastAsia="en-US"/>
        </w:rPr>
      </w:pPr>
      <w:r w:rsidRPr="00793579">
        <w:rPr>
          <w:rFonts w:eastAsia="Calibri"/>
          <w:lang w:eastAsia="en-US"/>
        </w:rPr>
        <w:t>Требования к аудиторской организации для проведения обязательного аудита бухгалтерской (финансовой) отчетности некредитных финансовых организаций.</w:t>
      </w:r>
    </w:p>
    <w:p w14:paraId="501F03E1" w14:textId="77777777" w:rsidR="00D669A0" w:rsidRPr="00793579" w:rsidRDefault="00D669A0" w:rsidP="00D669A0">
      <w:pPr>
        <w:numPr>
          <w:ilvl w:val="0"/>
          <w:numId w:val="40"/>
        </w:numPr>
        <w:spacing w:after="160" w:line="259" w:lineRule="auto"/>
        <w:contextualSpacing/>
        <w:jc w:val="both"/>
        <w:rPr>
          <w:rFonts w:eastAsia="Calibri"/>
          <w:lang w:eastAsia="en-US"/>
        </w:rPr>
      </w:pPr>
      <w:r w:rsidRPr="00793579">
        <w:rPr>
          <w:rFonts w:eastAsia="Calibri"/>
          <w:lang w:eastAsia="en-US"/>
        </w:rPr>
        <w:t>Порядок заключения договора на проведения обязательного аудита бухгалтерской (финансовой) отчетности некредитных финансовых организаций.</w:t>
      </w:r>
    </w:p>
    <w:p w14:paraId="50E4AC79" w14:textId="77777777" w:rsidR="00D669A0" w:rsidRPr="00793579" w:rsidRDefault="00D669A0" w:rsidP="00D669A0">
      <w:pPr>
        <w:numPr>
          <w:ilvl w:val="0"/>
          <w:numId w:val="40"/>
        </w:numPr>
        <w:spacing w:after="160" w:line="259" w:lineRule="auto"/>
        <w:contextualSpacing/>
        <w:jc w:val="both"/>
        <w:rPr>
          <w:rFonts w:eastAsia="Calibri"/>
          <w:lang w:eastAsia="en-US"/>
        </w:rPr>
      </w:pPr>
      <w:r w:rsidRPr="00793579">
        <w:rPr>
          <w:rFonts w:eastAsia="Calibri"/>
          <w:lang w:eastAsia="en-US"/>
        </w:rPr>
        <w:lastRenderedPageBreak/>
        <w:t>Информационное взаимодействие аудиторской организации и Банка России в ходе проведения обязательного аудита бухгалтерской (финансовой) отчетности некредитных финансовых организаций: содержание, порядок осуществления.</w:t>
      </w:r>
    </w:p>
    <w:p w14:paraId="6FB980B6" w14:textId="77777777" w:rsidR="00D669A0" w:rsidRPr="00793579" w:rsidRDefault="00D669A0" w:rsidP="00D669A0">
      <w:pPr>
        <w:spacing w:after="160" w:line="259" w:lineRule="auto"/>
        <w:contextualSpacing/>
        <w:jc w:val="both"/>
        <w:rPr>
          <w:rFonts w:eastAsia="Calibri"/>
          <w:lang w:eastAsia="en-US"/>
        </w:rPr>
      </w:pPr>
    </w:p>
    <w:p w14:paraId="3A8BAF64" w14:textId="77777777" w:rsidR="00D669A0" w:rsidRPr="00793579" w:rsidRDefault="00D669A0" w:rsidP="00D669A0">
      <w:pPr>
        <w:spacing w:after="160" w:line="259" w:lineRule="auto"/>
        <w:jc w:val="both"/>
        <w:rPr>
          <w:rFonts w:eastAsia="Calibri"/>
          <w:b/>
          <w:lang w:eastAsia="en-US"/>
        </w:rPr>
      </w:pPr>
      <w:r w:rsidRPr="00793579">
        <w:rPr>
          <w:rFonts w:eastAsia="Calibri"/>
          <w:b/>
          <w:lang w:eastAsia="en-US"/>
        </w:rPr>
        <w:t>Результат обучения</w:t>
      </w:r>
    </w:p>
    <w:p w14:paraId="1BD4711D" w14:textId="77777777" w:rsidR="00D669A0" w:rsidRPr="00793579" w:rsidRDefault="00D669A0" w:rsidP="00D669A0">
      <w:pPr>
        <w:ind w:left="14" w:right="-1"/>
        <w:jc w:val="both"/>
        <w:rPr>
          <w:rFonts w:eastAsiaTheme="minorHAnsi"/>
          <w:lang w:eastAsia="en-US"/>
        </w:rPr>
      </w:pPr>
      <w:r w:rsidRPr="00793579">
        <w:rPr>
          <w:rFonts w:eastAsia="Calibri"/>
          <w:lang w:eastAsia="en-US"/>
        </w:rPr>
        <w:t>Глубокое понимание специфики бухгалтерского учета и аудита некредитной финансовой организации. Знание и умение применять при аудите некредитных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некредитных финансовых организаций</w:t>
      </w:r>
      <w:r w:rsidRPr="00793579">
        <w:rPr>
          <w:rFonts w:eastAsia="Calibri"/>
          <w:color w:val="FF0000"/>
          <w:lang w:eastAsia="en-US"/>
        </w:rPr>
        <w:t>.</w:t>
      </w:r>
      <w:r w:rsidRPr="00793579">
        <w:rPr>
          <w:rFonts w:eastAsiaTheme="minorHAnsi"/>
          <w:color w:val="FF0000"/>
          <w:lang w:eastAsia="en-US"/>
        </w:rPr>
        <w:t xml:space="preserve"> </w:t>
      </w:r>
      <w:r w:rsidRPr="00793579">
        <w:rPr>
          <w:rFonts w:eastAsiaTheme="minorHAnsi"/>
          <w:lang w:eastAsia="en-US"/>
        </w:rPr>
        <w:t xml:space="preserve"> </w:t>
      </w:r>
    </w:p>
    <w:p w14:paraId="40041A96" w14:textId="77777777" w:rsidR="00D669A0" w:rsidRPr="00793579" w:rsidRDefault="00D669A0" w:rsidP="00D669A0">
      <w:pPr>
        <w:ind w:left="24" w:right="-113" w:hanging="10"/>
        <w:jc w:val="both"/>
        <w:rPr>
          <w:b/>
        </w:rPr>
      </w:pPr>
    </w:p>
    <w:p w14:paraId="787CB70B" w14:textId="77777777" w:rsidR="00D669A0" w:rsidRDefault="00D669A0" w:rsidP="00D669A0">
      <w:pPr>
        <w:ind w:right="-113"/>
        <w:jc w:val="both"/>
      </w:pPr>
    </w:p>
    <w:p w14:paraId="638716EE" w14:textId="77777777" w:rsidR="00D669A0" w:rsidRPr="00793579" w:rsidRDefault="00D669A0" w:rsidP="00D669A0">
      <w:pPr>
        <w:jc w:val="both"/>
        <w:rPr>
          <w:color w:val="000000" w:themeColor="text1"/>
        </w:rPr>
      </w:pPr>
    </w:p>
    <w:p w14:paraId="5087A511" w14:textId="77777777" w:rsidR="00D669A0" w:rsidRPr="00793579" w:rsidRDefault="00D669A0" w:rsidP="00D669A0">
      <w:pPr>
        <w:spacing w:after="160" w:line="259" w:lineRule="auto"/>
        <w:jc w:val="both"/>
        <w:rPr>
          <w:rFonts w:eastAsia="Calibri"/>
          <w:b/>
          <w:color w:val="000000" w:themeColor="text1"/>
          <w:lang w:eastAsia="en-US"/>
        </w:rPr>
      </w:pPr>
      <w:bookmarkStart w:id="30" w:name="Программа13"/>
      <w:r w:rsidRPr="00793579">
        <w:rPr>
          <w:rFonts w:eastAsia="Calibri"/>
          <w:b/>
          <w:color w:val="000000" w:themeColor="text1"/>
          <w:lang w:eastAsia="en-US"/>
        </w:rPr>
        <w:t xml:space="preserve">6-3-41 «ОТРАСЛЕВЫЕ СТАНДАРТЫ БУХГАЛТЕРСКОГО УЧЕТА: НЕКРЕДИТНЫЕ ФИНАНСОВЫЕ ОРГАНИЗАЦИИ» </w:t>
      </w:r>
    </w:p>
    <w:bookmarkEnd w:id="30"/>
    <w:p w14:paraId="7ED459A2"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bCs/>
          <w:color w:val="000000" w:themeColor="text1"/>
          <w:lang w:eastAsia="en-US"/>
        </w:rPr>
        <w:t>Продолжительность обучения</w:t>
      </w:r>
      <w:r w:rsidRPr="00793579">
        <w:rPr>
          <w:rFonts w:eastAsia="Calibri"/>
          <w:color w:val="000000" w:themeColor="text1"/>
          <w:lang w:eastAsia="en-US"/>
        </w:rPr>
        <w:t xml:space="preserve"> — 20 академических часов.</w:t>
      </w:r>
    </w:p>
    <w:p w14:paraId="337FA19A"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color w:val="000000" w:themeColor="text1"/>
          <w:lang w:eastAsia="en-US"/>
        </w:rPr>
        <w:t>Цель программы</w:t>
      </w:r>
      <w:r w:rsidRPr="00793579">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финансовых организаций (НФО), в части законодательства, особенностей деятельности некредитных финансовых организаций (НФО), организации бухгалтерского учета.</w:t>
      </w:r>
    </w:p>
    <w:p w14:paraId="42674D43" w14:textId="77777777" w:rsidR="00D669A0" w:rsidRPr="00793579" w:rsidRDefault="00D669A0" w:rsidP="00D669A0">
      <w:pPr>
        <w:spacing w:after="160" w:line="259" w:lineRule="auto"/>
        <w:jc w:val="both"/>
        <w:rPr>
          <w:rFonts w:eastAsia="Calibri"/>
          <w:color w:val="000000" w:themeColor="text1"/>
          <w:lang w:eastAsia="en-US"/>
        </w:rPr>
      </w:pPr>
      <w:r w:rsidRPr="00793579">
        <w:rPr>
          <w:rFonts w:eastAsia="Calibri"/>
          <w:b/>
          <w:iCs/>
          <w:color w:val="000000" w:themeColor="text1"/>
          <w:lang w:eastAsia="en-US"/>
        </w:rPr>
        <w:t>Тема 1</w:t>
      </w:r>
      <w:r w:rsidRPr="00793579">
        <w:rPr>
          <w:rFonts w:eastAsia="Calibri"/>
          <w:b/>
          <w:color w:val="000000" w:themeColor="text1"/>
          <w:lang w:eastAsia="en-US"/>
        </w:rPr>
        <w:t xml:space="preserve">. </w:t>
      </w:r>
      <w:r w:rsidRPr="00793579">
        <w:rPr>
          <w:rFonts w:eastAsia="Calibri"/>
          <w:b/>
          <w:bCs/>
          <w:color w:val="000000" w:themeColor="text1"/>
          <w:lang w:eastAsia="en-US"/>
        </w:rPr>
        <w:t>Система нормативного регулирования объектов бухгалтерского учета некредитных финансовых организаций</w:t>
      </w:r>
      <w:r w:rsidRPr="00793579">
        <w:rPr>
          <w:rFonts w:eastAsia="Calibri"/>
          <w:color w:val="000000" w:themeColor="text1"/>
          <w:lang w:eastAsia="en-US"/>
        </w:rPr>
        <w:t xml:space="preserve"> </w:t>
      </w:r>
    </w:p>
    <w:p w14:paraId="100BE5A6" w14:textId="77777777" w:rsidR="00D669A0" w:rsidRPr="00793579" w:rsidRDefault="00D669A0" w:rsidP="00D669A0">
      <w:pPr>
        <w:spacing w:after="160" w:line="259" w:lineRule="auto"/>
        <w:jc w:val="both"/>
        <w:rPr>
          <w:rFonts w:eastAsia="Calibri"/>
          <w:color w:val="000000" w:themeColor="text1"/>
          <w:lang w:eastAsia="en-US"/>
        </w:rPr>
      </w:pPr>
    </w:p>
    <w:p w14:paraId="3375D0C5" w14:textId="77777777" w:rsidR="00D669A0" w:rsidRPr="00793579" w:rsidRDefault="00D669A0" w:rsidP="00D669A0">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49D6E9A3" w14:textId="77777777" w:rsidR="00D669A0" w:rsidRPr="00793579" w:rsidRDefault="00D669A0" w:rsidP="00D669A0">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Единый план счетов бухгалтерского учета для некредитных финансовых организаций.</w:t>
      </w:r>
    </w:p>
    <w:p w14:paraId="54CDE469" w14:textId="77777777" w:rsidR="00D669A0" w:rsidRPr="00793579" w:rsidRDefault="00D669A0" w:rsidP="00D669A0">
      <w:pPr>
        <w:numPr>
          <w:ilvl w:val="0"/>
          <w:numId w:val="61"/>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Отраслевые стандарты бухгалтерского учета в НФО. МСФО как методологическая основа для разработки отраслевых стандартов бухгалтерского учета некредитных финансовых организаций.</w:t>
      </w:r>
    </w:p>
    <w:p w14:paraId="79C073F2" w14:textId="77777777" w:rsidR="00D669A0" w:rsidRPr="00793579" w:rsidRDefault="00D669A0" w:rsidP="00D669A0">
      <w:pPr>
        <w:spacing w:after="160" w:line="259" w:lineRule="auto"/>
        <w:ind w:left="360"/>
        <w:contextualSpacing/>
        <w:jc w:val="both"/>
        <w:rPr>
          <w:rFonts w:eastAsia="Tahoma"/>
          <w:color w:val="000000" w:themeColor="text1"/>
          <w:lang w:eastAsia="en-US"/>
        </w:rPr>
      </w:pPr>
    </w:p>
    <w:p w14:paraId="672D0904"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2</w:t>
      </w:r>
      <w:r w:rsidRPr="00793579">
        <w:rPr>
          <w:rFonts w:eastAsia="Calibri"/>
          <w:b/>
          <w:bCs/>
          <w:i/>
          <w:iCs/>
          <w:color w:val="000000" w:themeColor="text1"/>
          <w:lang w:eastAsia="en-US"/>
        </w:rPr>
        <w:t>.</w:t>
      </w:r>
      <w:r w:rsidRPr="00793579">
        <w:rPr>
          <w:rFonts w:eastAsia="Calibri"/>
          <w:b/>
          <w:bCs/>
          <w:color w:val="000000" w:themeColor="text1"/>
          <w:lang w:eastAsia="en-US"/>
        </w:rPr>
        <w:t xml:space="preserve"> Единый план счетов бухгалтерского учета в НФО и порядок его применения</w:t>
      </w:r>
    </w:p>
    <w:p w14:paraId="45BFD344" w14:textId="77777777" w:rsidR="00D669A0" w:rsidRPr="00793579" w:rsidRDefault="00D669A0" w:rsidP="00D669A0">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1. Структура плана счетов для НФО.</w:t>
      </w:r>
    </w:p>
    <w:p w14:paraId="6B18B85C" w14:textId="77777777" w:rsidR="00D669A0" w:rsidRPr="00793579" w:rsidRDefault="00D669A0" w:rsidP="00D669A0">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2. Организация синтетического и аналитического учета.</w:t>
      </w:r>
    </w:p>
    <w:p w14:paraId="2E658767" w14:textId="77777777" w:rsidR="00D669A0" w:rsidRPr="00793579" w:rsidRDefault="00D669A0" w:rsidP="00D669A0">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3. Парные счета и принцип их закрытия.</w:t>
      </w:r>
    </w:p>
    <w:p w14:paraId="08083624" w14:textId="77777777" w:rsidR="00D669A0" w:rsidRPr="00793579" w:rsidRDefault="00D669A0" w:rsidP="00D669A0">
      <w:pPr>
        <w:spacing w:after="160" w:line="259" w:lineRule="auto"/>
        <w:ind w:left="270" w:hanging="270"/>
        <w:contextualSpacing/>
        <w:jc w:val="both"/>
        <w:rPr>
          <w:rFonts w:eastAsia="Tahoma"/>
          <w:color w:val="000000" w:themeColor="text1"/>
          <w:lang w:eastAsia="en-US"/>
        </w:rPr>
      </w:pPr>
      <w:r w:rsidRPr="00793579">
        <w:rPr>
          <w:rFonts w:eastAsia="Tahoma"/>
          <w:color w:val="000000" w:themeColor="text1"/>
          <w:lang w:eastAsia="en-US"/>
        </w:rPr>
        <w:t>4. Порядок учета доходов и расходов.</w:t>
      </w:r>
    </w:p>
    <w:p w14:paraId="3E11ADA3" w14:textId="77777777" w:rsidR="00D669A0" w:rsidRPr="00793579" w:rsidRDefault="00D669A0" w:rsidP="00D669A0">
      <w:pPr>
        <w:spacing w:after="160" w:line="259" w:lineRule="auto"/>
        <w:ind w:left="270" w:hanging="270"/>
        <w:contextualSpacing/>
        <w:jc w:val="both"/>
        <w:rPr>
          <w:rFonts w:eastAsia="Tahoma"/>
          <w:color w:val="000000" w:themeColor="text1"/>
          <w:lang w:eastAsia="en-US"/>
        </w:rPr>
      </w:pPr>
    </w:p>
    <w:p w14:paraId="473F26A6"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3.</w:t>
      </w:r>
      <w:r w:rsidRPr="00793579">
        <w:rPr>
          <w:rFonts w:eastAsia="Calibri"/>
          <w:b/>
          <w:bCs/>
          <w:i/>
          <w:iCs/>
          <w:color w:val="000000" w:themeColor="text1"/>
          <w:lang w:eastAsia="en-US"/>
        </w:rPr>
        <w:t xml:space="preserve"> </w:t>
      </w:r>
      <w:r w:rsidRPr="00793579">
        <w:rPr>
          <w:rFonts w:eastAsia="Calibri"/>
          <w:b/>
          <w:bCs/>
          <w:color w:val="000000" w:themeColor="text1"/>
          <w:lang w:eastAsia="en-US"/>
        </w:rPr>
        <w:t>Порядок бухгалтерского учета операций с ценными бумагами и производными финансовыми инструментами в некредитных финансовых организациях в соответствии с отраслевыми стандартами бухгалтерского учета</w:t>
      </w:r>
    </w:p>
    <w:p w14:paraId="5CBA7F60"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79B5743E"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Первоначальное признание ценных бумаг</w:t>
      </w:r>
    </w:p>
    <w:p w14:paraId="41395DB8"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50CD2499"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lastRenderedPageBreak/>
        <w:t>Классификация ценных бумаг для целей бухгалтерского учета. Критерии классификации ценных бумаг</w:t>
      </w:r>
    </w:p>
    <w:p w14:paraId="6901E9BB"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Вложения в дочерние и ассоциированные компании</w:t>
      </w:r>
    </w:p>
    <w:p w14:paraId="09709735"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Амортизированная стоимость</w:t>
      </w:r>
    </w:p>
    <w:p w14:paraId="3F6591CA"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Справедливая стоимость</w:t>
      </w:r>
    </w:p>
    <w:p w14:paraId="3696BB70"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4FA19559"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Бухгалтерский учет ценных бумаг</w:t>
      </w:r>
    </w:p>
    <w:p w14:paraId="04EB5320" w14:textId="77777777" w:rsidR="00D669A0" w:rsidRPr="00793579" w:rsidRDefault="00D669A0" w:rsidP="00D669A0">
      <w:pPr>
        <w:numPr>
          <w:ilvl w:val="0"/>
          <w:numId w:val="62"/>
        </w:numPr>
        <w:tabs>
          <w:tab w:val="left" w:pos="450"/>
          <w:tab w:val="left" w:pos="135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Учет сделок РЕПО</w:t>
      </w:r>
    </w:p>
    <w:p w14:paraId="52E0934B" w14:textId="77777777" w:rsidR="00D669A0" w:rsidRPr="00793579" w:rsidRDefault="00D669A0" w:rsidP="00D669A0">
      <w:pPr>
        <w:numPr>
          <w:ilvl w:val="0"/>
          <w:numId w:val="62"/>
        </w:numPr>
        <w:tabs>
          <w:tab w:val="left" w:pos="450"/>
          <w:tab w:val="num" w:pos="99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Договор производных финансовых инструментов (ПФИ). Виды ПФИ.</w:t>
      </w:r>
    </w:p>
    <w:p w14:paraId="0C7F8595" w14:textId="77777777" w:rsidR="00D669A0" w:rsidRPr="00793579" w:rsidRDefault="00D669A0" w:rsidP="00D669A0">
      <w:pPr>
        <w:numPr>
          <w:ilvl w:val="0"/>
          <w:numId w:val="62"/>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133456BC" w14:textId="77777777" w:rsidR="00D669A0" w:rsidRPr="00793579" w:rsidRDefault="00D669A0" w:rsidP="00D669A0">
      <w:pPr>
        <w:numPr>
          <w:ilvl w:val="0"/>
          <w:numId w:val="62"/>
        </w:numPr>
        <w:tabs>
          <w:tab w:val="left" w:pos="450"/>
        </w:tabs>
        <w:spacing w:after="160" w:line="259" w:lineRule="auto"/>
        <w:ind w:left="0" w:firstLine="0"/>
        <w:jc w:val="both"/>
        <w:rPr>
          <w:rFonts w:eastAsia="Calibri"/>
          <w:color w:val="000000" w:themeColor="text1"/>
          <w:lang w:eastAsia="en-US"/>
        </w:rPr>
      </w:pPr>
      <w:r w:rsidRPr="00793579">
        <w:rPr>
          <w:rFonts w:eastAsia="Calibri"/>
          <w:color w:val="000000" w:themeColor="text1"/>
          <w:lang w:eastAsia="en-US"/>
        </w:rPr>
        <w:t>Порядок отражения на счетах бухгалтерского учета операций хеджирования.</w:t>
      </w:r>
    </w:p>
    <w:p w14:paraId="59F02736" w14:textId="77777777" w:rsidR="00D669A0" w:rsidRPr="00793579" w:rsidRDefault="00D669A0" w:rsidP="00D669A0">
      <w:pPr>
        <w:spacing w:after="160" w:line="259" w:lineRule="auto"/>
        <w:ind w:left="720"/>
        <w:jc w:val="both"/>
        <w:rPr>
          <w:rFonts w:eastAsia="Calibri"/>
          <w:color w:val="000000" w:themeColor="text1"/>
          <w:lang w:eastAsia="en-US"/>
        </w:rPr>
      </w:pPr>
    </w:p>
    <w:p w14:paraId="6D1D364E"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t>Тема 4.</w:t>
      </w:r>
      <w:r w:rsidRPr="00793579">
        <w:rPr>
          <w:rFonts w:eastAsia="Calibri"/>
          <w:b/>
          <w:bCs/>
          <w:i/>
          <w:iCs/>
          <w:color w:val="000000" w:themeColor="text1"/>
          <w:lang w:eastAsia="en-US"/>
        </w:rPr>
        <w:t xml:space="preserve"> </w:t>
      </w:r>
      <w:r w:rsidRPr="00793579">
        <w:rPr>
          <w:rFonts w:eastAsia="Calibri"/>
          <w:b/>
          <w:bCs/>
          <w:color w:val="000000" w:themeColor="text1"/>
          <w:lang w:eastAsia="en-US"/>
        </w:rPr>
        <w:t>Учет выданных и полученных займов</w:t>
      </w:r>
      <w:r w:rsidRPr="00793579">
        <w:rPr>
          <w:rFonts w:eastAsia="Calibri"/>
          <w:b/>
          <w:bCs/>
          <w:i/>
          <w:iCs/>
          <w:color w:val="000000" w:themeColor="text1"/>
          <w:lang w:eastAsia="en-US"/>
        </w:rPr>
        <w:t xml:space="preserve"> </w:t>
      </w:r>
      <w:r w:rsidRPr="00793579">
        <w:rPr>
          <w:rFonts w:eastAsia="Calibri"/>
          <w:b/>
          <w:bCs/>
          <w:color w:val="000000" w:themeColor="text1"/>
          <w:lang w:eastAsia="en-US"/>
        </w:rPr>
        <w:t>в соответствии с отраслевыми стандартами бухгалтерского учета</w:t>
      </w:r>
    </w:p>
    <w:p w14:paraId="14B93990" w14:textId="77777777" w:rsidR="00D669A0" w:rsidRPr="00793579" w:rsidRDefault="00D669A0" w:rsidP="00D669A0">
      <w:pPr>
        <w:numPr>
          <w:ilvl w:val="0"/>
          <w:numId w:val="59"/>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20E1FA18"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Ключевые определения и принципы учета</w:t>
      </w:r>
    </w:p>
    <w:p w14:paraId="184427B7"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Эффективная ставка процента (ЭСП)</w:t>
      </w:r>
    </w:p>
    <w:p w14:paraId="09B4456A"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Прибыль / убыток при первоначальном признании</w:t>
      </w:r>
    </w:p>
    <w:p w14:paraId="63D7B43E"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Амортизированная стоимость. Изменение (пересмотр) ЭСП</w:t>
      </w:r>
    </w:p>
    <w:p w14:paraId="652AAC53"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Освобождение от применения метода ЭСП</w:t>
      </w:r>
    </w:p>
    <w:p w14:paraId="3121EB62"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Обесценение финансовых активов. Резервы под обесценение размещенных средств</w:t>
      </w:r>
    </w:p>
    <w:p w14:paraId="7D4FD269"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Полученные займы: капитализация процентов</w:t>
      </w:r>
    </w:p>
    <w:p w14:paraId="7A47EEBE"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Учетная политика и стандарты экономического субъекта</w:t>
      </w:r>
    </w:p>
    <w:p w14:paraId="349EDEBE" w14:textId="77777777" w:rsidR="00D669A0" w:rsidRPr="00793579" w:rsidRDefault="00D669A0" w:rsidP="00D669A0">
      <w:pPr>
        <w:numPr>
          <w:ilvl w:val="0"/>
          <w:numId w:val="59"/>
        </w:numPr>
        <w:spacing w:after="160" w:line="259" w:lineRule="auto"/>
        <w:ind w:left="360"/>
        <w:jc w:val="both"/>
        <w:rPr>
          <w:rFonts w:eastAsia="Calibri"/>
          <w:color w:val="000000" w:themeColor="text1"/>
          <w:lang w:eastAsia="en-US"/>
        </w:rPr>
      </w:pPr>
      <w:r w:rsidRPr="00793579">
        <w:rPr>
          <w:rFonts w:eastAsia="Calibri"/>
          <w:color w:val="000000" w:themeColor="text1"/>
          <w:lang w:eastAsia="en-US"/>
        </w:rPr>
        <w:t>Бухгалтерский учет выданных и полученных займов</w:t>
      </w:r>
    </w:p>
    <w:p w14:paraId="4DD3F245" w14:textId="77777777" w:rsidR="00D669A0" w:rsidRPr="00793579" w:rsidRDefault="00D669A0" w:rsidP="00D669A0">
      <w:pPr>
        <w:spacing w:after="160" w:line="259" w:lineRule="auto"/>
        <w:ind w:left="360"/>
        <w:contextualSpacing/>
        <w:jc w:val="both"/>
        <w:rPr>
          <w:rFonts w:eastAsia="Tahoma"/>
          <w:color w:val="000000" w:themeColor="text1"/>
          <w:lang w:eastAsia="en-US"/>
        </w:rPr>
      </w:pPr>
    </w:p>
    <w:p w14:paraId="57021356" w14:textId="77777777" w:rsidR="00D669A0" w:rsidRPr="00793579" w:rsidRDefault="00D669A0" w:rsidP="00D669A0">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Тема 5. Бухгалтерский учет операций, связанных с осуществлением договора доверительного управления имуществом некредитными финансовыми организациями в соответствии с отраслевыми стандартами бухгалтерского учета</w:t>
      </w:r>
    </w:p>
    <w:p w14:paraId="05ACB505" w14:textId="77777777" w:rsidR="00D669A0" w:rsidRPr="00793579" w:rsidRDefault="00D669A0" w:rsidP="00D669A0">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4DA92E13" w14:textId="77777777" w:rsidR="00D669A0" w:rsidRPr="00793579" w:rsidRDefault="00D669A0" w:rsidP="00D669A0">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6E595DA6" w14:textId="77777777" w:rsidR="00D669A0" w:rsidRPr="00793579" w:rsidRDefault="00D669A0" w:rsidP="00D669A0">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56AA5D5" w14:textId="77777777" w:rsidR="00D669A0" w:rsidRPr="00793579" w:rsidRDefault="00D669A0" w:rsidP="00D669A0">
      <w:pPr>
        <w:numPr>
          <w:ilvl w:val="0"/>
          <w:numId w:val="63"/>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1768D863" w14:textId="77777777" w:rsidR="00D669A0" w:rsidRPr="00793579" w:rsidRDefault="00D669A0" w:rsidP="00D669A0">
      <w:pPr>
        <w:spacing w:after="160" w:line="259" w:lineRule="auto"/>
        <w:jc w:val="both"/>
        <w:rPr>
          <w:rFonts w:eastAsia="Calibri"/>
          <w:b/>
          <w:bCs/>
          <w:i/>
          <w:iCs/>
          <w:color w:val="000000" w:themeColor="text1"/>
          <w:lang w:eastAsia="en-US"/>
        </w:rPr>
      </w:pPr>
    </w:p>
    <w:p w14:paraId="2C42191F" w14:textId="77777777" w:rsidR="00D669A0" w:rsidRPr="00793579" w:rsidRDefault="00D669A0" w:rsidP="00D669A0">
      <w:pPr>
        <w:spacing w:after="160" w:line="259" w:lineRule="auto"/>
        <w:jc w:val="both"/>
        <w:rPr>
          <w:rFonts w:eastAsia="Calibri"/>
          <w:b/>
          <w:bCs/>
          <w:color w:val="000000" w:themeColor="text1"/>
          <w:lang w:eastAsia="en-US"/>
        </w:rPr>
      </w:pPr>
      <w:r w:rsidRPr="00793579">
        <w:rPr>
          <w:rFonts w:eastAsia="Calibri"/>
          <w:b/>
          <w:bCs/>
          <w:iCs/>
          <w:color w:val="000000" w:themeColor="text1"/>
          <w:lang w:eastAsia="en-US"/>
        </w:rPr>
        <w:lastRenderedPageBreak/>
        <w:t xml:space="preserve">Тема 6. </w:t>
      </w:r>
      <w:r w:rsidRPr="00793579">
        <w:rPr>
          <w:rFonts w:eastAsia="Calibri"/>
          <w:b/>
          <w:bCs/>
          <w:color w:val="000000" w:themeColor="text1"/>
          <w:lang w:eastAsia="en-US"/>
        </w:rPr>
        <w:t>Порядок учета общехозяйственных операций и прочих операций некредитных финансовых организациях в соответствии с общими отраслевыми стандартами бухгалтерского учета</w:t>
      </w:r>
    </w:p>
    <w:p w14:paraId="7ECA74DA" w14:textId="77777777" w:rsidR="00D669A0" w:rsidRPr="00793579" w:rsidRDefault="00D669A0" w:rsidP="00D669A0">
      <w:pPr>
        <w:spacing w:after="160" w:line="259" w:lineRule="auto"/>
        <w:jc w:val="both"/>
        <w:rPr>
          <w:rFonts w:eastAsia="Calibri"/>
          <w:b/>
          <w:bCs/>
          <w:i/>
          <w:iCs/>
          <w:color w:val="000000" w:themeColor="text1"/>
          <w:lang w:eastAsia="en-US"/>
        </w:rPr>
      </w:pPr>
    </w:p>
    <w:p w14:paraId="37F1D10C"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Основные нормативные документы</w:t>
      </w:r>
    </w:p>
    <w:p w14:paraId="52ED8AF5"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основных средств</w:t>
      </w:r>
    </w:p>
    <w:p w14:paraId="7DF8AB6C"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нематериальных активов</w:t>
      </w:r>
    </w:p>
    <w:p w14:paraId="47D546F2"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инвестиционного имущества</w:t>
      </w:r>
    </w:p>
    <w:p w14:paraId="5C0F7D5E"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долгосрочных активов, предназначенных для продажи</w:t>
      </w:r>
    </w:p>
    <w:p w14:paraId="5949559D" w14:textId="77777777" w:rsidR="00D669A0" w:rsidRPr="00793579" w:rsidRDefault="00D669A0" w:rsidP="00D669A0">
      <w:pPr>
        <w:numPr>
          <w:ilvl w:val="0"/>
          <w:numId w:val="90"/>
        </w:numPr>
        <w:tabs>
          <w:tab w:val="left" w:pos="360"/>
        </w:tabs>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договоров аренды </w:t>
      </w:r>
    </w:p>
    <w:p w14:paraId="6D665966"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0A809771"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некредитными финансовыми организациями" </w:t>
      </w:r>
    </w:p>
    <w:p w14:paraId="023E876C"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некредитными финансовыми организациями". </w:t>
      </w:r>
    </w:p>
    <w:p w14:paraId="33DDE4A5"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Положение Банка России от 04.09.2015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w:t>
      </w:r>
    </w:p>
    <w:p w14:paraId="62996070"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Учет событий после окончания отчетного года, </w:t>
      </w:r>
    </w:p>
    <w:p w14:paraId="31159902" w14:textId="77777777" w:rsidR="00D669A0" w:rsidRPr="00793579" w:rsidRDefault="00D669A0" w:rsidP="00D669A0">
      <w:pPr>
        <w:numPr>
          <w:ilvl w:val="0"/>
          <w:numId w:val="90"/>
        </w:numPr>
        <w:spacing w:after="160" w:line="259" w:lineRule="auto"/>
        <w:contextualSpacing/>
        <w:jc w:val="both"/>
        <w:rPr>
          <w:rFonts w:eastAsia="Tahoma"/>
          <w:color w:val="000000" w:themeColor="text1"/>
          <w:lang w:eastAsia="en-US"/>
        </w:rPr>
      </w:pPr>
      <w:r w:rsidRPr="00793579">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w:t>
      </w:r>
    </w:p>
    <w:p w14:paraId="249B9FEB" w14:textId="77777777" w:rsidR="00D669A0" w:rsidRPr="00793579" w:rsidRDefault="00D669A0" w:rsidP="00D669A0">
      <w:pPr>
        <w:tabs>
          <w:tab w:val="left" w:pos="360"/>
        </w:tabs>
        <w:spacing w:after="160" w:line="259" w:lineRule="auto"/>
        <w:ind w:left="360"/>
        <w:contextualSpacing/>
        <w:jc w:val="both"/>
        <w:rPr>
          <w:rFonts w:eastAsia="Tahoma"/>
          <w:color w:val="000000" w:themeColor="text1"/>
          <w:lang w:eastAsia="en-US"/>
        </w:rPr>
      </w:pPr>
    </w:p>
    <w:p w14:paraId="0152CB13" w14:textId="77777777" w:rsidR="00D669A0" w:rsidRPr="00793579" w:rsidRDefault="00D669A0" w:rsidP="00D669A0">
      <w:pPr>
        <w:spacing w:after="160" w:line="259" w:lineRule="auto"/>
        <w:jc w:val="both"/>
        <w:rPr>
          <w:rFonts w:eastAsia="Calibri"/>
          <w:b/>
          <w:bCs/>
          <w:iCs/>
          <w:color w:val="000000" w:themeColor="text1"/>
          <w:lang w:eastAsia="en-US"/>
        </w:rPr>
      </w:pPr>
      <w:r w:rsidRPr="00793579">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0453D11" w14:textId="77777777" w:rsidR="00D669A0" w:rsidRPr="00793579" w:rsidRDefault="00D669A0" w:rsidP="00D669A0">
      <w:pPr>
        <w:numPr>
          <w:ilvl w:val="0"/>
          <w:numId w:val="64"/>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Особенности составления бухгалтерской финансовой отчетности (БФО)</w:t>
      </w:r>
    </w:p>
    <w:p w14:paraId="5B44929C" w14:textId="77777777" w:rsidR="00D669A0" w:rsidRPr="00793579" w:rsidRDefault="00D669A0" w:rsidP="00D669A0">
      <w:pPr>
        <w:numPr>
          <w:ilvl w:val="0"/>
          <w:numId w:val="64"/>
        </w:numPr>
        <w:tabs>
          <w:tab w:val="left" w:pos="630"/>
        </w:tabs>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Порядок составления БФО</w:t>
      </w:r>
    </w:p>
    <w:p w14:paraId="70B96361" w14:textId="77777777" w:rsidR="00D669A0" w:rsidRPr="00793579" w:rsidRDefault="00D669A0" w:rsidP="00D669A0">
      <w:pPr>
        <w:numPr>
          <w:ilvl w:val="0"/>
          <w:numId w:val="64"/>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Требования к представлению БФО</w:t>
      </w:r>
    </w:p>
    <w:p w14:paraId="132671FC" w14:textId="77777777" w:rsidR="00D669A0" w:rsidRPr="00793579" w:rsidRDefault="00D669A0" w:rsidP="00D669A0">
      <w:pPr>
        <w:numPr>
          <w:ilvl w:val="0"/>
          <w:numId w:val="64"/>
        </w:numPr>
        <w:tabs>
          <w:tab w:val="left" w:pos="630"/>
        </w:tabs>
        <w:spacing w:after="160" w:line="259" w:lineRule="auto"/>
        <w:ind w:left="360"/>
        <w:jc w:val="both"/>
        <w:rPr>
          <w:rFonts w:eastAsia="Calibri"/>
          <w:color w:val="000000" w:themeColor="text1"/>
          <w:lang w:eastAsia="en-US"/>
        </w:rPr>
      </w:pPr>
      <w:r w:rsidRPr="00793579">
        <w:rPr>
          <w:rFonts w:eastAsia="Calibri"/>
          <w:color w:val="000000" w:themeColor="text1"/>
          <w:lang w:eastAsia="en-US"/>
        </w:rPr>
        <w:t>Состав обязательных форм отчетности и раскрытий к отчетности</w:t>
      </w:r>
    </w:p>
    <w:p w14:paraId="44EF79D5" w14:textId="77777777" w:rsidR="00D669A0" w:rsidRPr="00793579" w:rsidRDefault="00D669A0" w:rsidP="00D669A0">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Бухгалтерский баланс некредитной финансовой организации</w:t>
      </w:r>
    </w:p>
    <w:p w14:paraId="3221BD71" w14:textId="77777777" w:rsidR="00D669A0" w:rsidRPr="00793579" w:rsidRDefault="00D669A0" w:rsidP="00D669A0">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 финансовых результатах некредитной финансовой организации</w:t>
      </w:r>
    </w:p>
    <w:p w14:paraId="536D6274" w14:textId="77777777" w:rsidR="00D669A0" w:rsidRPr="00793579" w:rsidRDefault="00D669A0" w:rsidP="00D669A0">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об изменениях собственного капитала некредитной финансовой организации</w:t>
      </w:r>
    </w:p>
    <w:p w14:paraId="2666E425" w14:textId="77777777" w:rsidR="00D669A0" w:rsidRPr="00793579" w:rsidRDefault="00D669A0" w:rsidP="00D669A0">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Отчет о потоках денежных средств некредитной финансовой организации</w:t>
      </w:r>
    </w:p>
    <w:p w14:paraId="544B1769" w14:textId="77777777" w:rsidR="00D669A0" w:rsidRPr="00793579" w:rsidRDefault="00D669A0" w:rsidP="00D669A0">
      <w:pPr>
        <w:numPr>
          <w:ilvl w:val="0"/>
          <w:numId w:val="64"/>
        </w:numPr>
        <w:spacing w:after="160" w:line="259" w:lineRule="auto"/>
        <w:ind w:left="360"/>
        <w:contextualSpacing/>
        <w:jc w:val="both"/>
        <w:rPr>
          <w:rFonts w:eastAsia="Tahoma"/>
          <w:color w:val="000000" w:themeColor="text1"/>
          <w:lang w:eastAsia="en-US"/>
        </w:rPr>
      </w:pPr>
      <w:r w:rsidRPr="00793579">
        <w:rPr>
          <w:rFonts w:eastAsia="Tahoma"/>
          <w:color w:val="000000" w:themeColor="text1"/>
          <w:lang w:eastAsia="en-US"/>
        </w:rPr>
        <w:t>Примечания в составе БФО некредитной финансовой организации</w:t>
      </w:r>
    </w:p>
    <w:p w14:paraId="5FCE0B48" w14:textId="77777777" w:rsidR="00D669A0" w:rsidRPr="00793579" w:rsidRDefault="00D669A0" w:rsidP="00D669A0">
      <w:pPr>
        <w:tabs>
          <w:tab w:val="left" w:pos="360"/>
        </w:tabs>
        <w:spacing w:after="160" w:line="259" w:lineRule="auto"/>
        <w:ind w:left="360"/>
        <w:contextualSpacing/>
        <w:jc w:val="both"/>
        <w:rPr>
          <w:rFonts w:eastAsia="Tahoma"/>
          <w:color w:val="000000" w:themeColor="text1"/>
          <w:lang w:eastAsia="en-US"/>
        </w:rPr>
      </w:pPr>
    </w:p>
    <w:p w14:paraId="7E93B7D2" w14:textId="77777777" w:rsidR="00D669A0" w:rsidRPr="00793579" w:rsidRDefault="00D669A0" w:rsidP="00D669A0">
      <w:pPr>
        <w:spacing w:after="160" w:line="259" w:lineRule="auto"/>
        <w:jc w:val="both"/>
        <w:rPr>
          <w:rFonts w:eastAsia="Calibri"/>
          <w:b/>
          <w:color w:val="000000" w:themeColor="text1"/>
          <w:lang w:eastAsia="en-US"/>
        </w:rPr>
      </w:pPr>
      <w:r w:rsidRPr="00793579">
        <w:rPr>
          <w:rFonts w:eastAsia="Calibri"/>
          <w:b/>
          <w:color w:val="000000" w:themeColor="text1"/>
          <w:lang w:eastAsia="en-US"/>
        </w:rPr>
        <w:t>Результат обучения</w:t>
      </w:r>
    </w:p>
    <w:p w14:paraId="03FFFE5C" w14:textId="77777777" w:rsidR="00D669A0" w:rsidRPr="00793579" w:rsidRDefault="00D669A0" w:rsidP="00D669A0">
      <w:pPr>
        <w:jc w:val="both"/>
        <w:rPr>
          <w:color w:val="000000" w:themeColor="text1"/>
        </w:rPr>
      </w:pPr>
      <w:r w:rsidRPr="00793579">
        <w:rPr>
          <w:rFonts w:eastAsia="Calibri"/>
          <w:color w:val="000000" w:themeColor="text1"/>
          <w:lang w:eastAsia="en-US"/>
        </w:rPr>
        <w:lastRenderedPageBreak/>
        <w:t>Глубокое понимание отраслевых стандартов бухгалтерского учета и правил составления бухгалтерской (финансовой) отчетности некредитных финансовых организаций, необходимое для проведения аудита.</w:t>
      </w:r>
    </w:p>
    <w:p w14:paraId="0ECDC7B2" w14:textId="77777777" w:rsidR="00D669A0" w:rsidRPr="00793579" w:rsidRDefault="00D669A0" w:rsidP="00D669A0">
      <w:pPr>
        <w:jc w:val="both"/>
      </w:pPr>
    </w:p>
    <w:p w14:paraId="0772BAF4" w14:textId="77777777" w:rsidR="00D669A0" w:rsidRPr="00793579" w:rsidRDefault="00D669A0" w:rsidP="00D669A0"/>
    <w:p w14:paraId="577ADA76" w14:textId="77777777" w:rsidR="00D669A0" w:rsidRPr="00793579" w:rsidRDefault="00D669A0" w:rsidP="00D669A0">
      <w:pPr>
        <w:jc w:val="both"/>
        <w:rPr>
          <w:rFonts w:eastAsiaTheme="minorHAnsi"/>
          <w:b/>
          <w:lang w:eastAsia="en-US"/>
        </w:rPr>
      </w:pPr>
      <w:r w:rsidRPr="00793579">
        <w:rPr>
          <w:rFonts w:eastAsiaTheme="minorHAnsi"/>
          <w:b/>
          <w:lang w:eastAsia="en-US"/>
        </w:rPr>
        <w:t>6-3-43 «НЕКРЕДИТНЫЕ ФИНАНСОВЫЕ ОРГАНИЗАЦИИ: ОРГАНИЗАЦИЯ ДЕЯТЕЛЬНОСТИ, ОСОБЕННОСТИ БУХГАЛТЕРСКОГО УЧЕТА, НАЛОГООБЛОЖЕНИЯ И АУДИТА»</w:t>
      </w:r>
    </w:p>
    <w:p w14:paraId="1F1BC712" w14:textId="77777777" w:rsidR="00D669A0" w:rsidRPr="00793579" w:rsidRDefault="00D669A0" w:rsidP="00D669A0">
      <w:pPr>
        <w:rPr>
          <w:lang w:eastAsia="en-US"/>
        </w:rPr>
      </w:pPr>
    </w:p>
    <w:p w14:paraId="07B0CE17" w14:textId="77777777" w:rsidR="00D669A0" w:rsidRPr="00793579" w:rsidRDefault="00D669A0" w:rsidP="00D669A0">
      <w:pPr>
        <w:jc w:val="both"/>
        <w:rPr>
          <w:color w:val="000000"/>
        </w:rPr>
      </w:pPr>
      <w:r w:rsidRPr="00793579">
        <w:rPr>
          <w:b/>
          <w:color w:val="000000"/>
        </w:rPr>
        <w:t>Продолжительность обучения</w:t>
      </w:r>
      <w:r w:rsidRPr="00793579">
        <w:rPr>
          <w:color w:val="000000"/>
        </w:rPr>
        <w:t xml:space="preserve"> – 40 академических часов. </w:t>
      </w:r>
    </w:p>
    <w:p w14:paraId="24DF05F3" w14:textId="77777777" w:rsidR="00D669A0" w:rsidRPr="00793579" w:rsidRDefault="00D669A0" w:rsidP="00D669A0">
      <w:pPr>
        <w:jc w:val="both"/>
        <w:rPr>
          <w:color w:val="000000"/>
        </w:rPr>
      </w:pPr>
    </w:p>
    <w:p w14:paraId="1AF3FA98" w14:textId="77777777" w:rsidR="00D669A0" w:rsidRPr="00793579" w:rsidRDefault="00D669A0" w:rsidP="00D669A0">
      <w:pPr>
        <w:jc w:val="both"/>
        <w:rPr>
          <w:color w:val="000000"/>
        </w:rPr>
      </w:pPr>
      <w:r w:rsidRPr="00793579">
        <w:rPr>
          <w:b/>
          <w:color w:val="000000"/>
        </w:rPr>
        <w:t>Цель программы</w:t>
      </w:r>
      <w:r w:rsidRPr="00793579">
        <w:rPr>
          <w:color w:val="000000"/>
        </w:rPr>
        <w:t xml:space="preserve"> - </w:t>
      </w:r>
      <w:r w:rsidRPr="00793579">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793579">
        <w:rPr>
          <w:color w:val="000000"/>
        </w:rPr>
        <w:t>некредитных финансовых организаций в соответствии с требованиями Банка России</w:t>
      </w:r>
      <w:r w:rsidRPr="00793579">
        <w:rPr>
          <w:color w:val="000000" w:themeColor="text1"/>
        </w:rPr>
        <w:t>, в части законодательства, особенностей деятельности некредитных финансовых организаций, организации бухгалтерского учета, налогообложения, проведения аудита некредитных финансовых организаций.</w:t>
      </w:r>
      <w:r w:rsidRPr="00793579">
        <w:rPr>
          <w:color w:val="000000"/>
        </w:rPr>
        <w:t xml:space="preserve"> </w:t>
      </w:r>
    </w:p>
    <w:p w14:paraId="1CE15F5B" w14:textId="77777777" w:rsidR="00D669A0" w:rsidRPr="00793579" w:rsidRDefault="00D669A0" w:rsidP="00D669A0">
      <w:pPr>
        <w:jc w:val="both"/>
        <w:rPr>
          <w:color w:val="000000"/>
        </w:rPr>
      </w:pPr>
    </w:p>
    <w:p w14:paraId="0D13DA23" w14:textId="77777777" w:rsidR="00D669A0" w:rsidRPr="00793579" w:rsidRDefault="00D669A0" w:rsidP="00D669A0">
      <w:pPr>
        <w:jc w:val="both"/>
        <w:rPr>
          <w:b/>
          <w:color w:val="000000"/>
        </w:rPr>
      </w:pPr>
      <w:r w:rsidRPr="00793579">
        <w:rPr>
          <w:b/>
          <w:color w:val="000000"/>
        </w:rPr>
        <w:t>Тема 1. Регулирование, контроль и надзор - Центральный Банк Российской Федерации</w:t>
      </w:r>
    </w:p>
    <w:p w14:paraId="4DA42D68" w14:textId="77777777" w:rsidR="00D669A0" w:rsidRPr="00793579" w:rsidRDefault="00D669A0" w:rsidP="00D669A0">
      <w:pPr>
        <w:jc w:val="both"/>
        <w:rPr>
          <w:b/>
          <w:color w:val="000000"/>
        </w:rPr>
      </w:pPr>
    </w:p>
    <w:p w14:paraId="2E6ECD91" w14:textId="77777777" w:rsidR="00D669A0" w:rsidRPr="00793579" w:rsidRDefault="00D669A0" w:rsidP="00D669A0">
      <w:pPr>
        <w:jc w:val="both"/>
        <w:rPr>
          <w:color w:val="000000"/>
        </w:rPr>
      </w:pPr>
      <w:r w:rsidRPr="00793579">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6BD104E5" w14:textId="77777777" w:rsidR="00D669A0" w:rsidRPr="00793579" w:rsidRDefault="00D669A0" w:rsidP="00D669A0">
      <w:pPr>
        <w:jc w:val="both"/>
        <w:rPr>
          <w:color w:val="000000"/>
        </w:rPr>
      </w:pPr>
      <w:r w:rsidRPr="00793579">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CB5C17F" w14:textId="77777777" w:rsidR="00D669A0" w:rsidRPr="00793579" w:rsidRDefault="00D669A0" w:rsidP="00D669A0">
      <w:pPr>
        <w:jc w:val="both"/>
        <w:rPr>
          <w:color w:val="000000"/>
        </w:rPr>
      </w:pPr>
      <w:r w:rsidRPr="00793579">
        <w:rPr>
          <w:color w:val="000000"/>
        </w:rPr>
        <w:t>3. Требования, предъявляемые нормативными актами Банка России к правилам внутреннего контроля в некредитных финансовых организациях. Проверки Банком России деятельности некредитных финансовых организаций, направление некредитным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3CD0C29" w14:textId="77777777" w:rsidR="00D669A0" w:rsidRPr="00793579" w:rsidRDefault="00D669A0" w:rsidP="00D669A0">
      <w:pPr>
        <w:jc w:val="both"/>
        <w:rPr>
          <w:color w:val="000000"/>
        </w:rPr>
      </w:pPr>
      <w:r w:rsidRPr="00793579">
        <w:rPr>
          <w:color w:val="000000"/>
        </w:rPr>
        <w:t>5. Виды деятельности НФО. Саморегулируемые организации некредитных финансовых организаций.</w:t>
      </w:r>
    </w:p>
    <w:p w14:paraId="1C5877BC" w14:textId="77777777" w:rsidR="00D669A0" w:rsidRPr="00793579" w:rsidRDefault="00D669A0" w:rsidP="00D669A0">
      <w:pPr>
        <w:jc w:val="both"/>
      </w:pPr>
      <w:r w:rsidRPr="00793579">
        <w:t>6. Концептуальные подходы к системе управления рисками (СУР) в НФО. Пример (примеры) реализации СУР в отдельных типах НФО.</w:t>
      </w:r>
    </w:p>
    <w:p w14:paraId="08F61E13" w14:textId="77777777" w:rsidR="00D669A0" w:rsidRPr="00793579" w:rsidRDefault="00D669A0" w:rsidP="00D669A0">
      <w:pPr>
        <w:jc w:val="both"/>
      </w:pPr>
      <w:r w:rsidRPr="00793579">
        <w:t>7. Регулирование и надзор в сфере ПОД/ФТ/ФРОМУ в НФО.</w:t>
      </w:r>
    </w:p>
    <w:p w14:paraId="64EC69E9" w14:textId="77777777" w:rsidR="00D669A0" w:rsidRPr="00793579" w:rsidRDefault="00D669A0" w:rsidP="00D669A0">
      <w:pPr>
        <w:jc w:val="both"/>
        <w:rPr>
          <w:color w:val="000000"/>
        </w:rPr>
      </w:pPr>
      <w:r w:rsidRPr="00793579">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CA7F386" w14:textId="77777777" w:rsidR="00D669A0" w:rsidRPr="00793579" w:rsidRDefault="00D669A0" w:rsidP="00D669A0">
      <w:pPr>
        <w:jc w:val="both"/>
        <w:rPr>
          <w:b/>
          <w:color w:val="000000"/>
        </w:rPr>
      </w:pPr>
    </w:p>
    <w:p w14:paraId="32363A64" w14:textId="77777777" w:rsidR="00D669A0" w:rsidRPr="00793579" w:rsidRDefault="00D669A0" w:rsidP="00D669A0">
      <w:pPr>
        <w:jc w:val="both"/>
        <w:rPr>
          <w:b/>
          <w:color w:val="000000"/>
        </w:rPr>
      </w:pPr>
      <w:r w:rsidRPr="00793579">
        <w:rPr>
          <w:b/>
          <w:color w:val="000000"/>
        </w:rPr>
        <w:t>Тема 2. Правила ведения бухгалтерского учета в некредитных финансовых организациях</w:t>
      </w:r>
    </w:p>
    <w:p w14:paraId="656AD895" w14:textId="77777777" w:rsidR="00D669A0" w:rsidRPr="00793579" w:rsidRDefault="00D669A0" w:rsidP="00D669A0">
      <w:pPr>
        <w:jc w:val="both"/>
        <w:rPr>
          <w:b/>
          <w:color w:val="000000"/>
        </w:rPr>
      </w:pPr>
    </w:p>
    <w:p w14:paraId="4F03A631" w14:textId="77777777" w:rsidR="00D669A0" w:rsidRPr="00793579" w:rsidRDefault="00D669A0" w:rsidP="00D669A0">
      <w:pPr>
        <w:jc w:val="both"/>
        <w:rPr>
          <w:rFonts w:eastAsia="Tahoma"/>
          <w:color w:val="000000" w:themeColor="text1"/>
          <w:shd w:val="clear" w:color="auto" w:fill="FFFFFF"/>
        </w:rPr>
      </w:pPr>
      <w:r w:rsidRPr="00793579">
        <w:rPr>
          <w:color w:val="000000" w:themeColor="text1"/>
        </w:rPr>
        <w:t xml:space="preserve">1. Система отраслевых стандартов учета в </w:t>
      </w:r>
      <w:r w:rsidRPr="00793579">
        <w:rPr>
          <w:color w:val="000000"/>
        </w:rPr>
        <w:t xml:space="preserve">некредитных финансовых </w:t>
      </w:r>
      <w:r w:rsidRPr="00793579">
        <w:rPr>
          <w:color w:val="000000" w:themeColor="text1"/>
        </w:rPr>
        <w:t>организациях. Их место в системе бухгалтерского учета Российской Федерации. Сближение с МСФО</w:t>
      </w:r>
      <w:r w:rsidRPr="00793579">
        <w:rPr>
          <w:rFonts w:eastAsia="Tahoma"/>
          <w:color w:val="000000" w:themeColor="text1"/>
          <w:shd w:val="clear" w:color="auto" w:fill="FFFFFF"/>
        </w:rPr>
        <w:t>.</w:t>
      </w:r>
    </w:p>
    <w:p w14:paraId="5A0B8C60" w14:textId="77777777" w:rsidR="00D669A0" w:rsidRPr="00793579" w:rsidRDefault="00D669A0" w:rsidP="00D669A0">
      <w:pPr>
        <w:jc w:val="both"/>
        <w:rPr>
          <w:color w:val="000000" w:themeColor="text1"/>
        </w:rPr>
      </w:pPr>
      <w:r w:rsidRPr="00793579">
        <w:rPr>
          <w:color w:val="000000" w:themeColor="text1"/>
        </w:rPr>
        <w:t xml:space="preserve">2. Основные принципы бухгалтерского учета в </w:t>
      </w:r>
      <w:r w:rsidRPr="00793579">
        <w:rPr>
          <w:color w:val="000000"/>
        </w:rPr>
        <w:t xml:space="preserve">некредитных финансовых </w:t>
      </w:r>
      <w:r w:rsidRPr="00793579">
        <w:rPr>
          <w:color w:val="000000" w:themeColor="text1"/>
        </w:rPr>
        <w:t xml:space="preserve">организациях. </w:t>
      </w:r>
    </w:p>
    <w:p w14:paraId="08153245" w14:textId="77777777" w:rsidR="00D669A0" w:rsidRPr="00793579" w:rsidRDefault="00D669A0" w:rsidP="00D669A0">
      <w:pPr>
        <w:jc w:val="both"/>
        <w:rPr>
          <w:color w:val="000000" w:themeColor="text1"/>
        </w:rPr>
      </w:pPr>
      <w:r w:rsidRPr="00793579">
        <w:rPr>
          <w:color w:val="000000" w:themeColor="text1"/>
        </w:rPr>
        <w:t xml:space="preserve">3. План счетов бухгалтерского учета в </w:t>
      </w:r>
      <w:r w:rsidRPr="00793579">
        <w:rPr>
          <w:color w:val="000000"/>
        </w:rPr>
        <w:t xml:space="preserve">некредитных финансовых </w:t>
      </w:r>
      <w:r w:rsidRPr="00793579">
        <w:rPr>
          <w:color w:val="000000" w:themeColor="text1"/>
        </w:rPr>
        <w:t xml:space="preserve">организациях: его структура, виды счетов, краткая характеристика счетов. </w:t>
      </w:r>
    </w:p>
    <w:p w14:paraId="30362A0E" w14:textId="77777777" w:rsidR="00D669A0" w:rsidRPr="00793579" w:rsidRDefault="00D669A0" w:rsidP="00D669A0">
      <w:pPr>
        <w:jc w:val="both"/>
        <w:rPr>
          <w:color w:val="000000" w:themeColor="text1"/>
        </w:rPr>
      </w:pPr>
      <w:r w:rsidRPr="00793579">
        <w:rPr>
          <w:color w:val="000000"/>
        </w:rPr>
        <w:t>4. Порядок отражения на счетах бухгалтерского учета объектов бухгалтерского учета некредитными финансовыми организациями.</w:t>
      </w:r>
    </w:p>
    <w:p w14:paraId="28F81C46" w14:textId="77777777" w:rsidR="00D669A0" w:rsidRPr="00793579" w:rsidRDefault="00D669A0" w:rsidP="00D669A0">
      <w:pPr>
        <w:jc w:val="both"/>
        <w:rPr>
          <w:color w:val="000000" w:themeColor="text1"/>
        </w:rPr>
      </w:pPr>
      <w:r w:rsidRPr="00793579">
        <w:rPr>
          <w:color w:val="000000" w:themeColor="text1"/>
        </w:rPr>
        <w:t xml:space="preserve">5. Правила учета отложенных налогов в </w:t>
      </w:r>
      <w:r w:rsidRPr="00793579">
        <w:rPr>
          <w:color w:val="000000"/>
        </w:rPr>
        <w:t xml:space="preserve">некредитных финансовых </w:t>
      </w:r>
      <w:r w:rsidRPr="00793579">
        <w:rPr>
          <w:color w:val="000000" w:themeColor="text1"/>
        </w:rPr>
        <w:t xml:space="preserve">организациях. </w:t>
      </w:r>
      <w:r w:rsidRPr="00793579">
        <w:rPr>
          <w:rFonts w:eastAsia="Tahoma"/>
          <w:color w:val="000000" w:themeColor="text1"/>
        </w:rPr>
        <w:t xml:space="preserve">Особенности ведения налогового учета доходов и расходов. </w:t>
      </w:r>
      <w:r w:rsidRPr="00793579">
        <w:rPr>
          <w:color w:val="000000"/>
        </w:rPr>
        <w:t xml:space="preserve">Порядок признания отложенных налоговых обязательств и отложенных налоговых активов, в том числе в связи с переоценкой </w:t>
      </w:r>
      <w:r w:rsidRPr="00793579">
        <w:rPr>
          <w:color w:val="000000"/>
        </w:rPr>
        <w:lastRenderedPageBreak/>
        <w:t>основного средства, в связи с переоценкой долевых и долговых ценных бумаг и в связи с формированием резерва под обесценение.</w:t>
      </w:r>
    </w:p>
    <w:p w14:paraId="51618451" w14:textId="77777777" w:rsidR="00D669A0" w:rsidRPr="00793579" w:rsidRDefault="00D669A0" w:rsidP="00D669A0">
      <w:pPr>
        <w:jc w:val="both"/>
        <w:rPr>
          <w:b/>
          <w:color w:val="000000"/>
        </w:rPr>
      </w:pPr>
    </w:p>
    <w:p w14:paraId="251DFDEE" w14:textId="77777777" w:rsidR="00D669A0" w:rsidRPr="00793579" w:rsidRDefault="00D669A0" w:rsidP="00D669A0">
      <w:pPr>
        <w:jc w:val="both"/>
        <w:rPr>
          <w:b/>
          <w:bCs/>
          <w:color w:val="000000" w:themeColor="text1"/>
        </w:rPr>
      </w:pPr>
      <w:r w:rsidRPr="00793579">
        <w:rPr>
          <w:b/>
          <w:bCs/>
          <w:color w:val="000000" w:themeColor="text1"/>
        </w:rPr>
        <w:t xml:space="preserve">Тема </w:t>
      </w:r>
      <w:r w:rsidRPr="00793579">
        <w:rPr>
          <w:b/>
          <w:color w:val="000000" w:themeColor="text1"/>
        </w:rPr>
        <w:t>3</w:t>
      </w:r>
      <w:r w:rsidRPr="00793579">
        <w:rPr>
          <w:b/>
          <w:bCs/>
          <w:color w:val="000000" w:themeColor="text1"/>
        </w:rPr>
        <w:t xml:space="preserve">. Бухгалтерская и финансовая отчетность </w:t>
      </w:r>
      <w:r w:rsidRPr="00793579">
        <w:rPr>
          <w:b/>
          <w:color w:val="000000"/>
        </w:rPr>
        <w:t>некредитных финансовых организаций</w:t>
      </w:r>
    </w:p>
    <w:p w14:paraId="0AA35986" w14:textId="77777777" w:rsidR="00D669A0" w:rsidRPr="00793579" w:rsidRDefault="00D669A0" w:rsidP="00D669A0">
      <w:pPr>
        <w:jc w:val="both"/>
        <w:rPr>
          <w:b/>
          <w:bCs/>
          <w:color w:val="000000" w:themeColor="text1"/>
        </w:rPr>
      </w:pPr>
    </w:p>
    <w:p w14:paraId="37AE16CA" w14:textId="77777777" w:rsidR="00D669A0" w:rsidRPr="00793579" w:rsidRDefault="00D669A0" w:rsidP="00D669A0">
      <w:pPr>
        <w:jc w:val="both"/>
        <w:rPr>
          <w:color w:val="000000" w:themeColor="text1"/>
        </w:rPr>
      </w:pPr>
      <w:r w:rsidRPr="00793579">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2CAD0433" w14:textId="77777777" w:rsidR="00D669A0" w:rsidRPr="00793579" w:rsidRDefault="00D669A0" w:rsidP="00D669A0">
      <w:pPr>
        <w:jc w:val="both"/>
        <w:rPr>
          <w:color w:val="000000" w:themeColor="text1"/>
        </w:rPr>
      </w:pPr>
      <w:r w:rsidRPr="00793579">
        <w:rPr>
          <w:color w:val="000000" w:themeColor="text1"/>
        </w:rPr>
        <w:t xml:space="preserve">2. Отчетность, направляемая </w:t>
      </w:r>
      <w:r w:rsidRPr="00793579">
        <w:rPr>
          <w:color w:val="000000"/>
        </w:rPr>
        <w:t xml:space="preserve">некредитными финансовыми </w:t>
      </w:r>
      <w:r w:rsidRPr="00793579">
        <w:rPr>
          <w:color w:val="000000" w:themeColor="text1"/>
        </w:rPr>
        <w:t>организациями в Банк России в порядке надзора;</w:t>
      </w:r>
    </w:p>
    <w:p w14:paraId="0486D094" w14:textId="77777777" w:rsidR="00D669A0" w:rsidRPr="00793579" w:rsidRDefault="00D669A0" w:rsidP="00D669A0">
      <w:pPr>
        <w:jc w:val="both"/>
        <w:rPr>
          <w:color w:val="000000" w:themeColor="text1"/>
        </w:rPr>
      </w:pPr>
      <w:r w:rsidRPr="00793579">
        <w:rPr>
          <w:color w:val="000000" w:themeColor="text1"/>
        </w:rPr>
        <w:t>3. Принципы и порядок составления консолидированной финансовой отчетности</w:t>
      </w:r>
      <w:r w:rsidRPr="00793579">
        <w:rPr>
          <w:color w:val="000000"/>
        </w:rPr>
        <w:t xml:space="preserve"> некредитными финансовыми </w:t>
      </w:r>
      <w:r w:rsidRPr="00793579">
        <w:rPr>
          <w:color w:val="000000" w:themeColor="text1"/>
        </w:rPr>
        <w:t xml:space="preserve">организациями. </w:t>
      </w:r>
    </w:p>
    <w:p w14:paraId="42FC6C25" w14:textId="77777777" w:rsidR="00D669A0" w:rsidRPr="00793579" w:rsidRDefault="00D669A0" w:rsidP="00D669A0">
      <w:pPr>
        <w:jc w:val="both"/>
        <w:rPr>
          <w:color w:val="000000" w:themeColor="text1"/>
        </w:rPr>
      </w:pPr>
    </w:p>
    <w:p w14:paraId="68CDB1FD" w14:textId="77777777" w:rsidR="00D669A0" w:rsidRPr="00793579" w:rsidRDefault="00D669A0" w:rsidP="00D669A0">
      <w:pPr>
        <w:jc w:val="both"/>
        <w:rPr>
          <w:b/>
          <w:bCs/>
          <w:color w:val="000000" w:themeColor="text1"/>
        </w:rPr>
      </w:pPr>
      <w:r w:rsidRPr="00793579">
        <w:rPr>
          <w:b/>
          <w:color w:val="000000" w:themeColor="text1"/>
        </w:rPr>
        <w:t xml:space="preserve">Тема 4. </w:t>
      </w:r>
      <w:r w:rsidRPr="00793579">
        <w:rPr>
          <w:b/>
          <w:bCs/>
          <w:color w:val="000000" w:themeColor="text1"/>
        </w:rPr>
        <w:t xml:space="preserve">Аудит бухгалтерской (финансовой) отчетности </w:t>
      </w:r>
      <w:r w:rsidRPr="00793579">
        <w:rPr>
          <w:b/>
          <w:color w:val="000000"/>
        </w:rPr>
        <w:t xml:space="preserve">некредитных финансовых </w:t>
      </w:r>
      <w:r w:rsidRPr="00793579">
        <w:rPr>
          <w:b/>
          <w:bCs/>
          <w:color w:val="000000" w:themeColor="text1"/>
        </w:rPr>
        <w:t>организаций</w:t>
      </w:r>
      <w:r w:rsidRPr="00793579">
        <w:rPr>
          <w:b/>
          <w:color w:val="000000" w:themeColor="text1"/>
        </w:rPr>
        <w:t xml:space="preserve"> в соответствии с Международными стандартами аудита</w:t>
      </w:r>
    </w:p>
    <w:p w14:paraId="36321BFD" w14:textId="77777777" w:rsidR="00D669A0" w:rsidRPr="00793579" w:rsidRDefault="00D669A0" w:rsidP="00D669A0">
      <w:pPr>
        <w:jc w:val="both"/>
        <w:rPr>
          <w:rFonts w:eastAsia="Tahoma"/>
          <w:color w:val="000000" w:themeColor="text1"/>
        </w:rPr>
      </w:pPr>
    </w:p>
    <w:p w14:paraId="3B689406" w14:textId="77777777" w:rsidR="00D669A0" w:rsidRPr="00793579" w:rsidRDefault="00D669A0" w:rsidP="00D669A0">
      <w:pPr>
        <w:jc w:val="both"/>
        <w:rPr>
          <w:rFonts w:eastAsia="Tahoma"/>
          <w:color w:val="000000" w:themeColor="text1"/>
        </w:rPr>
      </w:pPr>
      <w:r w:rsidRPr="00793579">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r w:rsidRPr="00793579">
        <w:rPr>
          <w:color w:val="000000"/>
        </w:rPr>
        <w:t>некредитных финансовых организаций</w:t>
      </w:r>
      <w:r w:rsidRPr="00793579">
        <w:rPr>
          <w:rFonts w:eastAsia="Tahoma"/>
          <w:color w:val="000000" w:themeColor="text1"/>
        </w:rPr>
        <w:t>.</w:t>
      </w:r>
      <w:r w:rsidRPr="00793579">
        <w:rPr>
          <w:color w:val="000000" w:themeColor="text1"/>
          <w:highlight w:val="cyan"/>
        </w:rPr>
        <w:t xml:space="preserve"> </w:t>
      </w:r>
      <w:r w:rsidRPr="00793579">
        <w:rPr>
          <w:color w:val="000000" w:themeColor="text1"/>
        </w:rPr>
        <w:t xml:space="preserve">Дополнительные требования </w:t>
      </w:r>
      <w:r w:rsidRPr="00793579">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6037F39" w14:textId="77777777" w:rsidR="00D669A0" w:rsidRPr="00793579" w:rsidRDefault="00D669A0" w:rsidP="00D669A0">
      <w:pPr>
        <w:autoSpaceDE w:val="0"/>
        <w:autoSpaceDN w:val="0"/>
        <w:adjustRightInd w:val="0"/>
        <w:jc w:val="both"/>
        <w:rPr>
          <w:color w:val="000000" w:themeColor="text1"/>
        </w:rPr>
      </w:pPr>
      <w:r w:rsidRPr="00793579">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793579">
        <w:t xml:space="preserve"> ненадлежащим в обстоятельствах согласно стандартам аудиторской деятельности.</w:t>
      </w:r>
    </w:p>
    <w:p w14:paraId="3F348DC4" w14:textId="77777777" w:rsidR="00D669A0" w:rsidRPr="00793579" w:rsidRDefault="00D669A0" w:rsidP="00D669A0">
      <w:pPr>
        <w:jc w:val="both"/>
        <w:rPr>
          <w:rFonts w:eastAsia="Tahoma"/>
          <w:color w:val="000000" w:themeColor="text1"/>
        </w:rPr>
      </w:pPr>
      <w:r w:rsidRPr="00793579">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r w:rsidRPr="00793579">
        <w:rPr>
          <w:color w:val="000000"/>
        </w:rPr>
        <w:t>некредитных финансовых организаций</w:t>
      </w:r>
      <w:r w:rsidRPr="00793579">
        <w:rPr>
          <w:rFonts w:eastAsia="Tahoma"/>
          <w:color w:val="000000" w:themeColor="text1"/>
        </w:rPr>
        <w:t>;</w:t>
      </w:r>
    </w:p>
    <w:p w14:paraId="5E2F6CCC" w14:textId="77777777" w:rsidR="00D669A0" w:rsidRPr="00793579" w:rsidRDefault="00D669A0" w:rsidP="00D669A0">
      <w:pPr>
        <w:jc w:val="both"/>
        <w:rPr>
          <w:rFonts w:eastAsia="Tahoma"/>
          <w:color w:val="000000" w:themeColor="text1"/>
        </w:rPr>
      </w:pPr>
      <w:r w:rsidRPr="00793579">
        <w:rPr>
          <w:rFonts w:eastAsia="Tahoma"/>
          <w:color w:val="000000" w:themeColor="text1"/>
        </w:rPr>
        <w:t>4. Процедуры проверки предписаний Банка России;</w:t>
      </w:r>
    </w:p>
    <w:p w14:paraId="5C6DAAB8" w14:textId="77777777" w:rsidR="00D669A0" w:rsidRPr="00793579" w:rsidRDefault="00D669A0" w:rsidP="00D669A0">
      <w:pPr>
        <w:jc w:val="both"/>
        <w:rPr>
          <w:rFonts w:eastAsia="Tahoma"/>
          <w:color w:val="000000" w:themeColor="text1"/>
        </w:rPr>
      </w:pPr>
      <w:r w:rsidRPr="00793579">
        <w:rPr>
          <w:color w:val="000000" w:themeColor="text1"/>
        </w:rPr>
        <w:t xml:space="preserve">5. Особенности аудита </w:t>
      </w:r>
      <w:r w:rsidRPr="00793579">
        <w:rPr>
          <w:rFonts w:eastAsia="Tahoma"/>
          <w:color w:val="000000" w:themeColor="text1"/>
        </w:rPr>
        <w:t xml:space="preserve">бухгалтерской (финансовой) отчетности </w:t>
      </w:r>
      <w:r w:rsidRPr="00793579">
        <w:rPr>
          <w:color w:val="000000"/>
        </w:rPr>
        <w:t>некредитных финансовых организаций</w:t>
      </w:r>
      <w:r w:rsidRPr="00793579">
        <w:rPr>
          <w:color w:val="000000" w:themeColor="text1"/>
        </w:rPr>
        <w:t xml:space="preserve"> как общественно значимых организаций. </w:t>
      </w:r>
      <w:r w:rsidRPr="00793579">
        <w:rPr>
          <w:rFonts w:eastAsia="Tahoma"/>
          <w:color w:val="000000" w:themeColor="text1"/>
        </w:rPr>
        <w:t>Группы</w:t>
      </w:r>
      <w:r w:rsidRPr="00793579">
        <w:rPr>
          <w:color w:val="000000" w:themeColor="text1"/>
        </w:rPr>
        <w:t xml:space="preserve"> пользователей финансовой отчетности и их интересы;</w:t>
      </w:r>
    </w:p>
    <w:p w14:paraId="763B4229" w14:textId="77777777" w:rsidR="00D669A0" w:rsidRPr="00793579" w:rsidRDefault="00D669A0" w:rsidP="00D669A0">
      <w:pPr>
        <w:jc w:val="both"/>
        <w:rPr>
          <w:rFonts w:eastAsia="Tahoma"/>
          <w:color w:val="000000" w:themeColor="text1"/>
        </w:rPr>
      </w:pPr>
      <w:r w:rsidRPr="00793579">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r w:rsidRPr="00793579">
        <w:rPr>
          <w:color w:val="000000"/>
        </w:rPr>
        <w:t>некредитных финансовых организаций</w:t>
      </w:r>
      <w:r w:rsidRPr="00793579">
        <w:rPr>
          <w:color w:val="000000" w:themeColor="text1"/>
        </w:rPr>
        <w:t>, и связанные с ними риски;</w:t>
      </w:r>
    </w:p>
    <w:p w14:paraId="5A661F9F" w14:textId="77777777" w:rsidR="00D669A0" w:rsidRPr="00793579" w:rsidRDefault="00D669A0" w:rsidP="00D669A0">
      <w:pPr>
        <w:jc w:val="both"/>
        <w:rPr>
          <w:color w:val="000000" w:themeColor="text1"/>
        </w:rPr>
      </w:pPr>
      <w:r w:rsidRPr="00793579">
        <w:rPr>
          <w:color w:val="000000" w:themeColor="text1"/>
        </w:rPr>
        <w:t xml:space="preserve">7. Особенности организации внутреннего аудита в </w:t>
      </w:r>
      <w:r w:rsidRPr="00793579">
        <w:rPr>
          <w:color w:val="000000"/>
        </w:rPr>
        <w:t xml:space="preserve">некредитных финансовых </w:t>
      </w:r>
      <w:r w:rsidRPr="00793579">
        <w:rPr>
          <w:color w:val="000000" w:themeColor="text1"/>
        </w:rPr>
        <w:t xml:space="preserve">организациях и рассмотрение результатов его работы в </w:t>
      </w:r>
      <w:r w:rsidRPr="00793579">
        <w:rPr>
          <w:rFonts w:eastAsia="Tahoma"/>
          <w:color w:val="000000" w:themeColor="text1"/>
        </w:rPr>
        <w:t>аудите</w:t>
      </w:r>
      <w:r w:rsidRPr="00793579">
        <w:rPr>
          <w:color w:val="000000" w:themeColor="text1"/>
        </w:rPr>
        <w:t>.</w:t>
      </w:r>
    </w:p>
    <w:p w14:paraId="1AD7F300" w14:textId="77777777" w:rsidR="00D669A0" w:rsidRPr="00793579" w:rsidRDefault="00D669A0" w:rsidP="00D669A0">
      <w:r w:rsidRPr="00793579">
        <w:t>8. Типовые вопросы и нарушения при составлении аудиторских заключений некредитных организаций.</w:t>
      </w:r>
    </w:p>
    <w:p w14:paraId="6992117A" w14:textId="77777777" w:rsidR="00D669A0" w:rsidRPr="00793579" w:rsidRDefault="00D669A0" w:rsidP="00D669A0">
      <w:pPr>
        <w:jc w:val="both"/>
        <w:rPr>
          <w:color w:val="000000" w:themeColor="text1"/>
        </w:rPr>
      </w:pPr>
    </w:p>
    <w:p w14:paraId="23B5644B" w14:textId="77777777" w:rsidR="00D669A0" w:rsidRPr="00793579" w:rsidRDefault="00D669A0" w:rsidP="00D669A0">
      <w:pPr>
        <w:jc w:val="both"/>
        <w:rPr>
          <w:b/>
          <w:color w:val="000000"/>
        </w:rPr>
      </w:pPr>
      <w:r w:rsidRPr="00793579">
        <w:rPr>
          <w:b/>
        </w:rPr>
        <w:t xml:space="preserve">Тема 5. </w:t>
      </w:r>
      <w:r w:rsidRPr="00793579">
        <w:rPr>
          <w:b/>
          <w:color w:val="000000"/>
        </w:rPr>
        <w:t>Особенности проведения аудита некредитной финансовой организации</w:t>
      </w:r>
    </w:p>
    <w:p w14:paraId="00D5451A" w14:textId="77777777" w:rsidR="00D669A0" w:rsidRPr="00793579" w:rsidRDefault="00D669A0" w:rsidP="00D669A0">
      <w:pPr>
        <w:jc w:val="both"/>
        <w:rPr>
          <w:b/>
          <w:color w:val="000000"/>
        </w:rPr>
      </w:pPr>
    </w:p>
    <w:p w14:paraId="10C89E3C" w14:textId="77777777" w:rsidR="00D669A0" w:rsidRPr="00793579" w:rsidRDefault="00D669A0" w:rsidP="00D669A0">
      <w:pPr>
        <w:ind w:firstLine="540"/>
        <w:jc w:val="both"/>
      </w:pPr>
      <w:r w:rsidRPr="00793579">
        <w:t xml:space="preserve">1. Соответствие записей по отражению на счетах бухгалтерского учета операций с ценными бумаги требованиям </w:t>
      </w:r>
      <w:hyperlink r:id="rId49" w:history="1">
        <w:r w:rsidRPr="00793579">
          <w:t>Положения</w:t>
        </w:r>
      </w:hyperlink>
      <w:r w:rsidRPr="00793579">
        <w:t xml:space="preserve"> Банка России от 1 октября 2015 г. N 494-П "Отраслевой стандарт бухгалтерского учета операций с ценными бумагами в некредитных финансовых организациях", а также корректность включения информации об операциях с ценными бумагами в бухгалтерскую отчетность. </w:t>
      </w:r>
    </w:p>
    <w:p w14:paraId="7B6B2894" w14:textId="77777777" w:rsidR="00D669A0" w:rsidRPr="00793579" w:rsidRDefault="00D669A0" w:rsidP="00D669A0">
      <w:pPr>
        <w:ind w:firstLine="540"/>
        <w:jc w:val="both"/>
      </w:pPr>
      <w:r w:rsidRPr="00793579">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5900B7BA" w14:textId="77777777" w:rsidR="00D669A0" w:rsidRPr="00793579" w:rsidRDefault="00D669A0" w:rsidP="00D669A0">
      <w:pPr>
        <w:ind w:firstLine="540"/>
        <w:jc w:val="both"/>
      </w:pPr>
      <w:r w:rsidRPr="00793579">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w:t>
      </w:r>
      <w:r w:rsidRPr="00793579">
        <w:lastRenderedPageBreak/>
        <w:t xml:space="preserve">актива, рассчитанной с применением метода эффективной процентной ставки, несущественной. </w:t>
      </w:r>
    </w:p>
    <w:p w14:paraId="0B9549D8" w14:textId="77777777" w:rsidR="00D669A0" w:rsidRPr="00793579" w:rsidRDefault="00D669A0" w:rsidP="00D669A0">
      <w:pPr>
        <w:ind w:firstLine="540"/>
        <w:jc w:val="both"/>
      </w:pPr>
      <w:r w:rsidRPr="00793579">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50" w:history="1">
        <w:r w:rsidRPr="00793579">
          <w:t>пунктом 10</w:t>
        </w:r>
      </w:hyperlink>
      <w:r w:rsidRPr="00793579">
        <w:t xml:space="preserve"> МСФО (IAS) 27 "Отдельная финансовая отчетность" по первоначальной стоимости, требованиям </w:t>
      </w:r>
      <w:hyperlink r:id="rId51" w:history="1">
        <w:r w:rsidRPr="00793579">
          <w:t>МСФО (IAS) 36</w:t>
        </w:r>
      </w:hyperlink>
      <w:r w:rsidRPr="00793579">
        <w:t xml:space="preserve"> "Обесценение активов".   </w:t>
      </w:r>
    </w:p>
    <w:p w14:paraId="793E8CD3" w14:textId="77777777" w:rsidR="00D669A0" w:rsidRPr="00793579" w:rsidRDefault="00D669A0" w:rsidP="00D669A0">
      <w:pPr>
        <w:ind w:firstLine="540"/>
        <w:jc w:val="both"/>
      </w:pPr>
      <w:r w:rsidRPr="00793579">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6FAD850B" w14:textId="77777777" w:rsidR="00D669A0" w:rsidRPr="00793579" w:rsidRDefault="00D669A0" w:rsidP="00D669A0">
      <w:pPr>
        <w:ind w:firstLine="540"/>
        <w:jc w:val="both"/>
      </w:pPr>
      <w:r w:rsidRPr="00793579">
        <w:t xml:space="preserve">6. Подход к проведению классификации финансовых инструментов в соответствии с </w:t>
      </w:r>
      <w:hyperlink r:id="rId52" w:history="1">
        <w:r w:rsidRPr="00793579">
          <w:t>МСФО (IFRS) 9</w:t>
        </w:r>
      </w:hyperlink>
      <w:r w:rsidRPr="00793579">
        <w:t xml:space="preserve">. </w:t>
      </w:r>
    </w:p>
    <w:p w14:paraId="6ED5E3B7" w14:textId="77777777" w:rsidR="00D669A0" w:rsidRPr="00793579" w:rsidRDefault="00D669A0" w:rsidP="00D669A0">
      <w:pPr>
        <w:ind w:firstLine="540"/>
        <w:jc w:val="both"/>
      </w:pPr>
      <w:r w:rsidRPr="00793579">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53" w:history="1">
        <w:r w:rsidRPr="00793579">
          <w:t>МСФО (IFRS) 7</w:t>
        </w:r>
      </w:hyperlink>
      <w:r w:rsidRPr="00793579">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1E8DD2E7" w14:textId="77777777" w:rsidR="00D669A0" w:rsidRPr="00793579" w:rsidRDefault="00D669A0" w:rsidP="00D669A0">
      <w:pPr>
        <w:ind w:firstLine="540"/>
        <w:jc w:val="both"/>
      </w:pPr>
      <w:r w:rsidRPr="00793579">
        <w:t xml:space="preserve">8. Методика анализа чувствительности по каждому виду рыночного риска, которому подвержена некредитная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54" w:history="1">
        <w:r w:rsidRPr="00793579">
          <w:t>МСФО (IFRS) 7</w:t>
        </w:r>
      </w:hyperlink>
      <w:r w:rsidRPr="00793579">
        <w:t xml:space="preserve">. </w:t>
      </w:r>
    </w:p>
    <w:p w14:paraId="41E09F4A" w14:textId="77777777" w:rsidR="00D669A0" w:rsidRPr="00793579" w:rsidRDefault="00D669A0" w:rsidP="00D669A0">
      <w:pPr>
        <w:ind w:firstLine="540"/>
        <w:jc w:val="both"/>
      </w:pPr>
      <w:r w:rsidRPr="00793579">
        <w:t xml:space="preserve">9. Соответствие методики оценки резерва под ожидаемые кредитные убытки по финансовым инструментам </w:t>
      </w:r>
      <w:hyperlink r:id="rId55" w:history="1">
        <w:r w:rsidRPr="00793579">
          <w:t>МСФО (IFRS) 9</w:t>
        </w:r>
      </w:hyperlink>
      <w:r w:rsidRPr="00793579">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614BBCA3" w14:textId="77777777" w:rsidR="00D669A0" w:rsidRPr="00793579" w:rsidRDefault="00D669A0" w:rsidP="00D669A0">
      <w:pPr>
        <w:ind w:firstLine="540"/>
        <w:jc w:val="both"/>
      </w:pPr>
      <w:r w:rsidRPr="00793579">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56" w:history="1">
        <w:r w:rsidRPr="00793579">
          <w:t>пунктами 13А</w:t>
        </w:r>
      </w:hyperlink>
      <w:r w:rsidRPr="00793579">
        <w:t>-</w:t>
      </w:r>
      <w:hyperlink r:id="rId57" w:history="1">
        <w:r w:rsidRPr="00793579">
          <w:t>13F</w:t>
        </w:r>
      </w:hyperlink>
      <w:r w:rsidRPr="00793579">
        <w:t xml:space="preserve"> МСФО (IFRS) 7. </w:t>
      </w:r>
    </w:p>
    <w:p w14:paraId="3190A27E" w14:textId="77777777" w:rsidR="00D669A0" w:rsidRPr="00793579" w:rsidRDefault="00D669A0" w:rsidP="00D669A0">
      <w:pPr>
        <w:ind w:firstLine="540"/>
        <w:jc w:val="both"/>
      </w:pPr>
      <w:r w:rsidRPr="00793579">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58" w:history="1">
        <w:r w:rsidRPr="00793579">
          <w:t>МСФО (IFRS) 13</w:t>
        </w:r>
      </w:hyperlink>
      <w:r w:rsidRPr="00793579">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59" w:history="1">
        <w:r w:rsidRPr="00793579">
          <w:t>пункту 90</w:t>
        </w:r>
      </w:hyperlink>
      <w:r w:rsidRPr="00793579">
        <w:t xml:space="preserve"> МСФО (IFRS) 13. </w:t>
      </w:r>
    </w:p>
    <w:p w14:paraId="14B6771F" w14:textId="77777777" w:rsidR="00D669A0" w:rsidRPr="00793579" w:rsidRDefault="00D669A0" w:rsidP="00D669A0">
      <w:pPr>
        <w:ind w:firstLine="540"/>
        <w:jc w:val="both"/>
      </w:pPr>
      <w:r w:rsidRPr="00793579">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37048E58" w14:textId="77777777" w:rsidR="00D669A0" w:rsidRPr="00793579" w:rsidRDefault="00D669A0" w:rsidP="00D669A0">
      <w:pPr>
        <w:ind w:firstLine="540"/>
        <w:jc w:val="both"/>
      </w:pPr>
      <w:r w:rsidRPr="00793579">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44D594A5" w14:textId="77777777" w:rsidR="00D669A0" w:rsidRPr="00793579" w:rsidRDefault="00D669A0" w:rsidP="00D669A0">
      <w:pPr>
        <w:ind w:firstLine="540"/>
        <w:jc w:val="both"/>
      </w:pPr>
      <w:r w:rsidRPr="00793579">
        <w:t xml:space="preserve">14. Проверка соответствия сформированных в учете и отраженных в бухгалтерской отчетности отложенных налогов требованиям </w:t>
      </w:r>
      <w:hyperlink r:id="rId60" w:history="1">
        <w:r w:rsidRPr="00793579">
          <w:t>Положения</w:t>
        </w:r>
      </w:hyperlink>
      <w:r w:rsidRPr="00793579">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правомерность признания отложенных налоговых активов. </w:t>
      </w:r>
    </w:p>
    <w:p w14:paraId="50B44D24" w14:textId="77777777" w:rsidR="00D669A0" w:rsidRPr="00793579" w:rsidRDefault="00D669A0" w:rsidP="00D669A0">
      <w:pPr>
        <w:ind w:firstLine="540"/>
        <w:jc w:val="both"/>
      </w:pPr>
      <w:r w:rsidRPr="00793579">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300037B2" w14:textId="77777777" w:rsidR="00D669A0" w:rsidRPr="00793579" w:rsidRDefault="00D669A0" w:rsidP="00D669A0">
      <w:pPr>
        <w:ind w:firstLine="540"/>
        <w:jc w:val="both"/>
      </w:pPr>
      <w:r w:rsidRPr="00793579">
        <w:lastRenderedPageBreak/>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1365646F" w14:textId="77777777" w:rsidR="00D669A0" w:rsidRPr="00793579" w:rsidRDefault="00D669A0" w:rsidP="00D669A0">
      <w:pPr>
        <w:ind w:firstLine="540"/>
        <w:jc w:val="both"/>
      </w:pPr>
      <w:r w:rsidRPr="00793579">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33CAB5B7" w14:textId="77777777" w:rsidR="00D669A0" w:rsidRPr="00793579" w:rsidRDefault="00D669A0" w:rsidP="00D669A0">
      <w:pPr>
        <w:ind w:firstLine="540"/>
        <w:jc w:val="both"/>
      </w:pPr>
      <w:r w:rsidRPr="00793579">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2A9FA96" w14:textId="77777777" w:rsidR="00D669A0" w:rsidRPr="00793579" w:rsidRDefault="00D669A0" w:rsidP="00D669A0">
      <w:pPr>
        <w:ind w:firstLine="540"/>
        <w:jc w:val="both"/>
      </w:pPr>
      <w:r w:rsidRPr="00793579">
        <w:t xml:space="preserve">19. Соблюдение </w:t>
      </w:r>
      <w:hyperlink r:id="rId61" w:history="1">
        <w:r w:rsidRPr="00793579">
          <w:t>МСФО (IFRS) 9</w:t>
        </w:r>
      </w:hyperlink>
      <w:r w:rsidRPr="00793579">
        <w:t xml:space="preserve"> при расчете резервов под обесценение по предоставленным денежным займам в соответствии с </w:t>
      </w:r>
      <w:hyperlink r:id="rId62" w:history="1">
        <w:r w:rsidRPr="00793579">
          <w:t>Положением</w:t>
        </w:r>
      </w:hyperlink>
      <w:r w:rsidRPr="00793579">
        <w:t xml:space="preserve"> Банка России от 1 октября 2015 г. N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4DFEFC72" w14:textId="77777777" w:rsidR="00D669A0" w:rsidRPr="00793579" w:rsidRDefault="00D669A0" w:rsidP="00D669A0">
      <w:pPr>
        <w:ind w:firstLine="540"/>
        <w:jc w:val="both"/>
      </w:pPr>
      <w:r w:rsidRPr="00793579">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4A2784D9" w14:textId="77777777" w:rsidR="00D669A0" w:rsidRPr="00793579" w:rsidRDefault="00D669A0" w:rsidP="00D669A0">
      <w:pPr>
        <w:jc w:val="both"/>
      </w:pPr>
    </w:p>
    <w:p w14:paraId="692044BB" w14:textId="77777777" w:rsidR="00D669A0" w:rsidRPr="00793579" w:rsidRDefault="00D669A0" w:rsidP="00D669A0">
      <w:pPr>
        <w:jc w:val="both"/>
        <w:rPr>
          <w:b/>
        </w:rPr>
      </w:pPr>
      <w:r w:rsidRPr="00793579">
        <w:rPr>
          <w:b/>
        </w:rPr>
        <w:t>Результат обучения</w:t>
      </w:r>
    </w:p>
    <w:p w14:paraId="15F9BA37" w14:textId="77777777" w:rsidR="00D669A0" w:rsidRPr="00793579" w:rsidRDefault="00D669A0" w:rsidP="00D669A0">
      <w:pPr>
        <w:jc w:val="both"/>
        <w:rPr>
          <w:b/>
        </w:rPr>
      </w:pPr>
    </w:p>
    <w:p w14:paraId="28698242" w14:textId="77777777" w:rsidR="00D669A0" w:rsidRPr="00793579" w:rsidRDefault="00D669A0" w:rsidP="00D669A0">
      <w:pPr>
        <w:jc w:val="both"/>
      </w:pPr>
      <w:r w:rsidRPr="00793579">
        <w:t xml:space="preserve">Глубокое понимание отраслевых стандартов бухгалтерского учета, правил составления бухгалтерской (финансовой) отчетности </w:t>
      </w:r>
      <w:r w:rsidRPr="00793579">
        <w:rPr>
          <w:color w:val="000000"/>
        </w:rPr>
        <w:t xml:space="preserve">некредитных финансовых </w:t>
      </w:r>
      <w:r w:rsidRPr="00793579">
        <w:t xml:space="preserve">организаций, особенностей проведения аудита </w:t>
      </w:r>
      <w:r w:rsidRPr="00793579">
        <w:rPr>
          <w:color w:val="000000"/>
        </w:rPr>
        <w:t xml:space="preserve">некредитных финансовых </w:t>
      </w:r>
      <w:r w:rsidRPr="00793579">
        <w:t>организаций.</w:t>
      </w:r>
    </w:p>
    <w:p w14:paraId="72B6F33E" w14:textId="77777777" w:rsidR="00D669A0" w:rsidRPr="00793579" w:rsidRDefault="00D669A0" w:rsidP="00D669A0">
      <w:pPr>
        <w:jc w:val="both"/>
      </w:pPr>
    </w:p>
    <w:p w14:paraId="6F9E867C" w14:textId="77777777" w:rsidR="00D669A0" w:rsidRPr="00793579" w:rsidRDefault="00D669A0" w:rsidP="00D669A0">
      <w:pPr>
        <w:jc w:val="both"/>
        <w:rPr>
          <w:b/>
          <w:bCs/>
          <w:color w:val="000000" w:themeColor="text1"/>
        </w:rPr>
      </w:pPr>
    </w:p>
    <w:p w14:paraId="2F9A31B8" w14:textId="77777777" w:rsidR="00D669A0" w:rsidRPr="00793579" w:rsidRDefault="00D669A0" w:rsidP="00D669A0">
      <w:pPr>
        <w:keepNext/>
        <w:outlineLvl w:val="0"/>
        <w:rPr>
          <w:rFonts w:eastAsiaTheme="minorHAnsi"/>
          <w:b/>
          <w:lang w:eastAsia="en-US"/>
        </w:rPr>
      </w:pPr>
      <w:r w:rsidRPr="00793579">
        <w:rPr>
          <w:b/>
          <w:bCs/>
        </w:rPr>
        <w:t xml:space="preserve">6-3-47 </w:t>
      </w:r>
      <w:r w:rsidRPr="00793579">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49721E42" w14:textId="77777777" w:rsidR="00D669A0" w:rsidRPr="00793579" w:rsidRDefault="00D669A0" w:rsidP="00D669A0">
      <w:pPr>
        <w:jc w:val="both"/>
        <w:rPr>
          <w:color w:val="000000" w:themeColor="text1"/>
        </w:rPr>
      </w:pPr>
    </w:p>
    <w:p w14:paraId="39FFAF94"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20FFA64C" w14:textId="77777777" w:rsidR="00D669A0" w:rsidRPr="00793579" w:rsidRDefault="00D669A0" w:rsidP="00D669A0">
      <w:pPr>
        <w:jc w:val="both"/>
        <w:rPr>
          <w:b/>
          <w:bCs/>
          <w:color w:val="000000" w:themeColor="text1"/>
        </w:rPr>
      </w:pPr>
    </w:p>
    <w:p w14:paraId="0A9B69CF"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отношении </w:t>
      </w:r>
      <w:r w:rsidRPr="00793579">
        <w:t>применения требований МСФО при подготовке финансовой отчетности некредитных организаций</w:t>
      </w:r>
      <w:r w:rsidRPr="00793579">
        <w:rPr>
          <w:color w:val="000000" w:themeColor="text1"/>
        </w:rPr>
        <w:t>.</w:t>
      </w:r>
    </w:p>
    <w:p w14:paraId="0736E685" w14:textId="77777777" w:rsidR="00D669A0" w:rsidRPr="00793579" w:rsidRDefault="00D669A0" w:rsidP="00D669A0">
      <w:pPr>
        <w:jc w:val="both"/>
        <w:rPr>
          <w:color w:val="000000" w:themeColor="text1"/>
        </w:rPr>
      </w:pPr>
    </w:p>
    <w:p w14:paraId="60363842" w14:textId="77777777" w:rsidR="00D669A0" w:rsidRPr="00793579" w:rsidRDefault="00D669A0" w:rsidP="00D669A0">
      <w:pPr>
        <w:jc w:val="both"/>
        <w:rPr>
          <w:b/>
          <w:bCs/>
          <w:color w:val="000000" w:themeColor="text1"/>
        </w:rPr>
      </w:pPr>
      <w:r w:rsidRPr="00793579">
        <w:rPr>
          <w:b/>
          <w:bCs/>
          <w:color w:val="000000" w:themeColor="text1"/>
        </w:rPr>
        <w:t>Тема 1. Основные формы финансовой отчетности некредитных организаций</w:t>
      </w:r>
    </w:p>
    <w:p w14:paraId="1B1921CF" w14:textId="77777777" w:rsidR="00D669A0" w:rsidRPr="00793579" w:rsidRDefault="00D669A0" w:rsidP="00D669A0">
      <w:pPr>
        <w:jc w:val="both"/>
        <w:rPr>
          <w:color w:val="000000" w:themeColor="text1"/>
        </w:rPr>
      </w:pPr>
    </w:p>
    <w:p w14:paraId="2E32AFE8" w14:textId="77777777" w:rsidR="00D669A0" w:rsidRPr="00793579" w:rsidRDefault="00D669A0" w:rsidP="00D669A0">
      <w:pPr>
        <w:numPr>
          <w:ilvl w:val="0"/>
          <w:numId w:val="94"/>
        </w:numPr>
        <w:contextualSpacing/>
        <w:jc w:val="both"/>
        <w:rPr>
          <w:color w:val="000000" w:themeColor="text1"/>
        </w:rPr>
      </w:pPr>
      <w:r w:rsidRPr="00793579">
        <w:rPr>
          <w:color w:val="000000" w:themeColor="text1"/>
        </w:rPr>
        <w:t>Бухгалтерский баланс;</w:t>
      </w:r>
    </w:p>
    <w:p w14:paraId="6993297A" w14:textId="77777777" w:rsidR="00D669A0" w:rsidRPr="00793579" w:rsidRDefault="00D669A0" w:rsidP="00D669A0">
      <w:pPr>
        <w:numPr>
          <w:ilvl w:val="0"/>
          <w:numId w:val="94"/>
        </w:numPr>
        <w:contextualSpacing/>
        <w:jc w:val="both"/>
        <w:rPr>
          <w:rFonts w:eastAsia="Tahoma"/>
          <w:color w:val="000000" w:themeColor="text1"/>
        </w:rPr>
      </w:pPr>
      <w:r w:rsidRPr="00793579">
        <w:rPr>
          <w:rFonts w:eastAsia="Tahoma"/>
          <w:color w:val="000000" w:themeColor="text1"/>
        </w:rPr>
        <w:t>Отчет о финансовых результатах</w:t>
      </w:r>
      <w:r w:rsidRPr="00793579">
        <w:rPr>
          <w:color w:val="000000" w:themeColor="text1"/>
        </w:rPr>
        <w:t>;</w:t>
      </w:r>
    </w:p>
    <w:p w14:paraId="4DAB1120" w14:textId="77777777" w:rsidR="00D669A0" w:rsidRPr="00793579" w:rsidRDefault="00D669A0" w:rsidP="00D669A0">
      <w:pPr>
        <w:numPr>
          <w:ilvl w:val="0"/>
          <w:numId w:val="94"/>
        </w:numPr>
        <w:contextualSpacing/>
        <w:jc w:val="both"/>
        <w:rPr>
          <w:rFonts w:eastAsia="Tahoma"/>
          <w:color w:val="000000" w:themeColor="text1"/>
        </w:rPr>
      </w:pPr>
      <w:r w:rsidRPr="00793579">
        <w:rPr>
          <w:color w:val="000000" w:themeColor="text1"/>
        </w:rPr>
        <w:t>Отчет об изменениях собственного капитала;</w:t>
      </w:r>
    </w:p>
    <w:p w14:paraId="36BCD05E" w14:textId="77777777" w:rsidR="00D669A0" w:rsidRPr="00793579" w:rsidRDefault="00D669A0" w:rsidP="00D669A0">
      <w:pPr>
        <w:numPr>
          <w:ilvl w:val="0"/>
          <w:numId w:val="94"/>
        </w:numPr>
        <w:contextualSpacing/>
        <w:jc w:val="both"/>
        <w:rPr>
          <w:rFonts w:eastAsia="Tahoma"/>
          <w:color w:val="000000" w:themeColor="text1"/>
        </w:rPr>
      </w:pPr>
      <w:r w:rsidRPr="00793579">
        <w:rPr>
          <w:color w:val="000000" w:themeColor="text1"/>
        </w:rPr>
        <w:t>Отчет о движении денежных средств.</w:t>
      </w:r>
    </w:p>
    <w:p w14:paraId="04927487" w14:textId="77777777" w:rsidR="00D669A0" w:rsidRPr="00793579" w:rsidRDefault="00D669A0" w:rsidP="00D669A0">
      <w:pPr>
        <w:ind w:left="720"/>
        <w:contextualSpacing/>
        <w:jc w:val="both"/>
        <w:rPr>
          <w:rFonts w:eastAsia="Tahoma"/>
          <w:color w:val="000000" w:themeColor="text1"/>
        </w:rPr>
      </w:pPr>
    </w:p>
    <w:p w14:paraId="018D125F" w14:textId="77777777" w:rsidR="00D669A0" w:rsidRPr="00793579" w:rsidRDefault="00D669A0" w:rsidP="00D669A0">
      <w:pPr>
        <w:jc w:val="both"/>
        <w:rPr>
          <w:b/>
          <w:color w:val="000000" w:themeColor="text1"/>
        </w:rPr>
      </w:pPr>
      <w:r w:rsidRPr="00793579">
        <w:rPr>
          <w:b/>
          <w:color w:val="000000" w:themeColor="text1"/>
        </w:rPr>
        <w:t xml:space="preserve">Тема 2. Раскрытие информации </w:t>
      </w:r>
      <w:r w:rsidRPr="00793579">
        <w:rPr>
          <w:b/>
          <w:bCs/>
          <w:color w:val="000000" w:themeColor="text1"/>
        </w:rPr>
        <w:t xml:space="preserve">некредитных </w:t>
      </w:r>
      <w:r w:rsidRPr="00793579">
        <w:rPr>
          <w:b/>
          <w:color w:val="000000" w:themeColor="text1"/>
        </w:rPr>
        <w:t>организаций</w:t>
      </w:r>
    </w:p>
    <w:p w14:paraId="1C068A40" w14:textId="77777777" w:rsidR="00D669A0" w:rsidRPr="00793579" w:rsidRDefault="00D669A0" w:rsidP="00D669A0">
      <w:pPr>
        <w:jc w:val="both"/>
        <w:rPr>
          <w:b/>
          <w:color w:val="000000" w:themeColor="text1"/>
        </w:rPr>
      </w:pPr>
    </w:p>
    <w:p w14:paraId="41F27485" w14:textId="77777777" w:rsidR="00D669A0" w:rsidRPr="00793579" w:rsidRDefault="00D669A0" w:rsidP="00D669A0">
      <w:pPr>
        <w:numPr>
          <w:ilvl w:val="0"/>
          <w:numId w:val="95"/>
        </w:numPr>
        <w:contextualSpacing/>
        <w:jc w:val="both"/>
        <w:rPr>
          <w:color w:val="000000" w:themeColor="text1"/>
        </w:rPr>
      </w:pPr>
      <w:r w:rsidRPr="00793579">
        <w:rPr>
          <w:rFonts w:eastAsia="Tahoma"/>
          <w:color w:val="000000" w:themeColor="text1"/>
          <w:shd w:val="clear" w:color="auto" w:fill="FFFFFF"/>
        </w:rPr>
        <w:t>Раскрытие основной деятельности;</w:t>
      </w:r>
    </w:p>
    <w:p w14:paraId="0D6CEB4C" w14:textId="77777777" w:rsidR="00D669A0" w:rsidRPr="00793579" w:rsidRDefault="00D669A0" w:rsidP="00D669A0">
      <w:pPr>
        <w:numPr>
          <w:ilvl w:val="0"/>
          <w:numId w:val="95"/>
        </w:numPr>
        <w:contextualSpacing/>
        <w:jc w:val="both"/>
        <w:rPr>
          <w:color w:val="000000" w:themeColor="text1"/>
        </w:rPr>
      </w:pPr>
      <w:r w:rsidRPr="00793579">
        <w:rPr>
          <w:rFonts w:eastAsia="Tahoma"/>
          <w:color w:val="000000" w:themeColor="text1"/>
          <w:shd w:val="clear" w:color="auto" w:fill="FFFFFF"/>
        </w:rPr>
        <w:t>Раскрытие экономической среды, в которой некредитная организация осуществляет свою деятельность;</w:t>
      </w:r>
    </w:p>
    <w:p w14:paraId="268B7DA8" w14:textId="77777777" w:rsidR="00D669A0" w:rsidRPr="00793579" w:rsidRDefault="00D669A0" w:rsidP="00D669A0">
      <w:pPr>
        <w:numPr>
          <w:ilvl w:val="0"/>
          <w:numId w:val="95"/>
        </w:numPr>
        <w:contextualSpacing/>
        <w:jc w:val="both"/>
        <w:rPr>
          <w:color w:val="000000" w:themeColor="text1"/>
        </w:rPr>
      </w:pPr>
      <w:r w:rsidRPr="00793579">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50604E9A" w14:textId="77777777" w:rsidR="00D669A0" w:rsidRPr="00793579" w:rsidRDefault="00D669A0" w:rsidP="00D669A0">
      <w:pPr>
        <w:numPr>
          <w:ilvl w:val="0"/>
          <w:numId w:val="20"/>
        </w:numPr>
        <w:ind w:left="675"/>
        <w:jc w:val="both"/>
        <w:rPr>
          <w:color w:val="000000" w:themeColor="text1"/>
        </w:rPr>
      </w:pPr>
      <w:r w:rsidRPr="00793579">
        <w:rPr>
          <w:color w:val="000000" w:themeColor="text1"/>
        </w:rPr>
        <w:lastRenderedPageBreak/>
        <w:t>Раскрытие отдельных статей финансовой отчетности;</w:t>
      </w:r>
    </w:p>
    <w:p w14:paraId="19B4491B" w14:textId="77777777" w:rsidR="00D669A0" w:rsidRPr="00793579" w:rsidRDefault="00D669A0" w:rsidP="00D669A0">
      <w:pPr>
        <w:numPr>
          <w:ilvl w:val="0"/>
          <w:numId w:val="20"/>
        </w:numPr>
        <w:ind w:left="675"/>
        <w:jc w:val="both"/>
        <w:rPr>
          <w:color w:val="000000" w:themeColor="text1"/>
        </w:rPr>
      </w:pPr>
      <w:r w:rsidRPr="00793579">
        <w:rPr>
          <w:color w:val="000000" w:themeColor="text1"/>
        </w:rPr>
        <w:t>Финансовые обязательства, классифицируемые как оцениваемые по справедливой стоимости через прибыль или убыток, по усмотрению некредитной финансовой организации</w:t>
      </w:r>
    </w:p>
    <w:p w14:paraId="34655E83" w14:textId="77777777" w:rsidR="00D669A0" w:rsidRPr="00793579" w:rsidRDefault="00D669A0" w:rsidP="00D669A0">
      <w:pPr>
        <w:ind w:left="675"/>
        <w:jc w:val="both"/>
        <w:rPr>
          <w:color w:val="000000" w:themeColor="text1"/>
        </w:rPr>
      </w:pPr>
    </w:p>
    <w:p w14:paraId="2FE788EE" w14:textId="77777777" w:rsidR="00D669A0" w:rsidRPr="00793579" w:rsidRDefault="00D669A0" w:rsidP="00D669A0">
      <w:pPr>
        <w:jc w:val="both"/>
        <w:rPr>
          <w:b/>
        </w:rPr>
      </w:pPr>
      <w:r w:rsidRPr="00793579">
        <w:rPr>
          <w:b/>
        </w:rPr>
        <w:t>Результат обучения</w:t>
      </w:r>
    </w:p>
    <w:p w14:paraId="607CD4EC" w14:textId="77777777" w:rsidR="00D669A0" w:rsidRPr="00793579" w:rsidRDefault="00D669A0" w:rsidP="00D669A0">
      <w:pPr>
        <w:jc w:val="both"/>
        <w:rPr>
          <w:b/>
        </w:rPr>
      </w:pPr>
    </w:p>
    <w:p w14:paraId="30013FFF" w14:textId="77777777" w:rsidR="00D669A0" w:rsidRPr="00793579" w:rsidRDefault="00D669A0" w:rsidP="00D669A0">
      <w:pPr>
        <w:jc w:val="both"/>
      </w:pPr>
      <w:r w:rsidRPr="00793579">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3B00E072" w14:textId="77777777" w:rsidR="00D669A0" w:rsidRPr="00793579" w:rsidRDefault="00D669A0" w:rsidP="00D669A0">
      <w:pPr>
        <w:jc w:val="both"/>
      </w:pPr>
    </w:p>
    <w:p w14:paraId="2BAF41D8" w14:textId="77777777" w:rsidR="00D669A0" w:rsidRPr="00793579" w:rsidRDefault="00D669A0" w:rsidP="00D669A0">
      <w:pPr>
        <w:jc w:val="both"/>
        <w:rPr>
          <w:b/>
          <w:bCs/>
          <w:color w:val="000000" w:themeColor="text1"/>
        </w:rPr>
      </w:pPr>
    </w:p>
    <w:p w14:paraId="7D7DB96E" w14:textId="77777777" w:rsidR="00D669A0" w:rsidRPr="00793579" w:rsidRDefault="00D669A0" w:rsidP="00D669A0">
      <w:pPr>
        <w:jc w:val="both"/>
        <w:rPr>
          <w:color w:val="000000" w:themeColor="text1"/>
        </w:rPr>
      </w:pPr>
    </w:p>
    <w:p w14:paraId="5B3FB97B" w14:textId="77777777" w:rsidR="00D669A0" w:rsidRPr="00793579" w:rsidRDefault="00D669A0" w:rsidP="00D669A0">
      <w:pPr>
        <w:keepNext/>
        <w:outlineLvl w:val="0"/>
        <w:rPr>
          <w:rFonts w:eastAsiaTheme="minorHAnsi"/>
          <w:b/>
          <w:lang w:eastAsia="en-US"/>
        </w:rPr>
      </w:pPr>
      <w:r w:rsidRPr="00793579">
        <w:rPr>
          <w:b/>
          <w:bCs/>
        </w:rPr>
        <w:t xml:space="preserve">6-3-51 </w:t>
      </w:r>
      <w:r w:rsidRPr="00793579">
        <w:rPr>
          <w:rFonts w:eastAsiaTheme="minorHAnsi"/>
          <w:b/>
          <w:lang w:eastAsia="en-US"/>
        </w:rPr>
        <w:t xml:space="preserve">«НОВЫЕ МЕЖДУНАРОДНЫЕ СТАНДАРТЫ ФИНАНСОВОЙ ОТЧЕТНОСТИ. АКТУАЛЬНЫЕ ВОПРОСЫ ПРИМЕНЕНИЯ ПРИ АУДИТЕ НЕКРЕДИТНЫХ ОРГАНИЗАЦИЙ» </w:t>
      </w:r>
    </w:p>
    <w:p w14:paraId="36BB7BBA" w14:textId="77777777" w:rsidR="00D669A0" w:rsidRPr="00793579" w:rsidRDefault="00D669A0" w:rsidP="00D669A0">
      <w:pPr>
        <w:jc w:val="both"/>
        <w:rPr>
          <w:color w:val="000000" w:themeColor="text1"/>
        </w:rPr>
      </w:pPr>
    </w:p>
    <w:p w14:paraId="51865274" w14:textId="77777777" w:rsidR="00D669A0" w:rsidRPr="00793579" w:rsidRDefault="00D669A0" w:rsidP="00D669A0">
      <w:pPr>
        <w:jc w:val="both"/>
        <w:rPr>
          <w:color w:val="000000" w:themeColor="text1"/>
        </w:rPr>
      </w:pPr>
      <w:r w:rsidRPr="00793579">
        <w:rPr>
          <w:b/>
          <w:bCs/>
          <w:color w:val="000000" w:themeColor="text1"/>
        </w:rPr>
        <w:t>Продолжительность обучения</w:t>
      </w:r>
      <w:r w:rsidRPr="00793579">
        <w:rPr>
          <w:color w:val="000000" w:themeColor="text1"/>
        </w:rPr>
        <w:t> – 8 академических часов.</w:t>
      </w:r>
    </w:p>
    <w:p w14:paraId="29161BB6" w14:textId="77777777" w:rsidR="00D669A0" w:rsidRPr="00793579" w:rsidRDefault="00D669A0" w:rsidP="00D669A0">
      <w:pPr>
        <w:jc w:val="both"/>
        <w:rPr>
          <w:color w:val="000000" w:themeColor="text1"/>
        </w:rPr>
      </w:pPr>
    </w:p>
    <w:p w14:paraId="5031DA5A" w14:textId="77777777" w:rsidR="00D669A0" w:rsidRPr="00793579" w:rsidRDefault="00D669A0" w:rsidP="00D669A0">
      <w:pPr>
        <w:jc w:val="both"/>
        <w:rPr>
          <w:b/>
          <w:bCs/>
          <w:color w:val="000000" w:themeColor="text1"/>
        </w:rPr>
      </w:pPr>
      <w:r w:rsidRPr="00793579">
        <w:rPr>
          <w:b/>
          <w:bCs/>
          <w:color w:val="000000" w:themeColor="text1"/>
        </w:rPr>
        <w:t>Цель программы</w:t>
      </w:r>
      <w:r w:rsidRPr="00793579">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некредитных организаций, в части отдельных международных стандартов финансовой отчетности, применимых для некредитных организаций, проведения аудита некредитных организаций.</w:t>
      </w:r>
    </w:p>
    <w:p w14:paraId="2392823E" w14:textId="77777777" w:rsidR="00D669A0" w:rsidRPr="00793579" w:rsidRDefault="00D669A0" w:rsidP="00D669A0">
      <w:pPr>
        <w:ind w:right="-1"/>
        <w:jc w:val="both"/>
        <w:rPr>
          <w:b/>
          <w:color w:val="000000" w:themeColor="text1"/>
        </w:rPr>
      </w:pPr>
      <w:r w:rsidRPr="00793579">
        <w:rPr>
          <w:b/>
          <w:color w:val="000000" w:themeColor="text1"/>
        </w:rPr>
        <w:t>Тема 1. Применение новых редакций международных стандартов финансовой отчетности в некредитных организациях</w:t>
      </w:r>
    </w:p>
    <w:p w14:paraId="469B4C4E" w14:textId="77777777" w:rsidR="00D669A0" w:rsidRPr="00793579" w:rsidRDefault="00D669A0" w:rsidP="00D669A0">
      <w:pPr>
        <w:ind w:right="-1"/>
        <w:jc w:val="both"/>
        <w:rPr>
          <w:color w:val="000000" w:themeColor="text1"/>
        </w:rPr>
      </w:pPr>
    </w:p>
    <w:p w14:paraId="4ECB26A0" w14:textId="77777777" w:rsidR="00D669A0" w:rsidRPr="00793579" w:rsidRDefault="00D669A0" w:rsidP="00D669A0">
      <w:pPr>
        <w:numPr>
          <w:ilvl w:val="0"/>
          <w:numId w:val="102"/>
        </w:numPr>
        <w:contextualSpacing/>
        <w:jc w:val="both"/>
        <w:rPr>
          <w:color w:val="000000" w:themeColor="text1"/>
        </w:rPr>
      </w:pPr>
      <w:r w:rsidRPr="00793579">
        <w:rPr>
          <w:color w:val="000000" w:themeColor="text1"/>
        </w:rPr>
        <w:t>Международный стандарт финансовой отчетности (IFRS) 9 «Финансовые инструменты»</w:t>
      </w:r>
    </w:p>
    <w:p w14:paraId="62959D3E" w14:textId="77777777" w:rsidR="00D669A0" w:rsidRPr="00793579" w:rsidRDefault="00D669A0" w:rsidP="00D669A0">
      <w:pPr>
        <w:numPr>
          <w:ilvl w:val="0"/>
          <w:numId w:val="102"/>
        </w:numPr>
        <w:contextualSpacing/>
        <w:jc w:val="both"/>
        <w:rPr>
          <w:color w:val="000000" w:themeColor="text1"/>
        </w:rPr>
      </w:pPr>
      <w:r w:rsidRPr="00793579">
        <w:rPr>
          <w:color w:val="000000" w:themeColor="text1"/>
        </w:rPr>
        <w:t xml:space="preserve">Международный стандарт финансовой отчетности (IAS) 34 «Промежуточная отчетность» </w:t>
      </w:r>
    </w:p>
    <w:p w14:paraId="20BE3A8D" w14:textId="77777777" w:rsidR="00D669A0" w:rsidRPr="00793579" w:rsidRDefault="00D669A0" w:rsidP="00D669A0">
      <w:pPr>
        <w:numPr>
          <w:ilvl w:val="0"/>
          <w:numId w:val="102"/>
        </w:numPr>
        <w:contextualSpacing/>
        <w:jc w:val="both"/>
        <w:rPr>
          <w:color w:val="000000" w:themeColor="text1"/>
        </w:rPr>
      </w:pPr>
      <w:r w:rsidRPr="00793579">
        <w:rPr>
          <w:color w:val="000000" w:themeColor="text1"/>
        </w:rPr>
        <w:t>Прочие международные стандарты финансовой отчетности</w:t>
      </w:r>
    </w:p>
    <w:p w14:paraId="3CD903B2" w14:textId="77777777" w:rsidR="00D669A0" w:rsidRPr="00793579" w:rsidRDefault="00D669A0" w:rsidP="00D669A0">
      <w:pPr>
        <w:ind w:left="720"/>
        <w:contextualSpacing/>
        <w:jc w:val="both"/>
        <w:rPr>
          <w:rFonts w:eastAsia="Tahoma"/>
          <w:color w:val="000000" w:themeColor="text1"/>
        </w:rPr>
      </w:pPr>
    </w:p>
    <w:p w14:paraId="6C6FA0A6" w14:textId="77777777" w:rsidR="00D669A0" w:rsidRPr="00793579" w:rsidRDefault="00D669A0" w:rsidP="00D669A0">
      <w:pPr>
        <w:jc w:val="both"/>
        <w:rPr>
          <w:b/>
          <w:bCs/>
          <w:color w:val="000000" w:themeColor="text1"/>
        </w:rPr>
      </w:pPr>
      <w:r w:rsidRPr="00793579">
        <w:rPr>
          <w:b/>
          <w:bCs/>
          <w:color w:val="000000" w:themeColor="text1"/>
        </w:rPr>
        <w:t>Тема 2. Вопросы применения при аудите некредитных организаций</w:t>
      </w:r>
    </w:p>
    <w:p w14:paraId="1172EA1B" w14:textId="77777777" w:rsidR="00D669A0" w:rsidRPr="00793579" w:rsidRDefault="00D669A0" w:rsidP="00D669A0">
      <w:pPr>
        <w:jc w:val="both"/>
        <w:rPr>
          <w:b/>
          <w:bCs/>
          <w:color w:val="000000" w:themeColor="text1"/>
        </w:rPr>
      </w:pPr>
    </w:p>
    <w:p w14:paraId="008BD392" w14:textId="77777777" w:rsidR="00D669A0" w:rsidRPr="00793579" w:rsidRDefault="00D669A0" w:rsidP="00D669A0">
      <w:pPr>
        <w:numPr>
          <w:ilvl w:val="0"/>
          <w:numId w:val="103"/>
        </w:numPr>
        <w:contextualSpacing/>
        <w:jc w:val="both"/>
        <w:rPr>
          <w:color w:val="000000" w:themeColor="text1"/>
        </w:rPr>
      </w:pPr>
      <w:r w:rsidRPr="00793579">
        <w:rPr>
          <w:color w:val="000000" w:themeColor="text1"/>
        </w:rPr>
        <w:t xml:space="preserve">Международные стандарты финансовой отчетности, применимые для некредитных организаций </w:t>
      </w:r>
    </w:p>
    <w:p w14:paraId="0F403FA4" w14:textId="77777777" w:rsidR="00D669A0" w:rsidRPr="00793579" w:rsidRDefault="00D669A0" w:rsidP="00D669A0">
      <w:pPr>
        <w:numPr>
          <w:ilvl w:val="0"/>
          <w:numId w:val="103"/>
        </w:numPr>
        <w:contextualSpacing/>
        <w:jc w:val="both"/>
        <w:rPr>
          <w:color w:val="000000" w:themeColor="text1"/>
        </w:rPr>
      </w:pPr>
      <w:r w:rsidRPr="00793579">
        <w:rPr>
          <w:color w:val="000000" w:themeColor="text1"/>
        </w:rPr>
        <w:t>Консолидированная финансовая отчетность</w:t>
      </w:r>
    </w:p>
    <w:p w14:paraId="2ED62184" w14:textId="77777777" w:rsidR="00D669A0" w:rsidRPr="00793579" w:rsidRDefault="00D669A0" w:rsidP="00D669A0">
      <w:pPr>
        <w:jc w:val="both"/>
        <w:rPr>
          <w:b/>
          <w:bCs/>
        </w:rPr>
      </w:pPr>
    </w:p>
    <w:p w14:paraId="67D08700" w14:textId="77777777" w:rsidR="00D669A0" w:rsidRPr="00793579" w:rsidRDefault="00D669A0" w:rsidP="00D669A0">
      <w:pPr>
        <w:jc w:val="both"/>
        <w:rPr>
          <w:b/>
        </w:rPr>
      </w:pPr>
      <w:r w:rsidRPr="00793579">
        <w:rPr>
          <w:b/>
        </w:rPr>
        <w:t>Результат обучения</w:t>
      </w:r>
    </w:p>
    <w:p w14:paraId="45D7FC7B" w14:textId="77777777" w:rsidR="00D669A0" w:rsidRPr="00793579" w:rsidRDefault="00D669A0" w:rsidP="00D669A0">
      <w:pPr>
        <w:jc w:val="both"/>
        <w:rPr>
          <w:b/>
        </w:rPr>
      </w:pPr>
    </w:p>
    <w:p w14:paraId="09FDC504" w14:textId="77777777" w:rsidR="00D669A0" w:rsidRPr="00793579" w:rsidRDefault="00D669A0" w:rsidP="00D669A0">
      <w:pPr>
        <w:jc w:val="both"/>
      </w:pPr>
      <w:r w:rsidRPr="00793579">
        <w:t>Глубокое понимание отраслевых стандартов бухгалтерского учета, бухгалтерской (финансовой) отчетности некредитных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77BE51F" w14:textId="77777777" w:rsidR="00D669A0" w:rsidRPr="00793579" w:rsidRDefault="00D669A0" w:rsidP="00D669A0">
      <w:pPr>
        <w:jc w:val="both"/>
      </w:pPr>
    </w:p>
    <w:p w14:paraId="1711B8B8" w14:textId="77777777" w:rsidR="00D669A0" w:rsidRPr="00793579" w:rsidRDefault="00D669A0" w:rsidP="00D669A0">
      <w:pPr>
        <w:spacing w:before="100" w:beforeAutospacing="1" w:after="100" w:afterAutospacing="1"/>
      </w:pPr>
      <w:r w:rsidRPr="00793579">
        <w:rPr>
          <w:b/>
          <w:bCs/>
        </w:rPr>
        <w:t>6-3-55 «АНАЛИЗ БУХГАЛТЕРСКОЙ (ФИНАНСОВОЙ) ОТЧЕТНОСТИ НЕКРЕДИТНЫХ ФИНАНСОВЫХ ОРГАНИЗАЦИЙ С ЦЕЛЬЮ ОЦЕНКИ ВОЗМОЖНОЙ ЕЕ ФАЛЬСИФИКАЦИИ»</w:t>
      </w:r>
    </w:p>
    <w:p w14:paraId="1DE8383F" w14:textId="77777777" w:rsidR="00D669A0" w:rsidRPr="00793579" w:rsidRDefault="00D669A0" w:rsidP="00D669A0">
      <w:pPr>
        <w:spacing w:before="100" w:beforeAutospacing="1" w:after="100" w:afterAutospacing="1"/>
      </w:pPr>
      <w:r w:rsidRPr="00793579">
        <w:rPr>
          <w:b/>
          <w:bCs/>
        </w:rPr>
        <w:t xml:space="preserve">Продолжительность обучения </w:t>
      </w:r>
      <w:r w:rsidRPr="00793579">
        <w:t>— 8 академических часов.</w:t>
      </w:r>
    </w:p>
    <w:p w14:paraId="70C294B6" w14:textId="77777777" w:rsidR="00D669A0" w:rsidRPr="00793579" w:rsidRDefault="00D669A0" w:rsidP="00D669A0">
      <w:pPr>
        <w:spacing w:before="100" w:beforeAutospacing="1" w:after="100" w:afterAutospacing="1"/>
        <w:jc w:val="both"/>
      </w:pPr>
      <w:r w:rsidRPr="00793579">
        <w:rPr>
          <w:b/>
          <w:bCs/>
        </w:rPr>
        <w:lastRenderedPageBreak/>
        <w:t>Цель программы</w:t>
      </w:r>
      <w:r w:rsidRPr="00793579">
        <w:t xml:space="preserve"> — п</w:t>
      </w:r>
      <w:r w:rsidRPr="00793579">
        <w:rPr>
          <w:snapToGrid w:val="0"/>
        </w:rPr>
        <w:t>олучение теоретических знаний и развитие практических навыков аудиторов в области анализа бухгалтерской (финансовой) отчетности некредитных финансовых организаций (НФО) с целью оценки возможной ее фальсификации.</w:t>
      </w:r>
    </w:p>
    <w:p w14:paraId="73D0036C" w14:textId="77777777" w:rsidR="00D669A0" w:rsidRPr="00793579" w:rsidRDefault="00D669A0" w:rsidP="00D669A0">
      <w:pPr>
        <w:jc w:val="both"/>
        <w:rPr>
          <w:b/>
        </w:rPr>
      </w:pPr>
      <w:r w:rsidRPr="00793579">
        <w:rPr>
          <w:b/>
        </w:rPr>
        <w:t>Тема 1. Известные формы и методы фальсификации бухгалтерской (финансовой) отчетности</w:t>
      </w:r>
    </w:p>
    <w:p w14:paraId="0E204970" w14:textId="77777777" w:rsidR="00D669A0" w:rsidRPr="00793579" w:rsidRDefault="00D669A0" w:rsidP="00D669A0">
      <w:pPr>
        <w:jc w:val="both"/>
      </w:pPr>
    </w:p>
    <w:p w14:paraId="07AE0344" w14:textId="77777777" w:rsidR="00D669A0" w:rsidRPr="00793579" w:rsidRDefault="00D669A0" w:rsidP="00D669A0">
      <w:pPr>
        <w:jc w:val="both"/>
      </w:pPr>
      <w:r w:rsidRPr="00793579">
        <w:t>Формы искажения бухгалтерской (финансовой) отчетности: вуалирование и фальсификация. Методы вуалирования бухгалтерской (финансовой) отчетности. Классификационные признаки фальсификации бухгалтерской (финансовой) отчетности.</w:t>
      </w:r>
    </w:p>
    <w:p w14:paraId="39BFF64F" w14:textId="77777777" w:rsidR="00D669A0" w:rsidRPr="00793579" w:rsidRDefault="00D669A0" w:rsidP="00D669A0"/>
    <w:p w14:paraId="14590DCB" w14:textId="77777777" w:rsidR="00D669A0" w:rsidRPr="00793579" w:rsidRDefault="00D669A0" w:rsidP="00D669A0">
      <w:pPr>
        <w:jc w:val="both"/>
        <w:rPr>
          <w:b/>
        </w:rPr>
      </w:pPr>
      <w:r w:rsidRPr="00793579">
        <w:rPr>
          <w:b/>
        </w:rPr>
        <w:t>Тема 2. Рассмотрение практических примеров недобросовестных действий при составлении бухгалтерской (финансовой) отчетности</w:t>
      </w:r>
    </w:p>
    <w:p w14:paraId="3772D719" w14:textId="77777777" w:rsidR="00D669A0" w:rsidRPr="00793579" w:rsidRDefault="00D669A0" w:rsidP="00D669A0"/>
    <w:p w14:paraId="4BB2B652" w14:textId="77777777" w:rsidR="00D669A0" w:rsidRPr="00793579" w:rsidRDefault="00D669A0" w:rsidP="00D669A0">
      <w:pPr>
        <w:jc w:val="both"/>
      </w:pPr>
      <w:r w:rsidRPr="00793579">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2093245" w14:textId="77777777" w:rsidR="00D669A0" w:rsidRPr="00793579" w:rsidRDefault="00D669A0" w:rsidP="00D669A0">
      <w:r w:rsidRPr="00793579">
        <w:t>Финансовые активы и обязательства:</w:t>
      </w:r>
    </w:p>
    <w:p w14:paraId="55DA49AC" w14:textId="77777777" w:rsidR="00D669A0" w:rsidRPr="00793579" w:rsidRDefault="00D669A0" w:rsidP="00D669A0">
      <w:pPr>
        <w:numPr>
          <w:ilvl w:val="0"/>
          <w:numId w:val="133"/>
        </w:numPr>
        <w:ind w:left="567" w:hanging="567"/>
      </w:pPr>
      <w:r w:rsidRPr="00793579">
        <w:t>неадекватная классификация финансовых активов;</w:t>
      </w:r>
    </w:p>
    <w:p w14:paraId="324925B3" w14:textId="77777777" w:rsidR="00D669A0" w:rsidRPr="00793579" w:rsidRDefault="00D669A0" w:rsidP="00D669A0">
      <w:pPr>
        <w:numPr>
          <w:ilvl w:val="0"/>
          <w:numId w:val="133"/>
        </w:numPr>
        <w:ind w:left="567" w:hanging="567"/>
      </w:pPr>
      <w:r w:rsidRPr="00793579">
        <w:t>искажения или неадекватная оценка справедливой стоимости финансовых активов;</w:t>
      </w:r>
    </w:p>
    <w:p w14:paraId="3B38122E" w14:textId="77777777" w:rsidR="00D669A0" w:rsidRPr="00793579" w:rsidRDefault="00D669A0" w:rsidP="00D669A0">
      <w:pPr>
        <w:numPr>
          <w:ilvl w:val="0"/>
          <w:numId w:val="133"/>
        </w:numPr>
        <w:ind w:left="567" w:hanging="567"/>
      </w:pPr>
      <w:r w:rsidRPr="00793579">
        <w:t>необоснованное прекращение признания финансовых активов;</w:t>
      </w:r>
    </w:p>
    <w:p w14:paraId="711E337E" w14:textId="77777777" w:rsidR="00D669A0" w:rsidRPr="00793579" w:rsidRDefault="00D669A0" w:rsidP="00D669A0">
      <w:pPr>
        <w:numPr>
          <w:ilvl w:val="0"/>
          <w:numId w:val="133"/>
        </w:numPr>
        <w:ind w:left="567" w:hanging="567"/>
      </w:pPr>
      <w:r w:rsidRPr="00793579">
        <w:t>манипулирование с оценкой резервов под ОКУ или отсутствие резервов ОКУ;</w:t>
      </w:r>
    </w:p>
    <w:p w14:paraId="2EAA5F3D" w14:textId="77777777" w:rsidR="00D669A0" w:rsidRPr="00793579" w:rsidRDefault="00D669A0" w:rsidP="00D669A0">
      <w:pPr>
        <w:numPr>
          <w:ilvl w:val="0"/>
          <w:numId w:val="133"/>
        </w:numPr>
        <w:ind w:left="567" w:hanging="567"/>
      </w:pPr>
      <w:r w:rsidRPr="00793579">
        <w:t>ненадлежащее раскрытие информации в финансовой отчетности.</w:t>
      </w:r>
    </w:p>
    <w:p w14:paraId="59146161" w14:textId="77777777" w:rsidR="00D669A0" w:rsidRPr="00793579" w:rsidRDefault="00D669A0" w:rsidP="00D669A0">
      <w:r w:rsidRPr="00793579">
        <w:t>Внеоборотные активы:</w:t>
      </w:r>
    </w:p>
    <w:p w14:paraId="7DE8A53E" w14:textId="77777777" w:rsidR="00D669A0" w:rsidRPr="00793579" w:rsidRDefault="00D669A0" w:rsidP="00D669A0">
      <w:pPr>
        <w:numPr>
          <w:ilvl w:val="0"/>
          <w:numId w:val="134"/>
        </w:numPr>
        <w:ind w:left="567" w:hanging="567"/>
      </w:pPr>
      <w:r w:rsidRPr="00793579">
        <w:t>искажения стоимости внеоборотных активов (основных средств, инвестиционного имущества, нематериальных активов);</w:t>
      </w:r>
    </w:p>
    <w:p w14:paraId="61184803" w14:textId="77777777" w:rsidR="00D669A0" w:rsidRPr="00793579" w:rsidRDefault="00D669A0" w:rsidP="00D669A0">
      <w:pPr>
        <w:numPr>
          <w:ilvl w:val="0"/>
          <w:numId w:val="134"/>
        </w:numPr>
        <w:ind w:left="567" w:hanging="567"/>
      </w:pPr>
      <w:r w:rsidRPr="00793579">
        <w:t>применения неправильных ставок амортизации;</w:t>
      </w:r>
    </w:p>
    <w:p w14:paraId="7B8F8B1B" w14:textId="77777777" w:rsidR="00D669A0" w:rsidRPr="00793579" w:rsidRDefault="00D669A0" w:rsidP="00D669A0">
      <w:pPr>
        <w:numPr>
          <w:ilvl w:val="0"/>
          <w:numId w:val="134"/>
        </w:numPr>
        <w:ind w:left="567" w:hanging="567"/>
      </w:pPr>
      <w:r w:rsidRPr="00793579">
        <w:t>капитализация расходов, не связанных с приобретением основных средств;</w:t>
      </w:r>
    </w:p>
    <w:p w14:paraId="4CD879DA" w14:textId="77777777" w:rsidR="00D669A0" w:rsidRPr="00793579" w:rsidRDefault="00D669A0" w:rsidP="00D669A0">
      <w:pPr>
        <w:numPr>
          <w:ilvl w:val="0"/>
          <w:numId w:val="134"/>
        </w:numPr>
        <w:ind w:left="567" w:hanging="567"/>
      </w:pPr>
      <w:r w:rsidRPr="00793579">
        <w:t>отражение имущества в качестве активов, при отсутствии права его признания.</w:t>
      </w:r>
    </w:p>
    <w:p w14:paraId="27C78187" w14:textId="77777777" w:rsidR="00D669A0" w:rsidRPr="00793579" w:rsidRDefault="00D669A0" w:rsidP="00D669A0">
      <w:r w:rsidRPr="00793579">
        <w:t>Выручка /Доходы /Расходы.</w:t>
      </w:r>
    </w:p>
    <w:p w14:paraId="2BC0F003" w14:textId="77777777" w:rsidR="00D669A0" w:rsidRPr="00793579" w:rsidRDefault="00D669A0" w:rsidP="00D669A0">
      <w:r w:rsidRPr="00793579">
        <w:t>Дебиторская/Кредиторская задолженность.</w:t>
      </w:r>
    </w:p>
    <w:p w14:paraId="23C46002" w14:textId="77777777" w:rsidR="00D669A0" w:rsidRPr="00793579" w:rsidRDefault="00D669A0" w:rsidP="00D669A0">
      <w:r w:rsidRPr="00793579">
        <w:t>Налоги.</w:t>
      </w:r>
    </w:p>
    <w:p w14:paraId="3FA3FA0E" w14:textId="77777777" w:rsidR="00D669A0" w:rsidRPr="00793579" w:rsidRDefault="00D669A0" w:rsidP="00D669A0">
      <w:r w:rsidRPr="00793579">
        <w:t>Оценочные и условные обязательства.</w:t>
      </w:r>
    </w:p>
    <w:p w14:paraId="10BCAFF3" w14:textId="77777777" w:rsidR="00D669A0" w:rsidRPr="00793579" w:rsidRDefault="00D669A0" w:rsidP="00D669A0"/>
    <w:p w14:paraId="31B6ADFB" w14:textId="77777777" w:rsidR="00D669A0" w:rsidRPr="00793579" w:rsidRDefault="00D669A0" w:rsidP="00D669A0">
      <w:pPr>
        <w:jc w:val="both"/>
        <w:rPr>
          <w:b/>
        </w:rPr>
      </w:pPr>
      <w:r w:rsidRPr="00793579">
        <w:rPr>
          <w:b/>
        </w:rPr>
        <w:t>Тема 3. Ключевые методы оценки возможного искажения бухгалтерской (финансовой) отчетности</w:t>
      </w:r>
    </w:p>
    <w:p w14:paraId="483D5292" w14:textId="77777777" w:rsidR="00D669A0" w:rsidRPr="00793579" w:rsidRDefault="00D669A0" w:rsidP="00D669A0"/>
    <w:p w14:paraId="73958374" w14:textId="77777777" w:rsidR="00D669A0" w:rsidRPr="00793579" w:rsidRDefault="00D669A0" w:rsidP="00D669A0">
      <w:pPr>
        <w:jc w:val="both"/>
      </w:pPr>
      <w:r w:rsidRPr="00793579">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49E0DFDE" w14:textId="77777777" w:rsidR="00D669A0" w:rsidRPr="00793579" w:rsidRDefault="00D669A0" w:rsidP="00D669A0">
      <w:pPr>
        <w:spacing w:before="100" w:beforeAutospacing="1" w:after="100" w:afterAutospacing="1"/>
      </w:pPr>
      <w:bookmarkStart w:id="31" w:name="6-1-11"/>
      <w:bookmarkEnd w:id="31"/>
      <w:r w:rsidRPr="00793579">
        <w:rPr>
          <w:b/>
          <w:bCs/>
        </w:rPr>
        <w:t>Результат обучения</w:t>
      </w:r>
    </w:p>
    <w:p w14:paraId="52F922AF" w14:textId="77777777" w:rsidR="00D669A0" w:rsidRDefault="00D669A0" w:rsidP="00D669A0">
      <w:pPr>
        <w:spacing w:before="100" w:beforeAutospacing="1" w:after="100" w:afterAutospacing="1"/>
        <w:jc w:val="both"/>
      </w:pPr>
      <w:r w:rsidRPr="00793579">
        <w:t>Углубление и детализация знаний аудиторов в части анализа бухгалтерской (финансовой) отчетности некредитных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3AB48803" w14:textId="77777777" w:rsidR="00D669A0" w:rsidRPr="00793579" w:rsidRDefault="00D669A0" w:rsidP="00D669A0">
      <w:pPr>
        <w:ind w:right="-113"/>
        <w:jc w:val="both"/>
      </w:pPr>
    </w:p>
    <w:p w14:paraId="3AD2BF45" w14:textId="77777777" w:rsidR="00D669A0" w:rsidRPr="00C63F7A" w:rsidRDefault="00D669A0" w:rsidP="00D669A0">
      <w:pPr>
        <w:ind w:right="-113"/>
        <w:rPr>
          <w:b/>
          <w:bCs/>
          <w:color w:val="000000" w:themeColor="text1"/>
        </w:rPr>
      </w:pPr>
      <w:r w:rsidRPr="00C63F7A">
        <w:rPr>
          <w:b/>
          <w:bCs/>
          <w:color w:val="000000" w:themeColor="text1"/>
        </w:rPr>
        <w:t>6-6-</w:t>
      </w:r>
      <w:r>
        <w:rPr>
          <w:b/>
          <w:bCs/>
          <w:color w:val="000000" w:themeColor="text1"/>
        </w:rPr>
        <w:t>0</w:t>
      </w:r>
      <w:r w:rsidRPr="00C63F7A">
        <w:rPr>
          <w:b/>
          <w:bCs/>
          <w:color w:val="000000" w:themeColor="text1"/>
        </w:rPr>
        <w:t>1</w:t>
      </w:r>
      <w:r>
        <w:rPr>
          <w:b/>
          <w:bCs/>
          <w:color w:val="000000" w:themeColor="text1"/>
        </w:rPr>
        <w:t xml:space="preserve"> </w:t>
      </w:r>
      <w:r w:rsidRPr="00C63F7A">
        <w:rPr>
          <w:b/>
          <w:bCs/>
          <w:color w:val="000000" w:themeColor="text1"/>
        </w:rPr>
        <w:t>«СУЩЕСТВЕННЫЕ ДЛЯ АУДИТА НЕГОСУДАРСТВЕННОГО</w:t>
      </w:r>
      <w:r>
        <w:rPr>
          <w:b/>
          <w:bCs/>
          <w:color w:val="000000" w:themeColor="text1"/>
        </w:rPr>
        <w:t xml:space="preserve"> </w:t>
      </w:r>
      <w:r w:rsidRPr="00C63F7A">
        <w:rPr>
          <w:b/>
          <w:bCs/>
          <w:color w:val="000000" w:themeColor="text1"/>
        </w:rPr>
        <w:t>ПЕНСИОННОГО ФОНДА (НПФ) РЕГУЛЯТОРНЫЕ И НАДЗОРНЫЕ ТРЕБОВАНИЯ К ЕГО ДЕЯТЕЛЬНОСТИ»</w:t>
      </w:r>
    </w:p>
    <w:p w14:paraId="42008E49" w14:textId="77777777" w:rsidR="00D669A0" w:rsidRDefault="00D669A0" w:rsidP="00D669A0">
      <w:pPr>
        <w:jc w:val="both"/>
      </w:pPr>
    </w:p>
    <w:p w14:paraId="2A5F66A7" w14:textId="77777777" w:rsidR="00D669A0" w:rsidRDefault="00D669A0" w:rsidP="00D669A0">
      <w:pPr>
        <w:jc w:val="both"/>
      </w:pPr>
      <w:r>
        <w:rPr>
          <w:b/>
        </w:rPr>
        <w:t xml:space="preserve">Продолжительность обучения </w:t>
      </w:r>
      <w:r w:rsidRPr="00C5456B">
        <w:t xml:space="preserve">— </w:t>
      </w:r>
      <w:r>
        <w:t>16</w:t>
      </w:r>
      <w:r w:rsidRPr="00C5456B">
        <w:t xml:space="preserve"> академических часов.</w:t>
      </w:r>
    </w:p>
    <w:p w14:paraId="28F1F03B" w14:textId="77777777" w:rsidR="00D669A0" w:rsidRDefault="00D669A0" w:rsidP="00D669A0">
      <w:pPr>
        <w:jc w:val="both"/>
      </w:pPr>
    </w:p>
    <w:p w14:paraId="6499DFEC"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7E304E6D" w14:textId="77777777" w:rsidR="00D669A0" w:rsidRDefault="00D669A0" w:rsidP="00D669A0">
      <w:pPr>
        <w:jc w:val="both"/>
      </w:pPr>
    </w:p>
    <w:p w14:paraId="1E3DA8CE" w14:textId="77777777" w:rsidR="00D669A0" w:rsidRPr="0017227F" w:rsidRDefault="00D669A0" w:rsidP="00D669A0">
      <w:pPr>
        <w:jc w:val="both"/>
        <w:rPr>
          <w:b/>
        </w:rPr>
      </w:pPr>
      <w:r>
        <w:rPr>
          <w:b/>
        </w:rPr>
        <w:t xml:space="preserve">Тема </w:t>
      </w:r>
      <w:r w:rsidRPr="0017227F">
        <w:rPr>
          <w:b/>
        </w:rPr>
        <w:t>1. Правовое регулировани</w:t>
      </w:r>
      <w:r>
        <w:rPr>
          <w:b/>
        </w:rPr>
        <w:t>е</w:t>
      </w:r>
      <w:r w:rsidRPr="0017227F">
        <w:rPr>
          <w:b/>
        </w:rPr>
        <w:t xml:space="preserve"> НПФ. Участие аудиторской организации </w:t>
      </w:r>
      <w:r>
        <w:rPr>
          <w:b/>
        </w:rPr>
        <w:t xml:space="preserve">на финансовом рынке </w:t>
      </w:r>
      <w:r w:rsidRPr="0017227F">
        <w:rPr>
          <w:b/>
        </w:rPr>
        <w:t xml:space="preserve">в реализации </w:t>
      </w:r>
      <w:r>
        <w:rPr>
          <w:b/>
        </w:rPr>
        <w:t>Банком</w:t>
      </w:r>
      <w:r w:rsidRPr="0017227F">
        <w:rPr>
          <w:b/>
        </w:rPr>
        <w:t xml:space="preserve"> России контрольных и надзорных функций</w:t>
      </w:r>
    </w:p>
    <w:p w14:paraId="3E81AE65" w14:textId="77777777" w:rsidR="00D669A0" w:rsidRPr="00C84DEA" w:rsidRDefault="00D669A0" w:rsidP="00D669A0"/>
    <w:p w14:paraId="100C1E14" w14:textId="77777777" w:rsidR="00D669A0" w:rsidRDefault="00D669A0" w:rsidP="00D669A0">
      <w:pPr>
        <w:jc w:val="both"/>
      </w:pPr>
      <w:r>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BEAA062" w14:textId="77777777" w:rsidR="00D669A0" w:rsidRDefault="00D669A0" w:rsidP="00D669A0">
      <w:pPr>
        <w:jc w:val="both"/>
      </w:pPr>
    </w:p>
    <w:p w14:paraId="3317B581" w14:textId="77777777" w:rsidR="00D669A0" w:rsidRDefault="00D669A0" w:rsidP="00D669A0">
      <w:pPr>
        <w:jc w:val="both"/>
      </w:pPr>
      <w:r>
        <w:t xml:space="preserve">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w:t>
      </w:r>
      <w:r w:rsidRPr="006C005C">
        <w:t xml:space="preserve">Базовые и внутренние стандарты для членов саморегулируемых организаций (СРО) в сфере финансового рынка, объединяющих </w:t>
      </w:r>
      <w:r>
        <w:t>НПФ</w:t>
      </w:r>
      <w:r w:rsidRPr="006C005C">
        <w:t>.</w:t>
      </w:r>
    </w:p>
    <w:p w14:paraId="2F9AF0E7" w14:textId="77777777" w:rsidR="00D669A0" w:rsidRDefault="00D669A0" w:rsidP="00D669A0">
      <w:pPr>
        <w:jc w:val="both"/>
      </w:pPr>
    </w:p>
    <w:p w14:paraId="66189BFE" w14:textId="77777777" w:rsidR="00D669A0" w:rsidRDefault="00D669A0" w:rsidP="00D669A0">
      <w:pPr>
        <w:jc w:val="both"/>
      </w:pPr>
      <w:r>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59254374" w14:textId="77777777" w:rsidR="00D669A0" w:rsidRDefault="00D669A0" w:rsidP="00D669A0">
      <w:pPr>
        <w:jc w:val="both"/>
      </w:pPr>
    </w:p>
    <w:p w14:paraId="05998D5D" w14:textId="77777777" w:rsidR="00D669A0" w:rsidRPr="006C005C" w:rsidRDefault="00D669A0" w:rsidP="00D669A0">
      <w:pPr>
        <w:jc w:val="both"/>
      </w:pPr>
      <w:r>
        <w:t>1.4</w:t>
      </w:r>
      <w:r w:rsidRPr="006C005C">
        <w:t xml:space="preserve"> </w:t>
      </w:r>
      <w:r>
        <w:t>Субъекты</w:t>
      </w:r>
      <w:r w:rsidRPr="006C005C">
        <w:t xml:space="preserve"> отношений по негосударственному пенсионному обеспечению, обязательному пенсионному страхованию</w:t>
      </w:r>
      <w:r>
        <w:t>, их</w:t>
      </w:r>
      <w:r w:rsidRPr="006C005C">
        <w:t xml:space="preserve"> </w:t>
      </w:r>
      <w:r>
        <w:t xml:space="preserve">основные права, </w:t>
      </w:r>
      <w:r w:rsidRPr="006C005C">
        <w:t>обязанности</w:t>
      </w:r>
      <w:r>
        <w:t>, взаимодействие</w:t>
      </w:r>
      <w:r w:rsidRPr="006C005C">
        <w:t xml:space="preserve">: </w:t>
      </w:r>
      <w:r>
        <w:t>НПФ, Социальный фонд</w:t>
      </w:r>
      <w:r w:rsidRPr="006C005C">
        <w:t xml:space="preserve"> России (</w:t>
      </w:r>
      <w:r>
        <w:t>ранее — ПФР), специализированный депозитарий, УК, вкладчики, участники, застрахованные</w:t>
      </w:r>
      <w:r w:rsidRPr="006C005C">
        <w:t xml:space="preserve"> лиц</w:t>
      </w:r>
      <w:r>
        <w:t xml:space="preserve">а, </w:t>
      </w:r>
      <w:r w:rsidRPr="006C005C">
        <w:t>стр</w:t>
      </w:r>
      <w:r>
        <w:t>ахователи. Иллюстрация взаимодействия указанных субъектов с использованием практических примеров.</w:t>
      </w:r>
    </w:p>
    <w:p w14:paraId="6ED0E28D" w14:textId="77777777" w:rsidR="00D669A0" w:rsidRDefault="00D669A0" w:rsidP="00D669A0">
      <w:pPr>
        <w:jc w:val="both"/>
      </w:pPr>
    </w:p>
    <w:p w14:paraId="5E903D26" w14:textId="77777777" w:rsidR="00D669A0" w:rsidRPr="00901D7B" w:rsidRDefault="00D669A0" w:rsidP="00D669A0">
      <w:pPr>
        <w:jc w:val="both"/>
        <w:rPr>
          <w:b/>
        </w:rPr>
      </w:pPr>
      <w:r w:rsidRPr="00901D7B">
        <w:rPr>
          <w:b/>
        </w:rPr>
        <w:t xml:space="preserve">Тема 2. Регуляторные требования к НПФ, его </w:t>
      </w:r>
      <w:r>
        <w:rPr>
          <w:b/>
        </w:rPr>
        <w:t xml:space="preserve">собственникам, </w:t>
      </w:r>
      <w:r w:rsidRPr="00901D7B">
        <w:rPr>
          <w:b/>
        </w:rPr>
        <w:t>органам управления и должностным лица</w:t>
      </w:r>
      <w:r>
        <w:rPr>
          <w:b/>
        </w:rPr>
        <w:t>м, осуществлению деятельности</w:t>
      </w:r>
    </w:p>
    <w:p w14:paraId="5E86B371" w14:textId="77777777" w:rsidR="00D669A0" w:rsidRDefault="00D669A0" w:rsidP="00D669A0">
      <w:pPr>
        <w:jc w:val="both"/>
      </w:pPr>
    </w:p>
    <w:p w14:paraId="709EF1AE" w14:textId="77777777" w:rsidR="00D669A0" w:rsidRDefault="00D669A0" w:rsidP="00D669A0">
      <w:pPr>
        <w:jc w:val="both"/>
      </w:pPr>
      <w:r>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1CAA952D" w14:textId="77777777" w:rsidR="00D669A0" w:rsidRDefault="00D669A0" w:rsidP="00D669A0">
      <w:pPr>
        <w:jc w:val="both"/>
      </w:pPr>
    </w:p>
    <w:p w14:paraId="5729A7A7" w14:textId="77777777" w:rsidR="00D669A0" w:rsidRDefault="00D669A0" w:rsidP="00D669A0">
      <w:pPr>
        <w:jc w:val="both"/>
        <w:rPr>
          <w:bCs/>
          <w:color w:val="000000"/>
          <w:shd w:val="clear" w:color="auto" w:fill="FFFFFF"/>
        </w:rPr>
      </w:pPr>
      <w:r>
        <w:t xml:space="preserve">2.2 Контролирующие лица </w:t>
      </w:r>
      <w:r w:rsidRPr="008E28F9">
        <w:t xml:space="preserve">НПФ. </w:t>
      </w:r>
      <w:r>
        <w:t xml:space="preserve">Ключевые </w:t>
      </w:r>
      <w:r>
        <w:rPr>
          <w:bCs/>
          <w:color w:val="000000"/>
          <w:shd w:val="clear" w:color="auto" w:fill="FFFFFF"/>
        </w:rPr>
        <w:t>т</w:t>
      </w:r>
      <w:r w:rsidRPr="008E28F9">
        <w:rPr>
          <w:bCs/>
          <w:color w:val="000000"/>
          <w:shd w:val="clear" w:color="auto" w:fill="FFFFFF"/>
        </w:rPr>
        <w:t xml:space="preserve">ребования к лицам, имеющим право распоряжаться более 10 процентами акций, составляющих уставный капитал </w:t>
      </w:r>
      <w:r>
        <w:rPr>
          <w:bCs/>
          <w:color w:val="000000"/>
          <w:shd w:val="clear" w:color="auto" w:fill="FFFFFF"/>
        </w:rPr>
        <w:t xml:space="preserve">НПФ. Основные особенности требований к деловой репутации и финансовому положению. </w:t>
      </w:r>
      <w:r>
        <w:rPr>
          <w:bCs/>
          <w:color w:val="000000"/>
          <w:shd w:val="clear" w:color="auto" w:fill="FFFFFF"/>
        </w:rPr>
        <w:lastRenderedPageBreak/>
        <w:t>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7411965E" w14:textId="77777777" w:rsidR="00D669A0" w:rsidRDefault="00D669A0" w:rsidP="00D669A0">
      <w:pPr>
        <w:jc w:val="both"/>
        <w:rPr>
          <w:bCs/>
          <w:color w:val="000000"/>
          <w:shd w:val="clear" w:color="auto" w:fill="FFFFFF"/>
        </w:rPr>
      </w:pPr>
    </w:p>
    <w:p w14:paraId="61C29925" w14:textId="77777777" w:rsidR="00D669A0" w:rsidRDefault="00D669A0" w:rsidP="00D669A0">
      <w:pPr>
        <w:jc w:val="both"/>
      </w:pPr>
      <w:r>
        <w:rPr>
          <w:bCs/>
          <w:color w:val="000000"/>
          <w:shd w:val="clear" w:color="auto" w:fill="FFFFFF"/>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t>Требования к деловой репутации и квалификационные требования к должностным лицам НПФ. Попечительский совет.</w:t>
      </w:r>
    </w:p>
    <w:p w14:paraId="017A0A2B" w14:textId="77777777" w:rsidR="00D669A0" w:rsidRDefault="00D669A0" w:rsidP="00D669A0">
      <w:pPr>
        <w:jc w:val="both"/>
      </w:pPr>
    </w:p>
    <w:p w14:paraId="41E4D269" w14:textId="77777777" w:rsidR="00D669A0" w:rsidRDefault="00D669A0" w:rsidP="00D669A0">
      <w:pPr>
        <w:jc w:val="both"/>
      </w:pPr>
      <w:r w:rsidRPr="00476707">
        <w:t xml:space="preserve">2.4 Отдельные требования к осуществлению деятельности НПФ. Страховые и пенсионные правила НПФ. </w:t>
      </w:r>
      <w:r>
        <w:t xml:space="preserve">Кодекс профессиональной этики НПФ. </w:t>
      </w:r>
      <w:r w:rsidRPr="00476707">
        <w:t>Состав конфиденциальной информации НПФ.</w:t>
      </w:r>
      <w:r>
        <w:t xml:space="preserve"> Требования к сохранности документов. Требования к обеспечению хранения информации о деятельности НПФ.</w:t>
      </w:r>
    </w:p>
    <w:p w14:paraId="0268E83B" w14:textId="77777777" w:rsidR="00D669A0" w:rsidRDefault="00D669A0" w:rsidP="00D669A0">
      <w:pPr>
        <w:jc w:val="both"/>
      </w:pPr>
    </w:p>
    <w:p w14:paraId="0DA1D576" w14:textId="77777777" w:rsidR="00D669A0" w:rsidRDefault="00D669A0" w:rsidP="00D669A0">
      <w:pPr>
        <w:jc w:val="both"/>
        <w:rPr>
          <w:b/>
        </w:rPr>
      </w:pPr>
      <w:r w:rsidRPr="00822BDA">
        <w:rPr>
          <w:b/>
        </w:rPr>
        <w:t>Результат обучения</w:t>
      </w:r>
    </w:p>
    <w:p w14:paraId="1486C1ED" w14:textId="77777777" w:rsidR="00D669A0" w:rsidRPr="00C84DEA" w:rsidRDefault="00D669A0" w:rsidP="00D669A0">
      <w:pPr>
        <w:jc w:val="both"/>
      </w:pPr>
    </w:p>
    <w:p w14:paraId="10CA521B" w14:textId="77777777" w:rsidR="00D669A0" w:rsidRDefault="00D669A0" w:rsidP="00D669A0">
      <w:pPr>
        <w:jc w:val="both"/>
      </w:pPr>
      <w:r w:rsidRPr="00822BDA">
        <w:t xml:space="preserve">Глубокое понимание специфики правового регулирования, контроля и надзора </w:t>
      </w:r>
      <w:r>
        <w:t>в сферах негосударственного</w:t>
      </w:r>
      <w:r w:rsidRPr="00822BDA">
        <w:t xml:space="preserve"> пенс</w:t>
      </w:r>
      <w:r>
        <w:t>ионного обеспечения и обязательного пенсионного</w:t>
      </w:r>
      <w:r w:rsidRPr="00822BDA">
        <w:t xml:space="preserve"> страх</w:t>
      </w:r>
      <w:r>
        <w:t>ования</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3CBC8158" w14:textId="77777777" w:rsidR="00D669A0" w:rsidRDefault="00D669A0" w:rsidP="00D669A0">
      <w:pPr>
        <w:rPr>
          <w:b/>
        </w:rPr>
      </w:pPr>
    </w:p>
    <w:p w14:paraId="26BAD4E7" w14:textId="77777777" w:rsidR="00D669A0" w:rsidRPr="00C63F7A" w:rsidRDefault="00D669A0" w:rsidP="00D669A0">
      <w:pPr>
        <w:ind w:right="-113"/>
        <w:rPr>
          <w:b/>
          <w:bCs/>
          <w:color w:val="000000" w:themeColor="text1"/>
        </w:rPr>
      </w:pPr>
      <w:r w:rsidRPr="00C63F7A">
        <w:rPr>
          <w:b/>
          <w:bCs/>
          <w:color w:val="000000" w:themeColor="text1"/>
        </w:rPr>
        <w:t>6-6-</w:t>
      </w:r>
      <w:r>
        <w:rPr>
          <w:b/>
          <w:bCs/>
          <w:color w:val="000000" w:themeColor="text1"/>
        </w:rPr>
        <w:t>0</w:t>
      </w:r>
      <w:r w:rsidRPr="00C63F7A">
        <w:rPr>
          <w:b/>
          <w:bCs/>
          <w:color w:val="000000" w:themeColor="text1"/>
        </w:rPr>
        <w:t xml:space="preserve">2 </w:t>
      </w:r>
      <w:r>
        <w:rPr>
          <w:b/>
          <w:bCs/>
          <w:color w:val="000000" w:themeColor="text1"/>
        </w:rPr>
        <w:t>«</w:t>
      </w:r>
      <w:r w:rsidRPr="00C63F7A">
        <w:rPr>
          <w:b/>
          <w:bCs/>
          <w:color w:val="000000" w:themeColor="text1"/>
        </w:rPr>
        <w:t>ИМУЩЕСТВО НПФ. РАЗМЕЩЕНИЕ ПЕНСИОННЫХ РЕЗЕРВОВ, ИНВЕСТИРОВАНИЕ ПЕНСИОННЫХ НАКОПЛЕНИЙ: НОРМАТИВЫ, ТРЕБОВАНИЯ, КОНТРОЛЬ И НАДЗОР</w:t>
      </w:r>
      <w:r>
        <w:rPr>
          <w:b/>
          <w:bCs/>
          <w:color w:val="000000" w:themeColor="text1"/>
        </w:rPr>
        <w:t>»</w:t>
      </w:r>
    </w:p>
    <w:p w14:paraId="688663C7" w14:textId="77777777" w:rsidR="00D669A0" w:rsidRDefault="00D669A0" w:rsidP="00D669A0">
      <w:pPr>
        <w:jc w:val="both"/>
      </w:pPr>
    </w:p>
    <w:p w14:paraId="06AEBC89" w14:textId="77777777" w:rsidR="00D669A0" w:rsidRDefault="00D669A0" w:rsidP="00D669A0">
      <w:pPr>
        <w:jc w:val="both"/>
        <w:rPr>
          <w:b/>
        </w:rPr>
      </w:pPr>
      <w:r>
        <w:rPr>
          <w:b/>
        </w:rPr>
        <w:t xml:space="preserve">Продолжительность обучения </w:t>
      </w:r>
      <w:r w:rsidRPr="00C5456B">
        <w:t xml:space="preserve">— </w:t>
      </w:r>
      <w:r>
        <w:t>16</w:t>
      </w:r>
      <w:r w:rsidRPr="00C5456B">
        <w:t xml:space="preserve"> академических часов.</w:t>
      </w:r>
    </w:p>
    <w:p w14:paraId="7883952E" w14:textId="77777777" w:rsidR="00D669A0" w:rsidRDefault="00D669A0" w:rsidP="00D669A0">
      <w:pPr>
        <w:jc w:val="both"/>
      </w:pPr>
    </w:p>
    <w:p w14:paraId="6AFEF580"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521D3000" w14:textId="77777777" w:rsidR="00D669A0" w:rsidRDefault="00D669A0" w:rsidP="00D669A0">
      <w:pPr>
        <w:jc w:val="both"/>
      </w:pPr>
    </w:p>
    <w:p w14:paraId="44C75D9F" w14:textId="77777777" w:rsidR="00D669A0" w:rsidRPr="00901D7B" w:rsidRDefault="00D669A0" w:rsidP="00D669A0">
      <w:pPr>
        <w:jc w:val="both"/>
        <w:rPr>
          <w:b/>
        </w:rPr>
      </w:pPr>
      <w:r>
        <w:rPr>
          <w:b/>
        </w:rPr>
        <w:t>Тема 1. Имущество НПФ. Актуарное оценивание</w:t>
      </w:r>
      <w:r w:rsidRPr="00901D7B">
        <w:rPr>
          <w:b/>
        </w:rPr>
        <w:t xml:space="preserve"> деятельности НПФ</w:t>
      </w:r>
    </w:p>
    <w:p w14:paraId="2F5F6CA3" w14:textId="77777777" w:rsidR="00D669A0" w:rsidRDefault="00D669A0" w:rsidP="00D669A0">
      <w:pPr>
        <w:jc w:val="both"/>
      </w:pPr>
    </w:p>
    <w:p w14:paraId="7AD774D0" w14:textId="77777777" w:rsidR="00D669A0" w:rsidRDefault="00D669A0" w:rsidP="00D669A0">
      <w:pPr>
        <w:jc w:val="both"/>
        <w:rPr>
          <w:color w:val="000000"/>
          <w:shd w:val="clear" w:color="auto" w:fill="FFFFFF"/>
        </w:rPr>
      </w:pPr>
      <w:r>
        <w:t>1.1 Имущество</w:t>
      </w:r>
      <w:r w:rsidRPr="00476707">
        <w:t xml:space="preserve"> </w:t>
      </w:r>
      <w:r w:rsidRPr="00A45AE9">
        <w:t>НПФ</w:t>
      </w:r>
      <w:r>
        <w:t xml:space="preserve">: </w:t>
      </w:r>
      <w:r w:rsidRPr="00A45AE9">
        <w:t>собственные средства, пенсионные резервы и пенсионн</w:t>
      </w:r>
      <w:r>
        <w:t>ые накопления</w:t>
      </w:r>
      <w:r w:rsidRPr="00A45AE9">
        <w:t>.</w:t>
      </w:r>
      <w:r w:rsidRPr="00476707">
        <w:t xml:space="preserve"> </w:t>
      </w:r>
      <w:r w:rsidRPr="00476707">
        <w:rPr>
          <w:color w:val="000000"/>
          <w:shd w:val="clear" w:color="auto" w:fill="FFFFFF"/>
        </w:rPr>
        <w:t>Пенсионные резервы как сумма резервов покрытия пенсионных обязательств и страхового резерв</w:t>
      </w:r>
      <w:r>
        <w:rPr>
          <w:color w:val="000000"/>
          <w:shd w:val="clear" w:color="auto" w:fill="FFFFFF"/>
        </w:rPr>
        <w:t>а.</w:t>
      </w:r>
      <w:r w:rsidRPr="00476707">
        <w:rPr>
          <w:color w:val="000000"/>
          <w:shd w:val="clear" w:color="auto" w:fill="FFFFFF"/>
        </w:rPr>
        <w:t xml:space="preserve"> </w:t>
      </w:r>
      <w:r>
        <w:rPr>
          <w:color w:val="000000"/>
          <w:shd w:val="clear" w:color="auto" w:fill="FFFFFF"/>
        </w:rPr>
        <w:t>Страховой резерв: нормативный размер, источники, порядок формирования и использования.</w:t>
      </w:r>
      <w:r w:rsidRPr="00A45AE9">
        <w:rPr>
          <w:color w:val="000000"/>
          <w:shd w:val="clear" w:color="auto" w:fill="FFFFFF"/>
        </w:rPr>
        <w:t xml:space="preserve"> </w:t>
      </w:r>
      <w:r>
        <w:rPr>
          <w:color w:val="000000"/>
          <w:shd w:val="clear" w:color="auto" w:fill="FFFFFF"/>
        </w:rPr>
        <w:t>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36A95A55" w14:textId="77777777" w:rsidR="00D669A0" w:rsidRDefault="00D669A0" w:rsidP="00D669A0">
      <w:pPr>
        <w:jc w:val="both"/>
      </w:pPr>
    </w:p>
    <w:p w14:paraId="19FB31A5" w14:textId="77777777" w:rsidR="00D669A0" w:rsidRDefault="00D669A0" w:rsidP="00D669A0">
      <w:pPr>
        <w:jc w:val="both"/>
      </w:pPr>
      <w:r>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4AC3459" w14:textId="77777777" w:rsidR="00D669A0" w:rsidRDefault="00D669A0" w:rsidP="00D669A0">
      <w:pPr>
        <w:jc w:val="both"/>
      </w:pPr>
    </w:p>
    <w:p w14:paraId="6D611704" w14:textId="77777777" w:rsidR="00D669A0" w:rsidRPr="006C005C" w:rsidRDefault="00D669A0" w:rsidP="00D669A0">
      <w:pPr>
        <w:jc w:val="both"/>
        <w:rPr>
          <w:b/>
        </w:rPr>
      </w:pPr>
      <w:r w:rsidRPr="006C005C">
        <w:rPr>
          <w:b/>
        </w:rPr>
        <w:t xml:space="preserve">Тема </w:t>
      </w:r>
      <w:r>
        <w:rPr>
          <w:b/>
        </w:rPr>
        <w:t>2</w:t>
      </w:r>
      <w:r w:rsidRPr="006C005C">
        <w:rPr>
          <w:b/>
        </w:rPr>
        <w:t>. Размещение пенсионных резервов и инвестирование средств пенсионных накоплений</w:t>
      </w:r>
    </w:p>
    <w:p w14:paraId="40BCE8BE" w14:textId="77777777" w:rsidR="00D669A0" w:rsidRDefault="00D669A0" w:rsidP="00D669A0">
      <w:pPr>
        <w:jc w:val="both"/>
      </w:pPr>
    </w:p>
    <w:p w14:paraId="2A399744" w14:textId="77777777" w:rsidR="00D669A0" w:rsidRDefault="00D669A0" w:rsidP="00D669A0">
      <w:pPr>
        <w:pStyle w:val="ConsPlusNormal"/>
        <w:jc w:val="both"/>
      </w:pPr>
      <w:r>
        <w:t xml:space="preserve">2.1 </w:t>
      </w:r>
      <w:r w:rsidRPr="00FE2162">
        <w:t xml:space="preserve">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w:t>
      </w:r>
      <w:r w:rsidRPr="00FE2162">
        <w:lastRenderedPageBreak/>
        <w:t>сделок и направление соответствующих поручений при размещении средств пенсионных резервов и инвестировании средств пенсионных накоплений.</w:t>
      </w:r>
    </w:p>
    <w:p w14:paraId="7E6CE829" w14:textId="77777777" w:rsidR="00D669A0" w:rsidRPr="00FE2162" w:rsidRDefault="00D669A0" w:rsidP="00D669A0">
      <w:pPr>
        <w:pStyle w:val="ConsPlusNormal"/>
        <w:jc w:val="both"/>
      </w:pPr>
    </w:p>
    <w:p w14:paraId="331372A5" w14:textId="77777777" w:rsidR="00D669A0" w:rsidRPr="00FE2162" w:rsidRDefault="00D669A0" w:rsidP="00D669A0">
      <w:pPr>
        <w:pStyle w:val="ConsPlusNormal"/>
        <w:jc w:val="both"/>
      </w:pPr>
      <w:r>
        <w:t xml:space="preserve">2.2 </w:t>
      </w:r>
      <w:r w:rsidRPr="00FE2162">
        <w:t xml:space="preserve">Обязательные условия договора доверительного управления средствами пенсионных резервов и (или) средствами пенсионных накоплений, заключаемого </w:t>
      </w:r>
      <w:r>
        <w:t>НПФ</w:t>
      </w:r>
      <w:r w:rsidRPr="00FE2162">
        <w:t xml:space="preserve"> </w:t>
      </w:r>
      <w:r w:rsidRPr="00830EC1">
        <w:t xml:space="preserve">с УК, </w:t>
      </w:r>
      <w:r w:rsidRPr="00FE2162">
        <w:t xml:space="preserve">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w:t>
      </w:r>
      <w:r>
        <w:t>УК</w:t>
      </w:r>
      <w:r w:rsidRPr="00FE2162">
        <w:t>,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0C21E043" w14:textId="77777777" w:rsidR="00D669A0" w:rsidRDefault="00D669A0" w:rsidP="00D669A0">
      <w:pPr>
        <w:pStyle w:val="ConsPlusNormal"/>
        <w:jc w:val="both"/>
      </w:pPr>
    </w:p>
    <w:p w14:paraId="0AA52649" w14:textId="77777777" w:rsidR="00D669A0" w:rsidRPr="00FE2162" w:rsidRDefault="00D669A0" w:rsidP="00D669A0">
      <w:pPr>
        <w:pStyle w:val="ConsPlusNormal"/>
        <w:jc w:val="both"/>
      </w:pPr>
      <w:r>
        <w:t xml:space="preserve">2.3 </w:t>
      </w:r>
      <w:r w:rsidRPr="00FE2162">
        <w:t xml:space="preserve">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w:t>
      </w:r>
      <w:r>
        <w:t>НПФ</w:t>
      </w:r>
      <w:r w:rsidRPr="00FE2162">
        <w:t>, установленные Федеральным законом</w:t>
      </w:r>
      <w:r>
        <w:t xml:space="preserve"> «</w:t>
      </w:r>
      <w:r w:rsidRPr="00FE2162">
        <w:t>О него</w:t>
      </w:r>
      <w:r>
        <w:t>сударственных пенсионных фондах»</w:t>
      </w:r>
      <w:r w:rsidRPr="00FE2162">
        <w:t>.</w:t>
      </w:r>
    </w:p>
    <w:p w14:paraId="7CBA7DFB" w14:textId="77777777" w:rsidR="00D669A0" w:rsidRDefault="00D669A0" w:rsidP="00D669A0">
      <w:pPr>
        <w:pStyle w:val="ConsPlusNormal"/>
        <w:jc w:val="both"/>
      </w:pPr>
    </w:p>
    <w:p w14:paraId="1980009E" w14:textId="77777777" w:rsidR="00D669A0" w:rsidRPr="00FE2162" w:rsidRDefault="00D669A0" w:rsidP="00D669A0">
      <w:pPr>
        <w:pStyle w:val="ConsPlusNormal"/>
        <w:jc w:val="both"/>
      </w:pPr>
      <w:r>
        <w:t xml:space="preserve">2.4 </w:t>
      </w:r>
      <w:r w:rsidRPr="00FE2162">
        <w:t>Требования к договору доверительного управления средствами пенсионных накоплений</w:t>
      </w:r>
      <w:r>
        <w:t xml:space="preserve">. </w:t>
      </w:r>
      <w:r w:rsidRPr="00FE2162">
        <w:t xml:space="preserve">Обязанности </w:t>
      </w:r>
      <w:r>
        <w:t>УК</w:t>
      </w:r>
      <w:r w:rsidRPr="00FE2162">
        <w:t>, осуществляющей инвестирование</w:t>
      </w:r>
      <w:r>
        <w:t xml:space="preserve"> средств пенсионных накоплений. </w:t>
      </w:r>
      <w:r w:rsidRPr="00FE2162">
        <w:t xml:space="preserve">Требования по поддержанию достаточности собственных средств </w:t>
      </w:r>
      <w:r>
        <w:t>УК</w:t>
      </w:r>
      <w:r w:rsidRPr="00FE2162">
        <w:t xml:space="preserve"> относительно объема обслуживаемых активов. Отчет об инвестировании средств пенсионных накоплений, отчет о доходах от инвестирования, предоставляемый </w:t>
      </w:r>
      <w:r>
        <w:t>УК</w:t>
      </w:r>
      <w:r w:rsidRPr="00FE2162">
        <w:t xml:space="preserve"> в Банк России и </w:t>
      </w:r>
      <w:r>
        <w:t>НПФ</w:t>
      </w:r>
      <w:r w:rsidRPr="00FE2162">
        <w:t>.</w:t>
      </w:r>
    </w:p>
    <w:p w14:paraId="5EA47FBE" w14:textId="77777777" w:rsidR="00D669A0" w:rsidRDefault="00D669A0" w:rsidP="00D669A0">
      <w:pPr>
        <w:pStyle w:val="ConsPlusNormal"/>
        <w:jc w:val="both"/>
      </w:pPr>
    </w:p>
    <w:p w14:paraId="67C58DC3" w14:textId="77777777" w:rsidR="00D669A0" w:rsidRPr="00FE2162" w:rsidRDefault="00D669A0" w:rsidP="00D669A0">
      <w:pPr>
        <w:pStyle w:val="ConsPlusNormal"/>
        <w:jc w:val="both"/>
      </w:pPr>
      <w:r>
        <w:t xml:space="preserve">2.5 </w:t>
      </w:r>
      <w:r w:rsidRPr="00FE2162">
        <w:t xml:space="preserve">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w:t>
      </w:r>
      <w:r>
        <w:t>НПФ</w:t>
      </w:r>
      <w:r w:rsidRPr="00FE2162">
        <w:t>, установленные Банком России.</w:t>
      </w:r>
    </w:p>
    <w:p w14:paraId="20DC67B4" w14:textId="77777777" w:rsidR="00D669A0" w:rsidRDefault="00D669A0" w:rsidP="00D669A0">
      <w:pPr>
        <w:pStyle w:val="ConsPlusNormal"/>
        <w:jc w:val="both"/>
      </w:pPr>
    </w:p>
    <w:p w14:paraId="42833384" w14:textId="77777777" w:rsidR="00D669A0" w:rsidRDefault="00D669A0" w:rsidP="00D669A0">
      <w:pPr>
        <w:pStyle w:val="ConsPlusNormal"/>
        <w:jc w:val="both"/>
      </w:pPr>
      <w:r>
        <w:t xml:space="preserve">2.6 </w:t>
      </w:r>
      <w:r w:rsidRPr="00FE2162">
        <w:t xml:space="preserve">Правила размещения средств пенсионных резервов </w:t>
      </w:r>
      <w:r>
        <w:t>НПФ.</w:t>
      </w:r>
    </w:p>
    <w:p w14:paraId="3E5C2199" w14:textId="77777777" w:rsidR="00D669A0" w:rsidRDefault="00D669A0" w:rsidP="00D669A0">
      <w:pPr>
        <w:pStyle w:val="ConsPlusNormal"/>
        <w:jc w:val="both"/>
      </w:pPr>
    </w:p>
    <w:p w14:paraId="6F81D1D5" w14:textId="77777777" w:rsidR="00D669A0" w:rsidRPr="00FE2162" w:rsidRDefault="00D669A0" w:rsidP="00D669A0">
      <w:pPr>
        <w:pStyle w:val="ConsPlusNormal"/>
        <w:jc w:val="both"/>
      </w:pPr>
      <w:r>
        <w:t xml:space="preserve">2.7 </w:t>
      </w:r>
      <w:r w:rsidRPr="00FE2162">
        <w:t>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w:t>
      </w:r>
      <w:r>
        <w:t>озитария в процессе управления пенсионными</w:t>
      </w:r>
      <w:r w:rsidRPr="00FE2162">
        <w:t xml:space="preserve"> резерв</w:t>
      </w:r>
      <w:r>
        <w:t>ами</w:t>
      </w:r>
      <w:r w:rsidRPr="00FE2162">
        <w:t>, инвестирования средств пенсионных накоплений.</w:t>
      </w:r>
    </w:p>
    <w:p w14:paraId="625BBDC1" w14:textId="77777777" w:rsidR="00D669A0" w:rsidRDefault="00D669A0" w:rsidP="00D669A0">
      <w:pPr>
        <w:jc w:val="both"/>
      </w:pPr>
    </w:p>
    <w:p w14:paraId="748B8C2C" w14:textId="77777777" w:rsidR="00D669A0" w:rsidRPr="00E90EE0" w:rsidRDefault="00D669A0" w:rsidP="00D669A0">
      <w:pPr>
        <w:jc w:val="both"/>
        <w:rPr>
          <w:b/>
        </w:rPr>
      </w:pPr>
      <w:r>
        <w:rPr>
          <w:b/>
        </w:rPr>
        <w:t>Тема 3</w:t>
      </w:r>
      <w:r w:rsidRPr="00E90EE0">
        <w:rPr>
          <w:b/>
        </w:rPr>
        <w:t xml:space="preserve">. </w:t>
      </w:r>
      <w:r>
        <w:rPr>
          <w:b/>
        </w:rPr>
        <w:t xml:space="preserve">Нормативы, требования, контроль и надзор при </w:t>
      </w:r>
      <w:r w:rsidRPr="00E90EE0">
        <w:rPr>
          <w:b/>
        </w:rPr>
        <w:t>размещени</w:t>
      </w:r>
      <w:r>
        <w:rPr>
          <w:b/>
        </w:rPr>
        <w:t>и</w:t>
      </w:r>
      <w:r w:rsidRPr="00E90EE0">
        <w:rPr>
          <w:b/>
        </w:rPr>
        <w:t xml:space="preserve"> пенсионных резервов и инвестировани</w:t>
      </w:r>
      <w:r>
        <w:rPr>
          <w:b/>
        </w:rPr>
        <w:t>и</w:t>
      </w:r>
      <w:r w:rsidRPr="00E90EE0">
        <w:rPr>
          <w:b/>
        </w:rPr>
        <w:t xml:space="preserve"> </w:t>
      </w:r>
      <w:r>
        <w:rPr>
          <w:b/>
        </w:rPr>
        <w:t xml:space="preserve">средств </w:t>
      </w:r>
      <w:r w:rsidRPr="00E90EE0">
        <w:rPr>
          <w:b/>
        </w:rPr>
        <w:t>пенсионных накоплений</w:t>
      </w:r>
    </w:p>
    <w:p w14:paraId="288D65E1" w14:textId="77777777" w:rsidR="00D669A0" w:rsidRDefault="00D669A0" w:rsidP="00D669A0">
      <w:pPr>
        <w:jc w:val="both"/>
      </w:pPr>
    </w:p>
    <w:p w14:paraId="538A1FCF" w14:textId="77777777" w:rsidR="00D669A0" w:rsidRDefault="00D669A0" w:rsidP="00D669A0">
      <w:pPr>
        <w:pStyle w:val="ConsPlusNormal"/>
        <w:jc w:val="both"/>
      </w:pPr>
      <w:r>
        <w:t xml:space="preserve">3.1 </w:t>
      </w:r>
      <w:r w:rsidRPr="00FE2162">
        <w:t>Кон</w:t>
      </w:r>
      <w:r>
        <w:t xml:space="preserve">троль, </w:t>
      </w:r>
      <w:r w:rsidRPr="00FE2162">
        <w:t>надзор за деятельность</w:t>
      </w:r>
      <w:r>
        <w:t>ю</w:t>
      </w:r>
      <w:r w:rsidRPr="00FE2162">
        <w:t xml:space="preserve"> по размещению средств пенсионных резервов и инвестированию</w:t>
      </w:r>
      <w:r>
        <w:t xml:space="preserve"> средств пенсионных накоплений: функции Банка России, специализированного депозитария. </w:t>
      </w:r>
      <w:r w:rsidRPr="00FE2162">
        <w:t xml:space="preserve">Порядок устранения последствий нарушения условий управления </w:t>
      </w:r>
      <w:r>
        <w:t>пенсионными</w:t>
      </w:r>
      <w:r w:rsidRPr="00FE2162">
        <w:t xml:space="preserve"> резерв</w:t>
      </w:r>
      <w:r>
        <w:t>ами</w:t>
      </w:r>
      <w:r w:rsidRPr="00FE2162">
        <w:t xml:space="preserve"> и организации инвестирования средств пенсионных накоплений.</w:t>
      </w:r>
    </w:p>
    <w:p w14:paraId="74F33571" w14:textId="77777777" w:rsidR="00D669A0" w:rsidRDefault="00D669A0" w:rsidP="00D669A0">
      <w:pPr>
        <w:pStyle w:val="ConsPlusNormal"/>
        <w:jc w:val="both"/>
      </w:pPr>
    </w:p>
    <w:p w14:paraId="315629CF" w14:textId="77777777" w:rsidR="00D669A0" w:rsidRPr="00B835A4" w:rsidRDefault="00D669A0" w:rsidP="00D669A0">
      <w:pPr>
        <w:pStyle w:val="ConsPlusNormal"/>
        <w:jc w:val="both"/>
      </w:pPr>
      <w:r>
        <w:t>3.2 Нормативные требования, осуществление контроля, надзора за:</w:t>
      </w:r>
    </w:p>
    <w:p w14:paraId="518ECA7B" w14:textId="77777777" w:rsidR="00D669A0" w:rsidRPr="00B835A4" w:rsidRDefault="00D669A0" w:rsidP="00D669A0">
      <w:pPr>
        <w:pStyle w:val="a4"/>
        <w:numPr>
          <w:ilvl w:val="0"/>
          <w:numId w:val="170"/>
        </w:numPr>
        <w:spacing w:before="0" w:beforeAutospacing="0" w:after="0" w:afterAutospacing="0"/>
        <w:ind w:left="1134" w:hanging="567"/>
        <w:jc w:val="both"/>
        <w:textAlignment w:val="baseline"/>
      </w:pPr>
      <w:r w:rsidRPr="00B835A4">
        <w:t>с</w:t>
      </w:r>
      <w:r>
        <w:t>оответствием</w:t>
      </w:r>
      <w:r w:rsidRPr="00B835A4">
        <w:t xml:space="preserve"> состава и структуры пенсионных резервов и пенсионных накоплений </w:t>
      </w:r>
      <w:r>
        <w:t>НПФ</w:t>
      </w:r>
      <w:r w:rsidRPr="00B835A4">
        <w:t xml:space="preserve">, в том числе находящихся в доверительном управлении </w:t>
      </w:r>
      <w:r>
        <w:t>УК НПФ</w:t>
      </w:r>
      <w:r w:rsidRPr="00B835A4">
        <w:t>, установленным требованиям</w:t>
      </w:r>
      <w:r>
        <w:t>;</w:t>
      </w:r>
    </w:p>
    <w:p w14:paraId="6DFABA2E" w14:textId="77777777" w:rsidR="00D669A0" w:rsidRPr="00B835A4" w:rsidRDefault="00D669A0" w:rsidP="00D669A0">
      <w:pPr>
        <w:pStyle w:val="a4"/>
        <w:numPr>
          <w:ilvl w:val="0"/>
          <w:numId w:val="170"/>
        </w:numPr>
        <w:spacing w:before="0" w:beforeAutospacing="0" w:after="0" w:afterAutospacing="0"/>
        <w:ind w:left="1134" w:hanging="567"/>
        <w:jc w:val="both"/>
        <w:textAlignment w:val="baseline"/>
      </w:pPr>
      <w:r>
        <w:t>соответствием</w:t>
      </w:r>
      <w:r w:rsidRPr="00B835A4">
        <w:t xml:space="preserve"> деятельности по распоряжению средствами пенсионных накоплений, в том числе находящимися в доверительном управлении у </w:t>
      </w:r>
      <w:r>
        <w:t>УК</w:t>
      </w:r>
      <w:r w:rsidRPr="00B835A4">
        <w:t>, осуществляющих инвестирование средств пенсионных накоплений, установленным требованиям</w:t>
      </w:r>
      <w:r>
        <w:t>;</w:t>
      </w:r>
    </w:p>
    <w:p w14:paraId="46C56D53" w14:textId="77777777" w:rsidR="00D669A0" w:rsidRPr="00B835A4" w:rsidRDefault="00D669A0" w:rsidP="00D669A0">
      <w:pPr>
        <w:pStyle w:val="a4"/>
        <w:numPr>
          <w:ilvl w:val="0"/>
          <w:numId w:val="170"/>
        </w:numPr>
        <w:spacing w:before="0" w:beforeAutospacing="0" w:after="0" w:afterAutospacing="0"/>
        <w:ind w:left="1134" w:hanging="567"/>
        <w:jc w:val="both"/>
        <w:textAlignment w:val="baseline"/>
      </w:pPr>
      <w:r>
        <w:lastRenderedPageBreak/>
        <w:t>соблюдением</w:t>
      </w:r>
      <w:r w:rsidRPr="00B835A4">
        <w:t xml:space="preserve"> </w:t>
      </w:r>
      <w:r>
        <w:t>НПФ</w:t>
      </w:r>
      <w:r w:rsidRPr="00B835A4">
        <w:t xml:space="preserve"> и </w:t>
      </w:r>
      <w:r>
        <w:t>УК</w:t>
      </w:r>
      <w:r w:rsidRPr="00B835A4">
        <w:t xml:space="preserve"> </w:t>
      </w:r>
      <w:r>
        <w:t xml:space="preserve">НПФ </w:t>
      </w:r>
      <w:r w:rsidRPr="00B835A4">
        <w:t>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w:t>
      </w:r>
      <w:r>
        <w:t xml:space="preserve"> средств пенсионных накоплений;</w:t>
      </w:r>
    </w:p>
    <w:p w14:paraId="1EFFD150" w14:textId="77777777" w:rsidR="00D669A0" w:rsidRDefault="00D669A0" w:rsidP="00D669A0">
      <w:pPr>
        <w:pStyle w:val="a4"/>
        <w:numPr>
          <w:ilvl w:val="0"/>
          <w:numId w:val="170"/>
        </w:numPr>
        <w:spacing w:before="0" w:beforeAutospacing="0" w:after="0" w:afterAutospacing="0"/>
        <w:ind w:left="1134" w:hanging="567"/>
        <w:jc w:val="both"/>
        <w:textAlignment w:val="baseline"/>
      </w:pPr>
      <w:r>
        <w:t>соблюдением</w:t>
      </w:r>
      <w:r w:rsidRPr="00B835A4">
        <w:t xml:space="preserve"> </w:t>
      </w:r>
      <w:r>
        <w:t>НПФ</w:t>
      </w:r>
      <w:r w:rsidRPr="00B835A4">
        <w:t xml:space="preserve"> и </w:t>
      </w:r>
      <w:r>
        <w:t>УК НПФ</w:t>
      </w:r>
      <w:r w:rsidRPr="00B835A4">
        <w:t xml:space="preserve">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w:t>
      </w:r>
      <w:r>
        <w:t>НПФ.</w:t>
      </w:r>
    </w:p>
    <w:p w14:paraId="570D9A77" w14:textId="77777777" w:rsidR="00D669A0" w:rsidRDefault="00D669A0" w:rsidP="00D669A0">
      <w:pPr>
        <w:pStyle w:val="a4"/>
        <w:spacing w:before="0" w:beforeAutospacing="0" w:after="0" w:afterAutospacing="0"/>
        <w:jc w:val="both"/>
        <w:textAlignment w:val="baseline"/>
      </w:pPr>
    </w:p>
    <w:p w14:paraId="3FEBAE1B" w14:textId="77777777" w:rsidR="00D669A0" w:rsidRDefault="00D669A0" w:rsidP="00D669A0">
      <w:pPr>
        <w:jc w:val="both"/>
        <w:rPr>
          <w:b/>
        </w:rPr>
      </w:pPr>
      <w:r w:rsidRPr="00822BDA">
        <w:rPr>
          <w:b/>
        </w:rPr>
        <w:t>Результат обучения</w:t>
      </w:r>
    </w:p>
    <w:p w14:paraId="4F832AB5" w14:textId="77777777" w:rsidR="00D669A0" w:rsidRPr="00C84DEA" w:rsidRDefault="00D669A0" w:rsidP="00D669A0">
      <w:pPr>
        <w:jc w:val="both"/>
      </w:pPr>
    </w:p>
    <w:p w14:paraId="760A46FB" w14:textId="77777777" w:rsidR="00D669A0" w:rsidRDefault="00D669A0" w:rsidP="00D669A0">
      <w:pPr>
        <w:jc w:val="both"/>
      </w:pPr>
      <w:r w:rsidRPr="00822BDA">
        <w:t xml:space="preserve">Глубокое понимание специфики правового регулирования, контроля и надзора </w:t>
      </w:r>
      <w:r>
        <w:t>размещения пенсионных резервов, инвестирования пенсионных накоплений</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0351F43D" w14:textId="77777777" w:rsidR="00D669A0" w:rsidRDefault="00D669A0" w:rsidP="00D669A0"/>
    <w:p w14:paraId="7A136EBF" w14:textId="77777777" w:rsidR="00D669A0" w:rsidRDefault="00D669A0" w:rsidP="00D669A0"/>
    <w:p w14:paraId="568C8422" w14:textId="77777777" w:rsidR="00D669A0" w:rsidRPr="00C63F7A" w:rsidRDefault="00D669A0" w:rsidP="00D669A0">
      <w:pPr>
        <w:ind w:right="-113"/>
        <w:rPr>
          <w:b/>
          <w:bCs/>
          <w:color w:val="000000" w:themeColor="text1"/>
        </w:rPr>
      </w:pPr>
      <w:r w:rsidRPr="00C63F7A">
        <w:rPr>
          <w:b/>
          <w:bCs/>
          <w:color w:val="000000" w:themeColor="text1"/>
        </w:rPr>
        <w:t>6-6-</w:t>
      </w:r>
      <w:r>
        <w:rPr>
          <w:b/>
          <w:bCs/>
          <w:color w:val="000000" w:themeColor="text1"/>
        </w:rPr>
        <w:t>0</w:t>
      </w:r>
      <w:r w:rsidRPr="00C63F7A">
        <w:rPr>
          <w:b/>
          <w:bCs/>
          <w:color w:val="000000" w:themeColor="text1"/>
        </w:rPr>
        <w:t xml:space="preserve">3 </w:t>
      </w:r>
      <w:r>
        <w:rPr>
          <w:b/>
          <w:bCs/>
          <w:color w:val="000000" w:themeColor="text1"/>
        </w:rPr>
        <w:t>«</w:t>
      </w:r>
      <w:r w:rsidRPr="00C63F7A">
        <w:rPr>
          <w:b/>
          <w:bCs/>
          <w:color w:val="000000" w:themeColor="text1"/>
        </w:rPr>
        <w:t>ВНУТРЕННИЙ КОНТРОЛЬ, УПРАВЛЕНИЕ РИСКАМИ, ОТЧЕТНОСТЬ И РАСКРЫТИЕ</w:t>
      </w:r>
      <w:r>
        <w:rPr>
          <w:b/>
          <w:bCs/>
          <w:color w:val="000000" w:themeColor="text1"/>
        </w:rPr>
        <w:t xml:space="preserve"> </w:t>
      </w:r>
      <w:r w:rsidRPr="00C63F7A">
        <w:rPr>
          <w:b/>
          <w:bCs/>
          <w:color w:val="000000" w:themeColor="text1"/>
        </w:rPr>
        <w:t>ИНФОРМАЦИИ НПФ</w:t>
      </w:r>
      <w:r>
        <w:rPr>
          <w:b/>
          <w:bCs/>
          <w:color w:val="000000" w:themeColor="text1"/>
        </w:rPr>
        <w:t xml:space="preserve">» </w:t>
      </w:r>
    </w:p>
    <w:p w14:paraId="67B5E8BC" w14:textId="77777777" w:rsidR="00D669A0" w:rsidRPr="00E13B50" w:rsidRDefault="00D669A0" w:rsidP="00D669A0">
      <w:pPr>
        <w:autoSpaceDE w:val="0"/>
        <w:autoSpaceDN w:val="0"/>
        <w:adjustRightInd w:val="0"/>
        <w:jc w:val="both"/>
        <w:rPr>
          <w:bCs/>
        </w:rPr>
      </w:pPr>
    </w:p>
    <w:p w14:paraId="48AE7313" w14:textId="77777777" w:rsidR="00D669A0" w:rsidRDefault="00D669A0" w:rsidP="00D669A0">
      <w:pPr>
        <w:jc w:val="both"/>
        <w:rPr>
          <w:b/>
        </w:rPr>
      </w:pPr>
      <w:r>
        <w:rPr>
          <w:b/>
        </w:rPr>
        <w:t xml:space="preserve">Продолжительность обучения </w:t>
      </w:r>
      <w:r w:rsidRPr="00C5456B">
        <w:t xml:space="preserve">— </w:t>
      </w:r>
      <w:r>
        <w:t>8</w:t>
      </w:r>
      <w:r w:rsidRPr="00C5456B">
        <w:t xml:space="preserve"> академических часов.</w:t>
      </w:r>
    </w:p>
    <w:p w14:paraId="678186A0" w14:textId="77777777" w:rsidR="00D669A0" w:rsidRDefault="00D669A0" w:rsidP="00D669A0">
      <w:pPr>
        <w:autoSpaceDE w:val="0"/>
        <w:autoSpaceDN w:val="0"/>
        <w:adjustRightInd w:val="0"/>
        <w:jc w:val="both"/>
        <w:rPr>
          <w:b/>
          <w:bCs/>
        </w:rPr>
      </w:pPr>
    </w:p>
    <w:p w14:paraId="6F16A973"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536F8E3F" w14:textId="77777777" w:rsidR="00D669A0" w:rsidRDefault="00D669A0" w:rsidP="00D669A0">
      <w:pPr>
        <w:autoSpaceDE w:val="0"/>
        <w:autoSpaceDN w:val="0"/>
        <w:adjustRightInd w:val="0"/>
        <w:jc w:val="both"/>
        <w:rPr>
          <w:b/>
          <w:bCs/>
        </w:rPr>
      </w:pPr>
    </w:p>
    <w:p w14:paraId="79B0EF42" w14:textId="77777777" w:rsidR="00D669A0" w:rsidRDefault="00D669A0" w:rsidP="00D669A0">
      <w:pPr>
        <w:autoSpaceDE w:val="0"/>
        <w:autoSpaceDN w:val="0"/>
        <w:adjustRightInd w:val="0"/>
        <w:jc w:val="both"/>
        <w:rPr>
          <w:b/>
          <w:bCs/>
        </w:rPr>
      </w:pPr>
      <w:r>
        <w:rPr>
          <w:b/>
          <w:bCs/>
        </w:rPr>
        <w:t>Тема 1. Внутренний контроль</w:t>
      </w:r>
    </w:p>
    <w:p w14:paraId="13D7B828" w14:textId="77777777" w:rsidR="00D669A0" w:rsidRDefault="00D669A0" w:rsidP="00D669A0">
      <w:pPr>
        <w:autoSpaceDE w:val="0"/>
        <w:autoSpaceDN w:val="0"/>
        <w:adjustRightInd w:val="0"/>
        <w:jc w:val="both"/>
        <w:rPr>
          <w:bCs/>
        </w:rPr>
      </w:pPr>
    </w:p>
    <w:p w14:paraId="55C08FB3" w14:textId="77777777" w:rsidR="00D669A0" w:rsidRDefault="00D669A0" w:rsidP="00D669A0">
      <w:pPr>
        <w:autoSpaceDE w:val="0"/>
        <w:autoSpaceDN w:val="0"/>
        <w:adjustRightInd w:val="0"/>
        <w:jc w:val="both"/>
        <w:rPr>
          <w:bCs/>
        </w:rPr>
      </w:pPr>
      <w:r>
        <w:rPr>
          <w:bCs/>
        </w:rPr>
        <w:t>1</w:t>
      </w:r>
      <w:r w:rsidRPr="009C1D1E">
        <w:rPr>
          <w:bCs/>
        </w:rPr>
        <w:t xml:space="preserve">.1 </w:t>
      </w:r>
      <w:r>
        <w:rPr>
          <w:bCs/>
        </w:rPr>
        <w:t>Система внутреннего контроля НПФ. Цели и задачи. Нормативно-правовое регулирование внутреннего контроля НПФ.</w:t>
      </w:r>
      <w:r w:rsidRPr="003C6646">
        <w:rPr>
          <w:bCs/>
        </w:rPr>
        <w:t xml:space="preserve"> </w:t>
      </w:r>
      <w:r>
        <w:rPr>
          <w:bCs/>
        </w:rPr>
        <w:t>Базовый стандарт внутреннего контроля НПФ. Принципы организации и реализации системы внутреннего контроля НПФ. Контролер, служба внутреннего контроля.</w:t>
      </w:r>
      <w:r w:rsidRPr="003C6646">
        <w:rPr>
          <w:bCs/>
        </w:rPr>
        <w:t xml:space="preserve"> </w:t>
      </w:r>
      <w:r>
        <w:rPr>
          <w:bCs/>
        </w:rPr>
        <w:t>Правила внутреннего контроля и другие локальные нормативные акты, документы в сфере внутреннего контроля НПФ.</w:t>
      </w:r>
    </w:p>
    <w:p w14:paraId="5755B692" w14:textId="77777777" w:rsidR="00D669A0" w:rsidRDefault="00D669A0" w:rsidP="00D669A0">
      <w:pPr>
        <w:autoSpaceDE w:val="0"/>
        <w:autoSpaceDN w:val="0"/>
        <w:adjustRightInd w:val="0"/>
        <w:jc w:val="both"/>
        <w:rPr>
          <w:bCs/>
        </w:rPr>
      </w:pPr>
    </w:p>
    <w:p w14:paraId="0E49D223" w14:textId="77777777" w:rsidR="00D669A0" w:rsidRDefault="00D669A0" w:rsidP="00D669A0">
      <w:pPr>
        <w:autoSpaceDE w:val="0"/>
        <w:autoSpaceDN w:val="0"/>
        <w:adjustRightInd w:val="0"/>
        <w:jc w:val="both"/>
        <w:rPr>
          <w:bCs/>
        </w:rPr>
      </w:pPr>
      <w:r>
        <w:rPr>
          <w:bCs/>
        </w:rPr>
        <w:t>1.2 Объекты внутреннего контроля. Три «линии контроля». Процедуры внутреннего контроля и их реализация в НПФ.</w:t>
      </w:r>
      <w:r w:rsidRPr="003C6646">
        <w:rPr>
          <w:bCs/>
        </w:rPr>
        <w:t xml:space="preserve"> </w:t>
      </w:r>
      <w:r>
        <w:rPr>
          <w:bCs/>
        </w:rPr>
        <w:t>Отчетность по внутреннему контролю и порядок ее предоставления органам управления НПФ.</w:t>
      </w:r>
      <w:r w:rsidRPr="003C6646">
        <w:rPr>
          <w:bCs/>
        </w:rPr>
        <w:t xml:space="preserve"> </w:t>
      </w:r>
      <w:r>
        <w:rPr>
          <w:bCs/>
        </w:rPr>
        <w:t>Мониторинг и оценка эффективности системы внутреннего контроля НПФ.</w:t>
      </w:r>
    </w:p>
    <w:p w14:paraId="410F4D0D" w14:textId="77777777" w:rsidR="00D669A0" w:rsidRDefault="00D669A0" w:rsidP="00D669A0">
      <w:pPr>
        <w:autoSpaceDE w:val="0"/>
        <w:autoSpaceDN w:val="0"/>
        <w:adjustRightInd w:val="0"/>
        <w:jc w:val="both"/>
        <w:rPr>
          <w:bCs/>
        </w:rPr>
      </w:pPr>
    </w:p>
    <w:p w14:paraId="030BB861" w14:textId="77777777" w:rsidR="00D669A0" w:rsidRDefault="00D669A0" w:rsidP="00D669A0">
      <w:pPr>
        <w:autoSpaceDE w:val="0"/>
        <w:autoSpaceDN w:val="0"/>
        <w:adjustRightInd w:val="0"/>
        <w:jc w:val="both"/>
        <w:rPr>
          <w:bCs/>
        </w:rPr>
      </w:pPr>
      <w:r>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73AD0DBE" w14:textId="77777777" w:rsidR="00D669A0" w:rsidRDefault="00D669A0" w:rsidP="00D669A0">
      <w:pPr>
        <w:autoSpaceDE w:val="0"/>
        <w:autoSpaceDN w:val="0"/>
        <w:adjustRightInd w:val="0"/>
        <w:jc w:val="both"/>
        <w:rPr>
          <w:bCs/>
        </w:rPr>
      </w:pPr>
    </w:p>
    <w:p w14:paraId="50F52E2E" w14:textId="77777777" w:rsidR="00D669A0" w:rsidRPr="00FA2E7E" w:rsidRDefault="00D669A0" w:rsidP="00D669A0">
      <w:pPr>
        <w:autoSpaceDE w:val="0"/>
        <w:autoSpaceDN w:val="0"/>
        <w:adjustRightInd w:val="0"/>
        <w:jc w:val="both"/>
        <w:rPr>
          <w:b/>
          <w:bCs/>
        </w:rPr>
      </w:pPr>
      <w:r w:rsidRPr="00FA2E7E">
        <w:rPr>
          <w:b/>
          <w:bCs/>
        </w:rPr>
        <w:t>Тема 2. Управление рисками</w:t>
      </w:r>
    </w:p>
    <w:p w14:paraId="68F98ABA" w14:textId="77777777" w:rsidR="00D669A0" w:rsidRDefault="00D669A0" w:rsidP="00D669A0">
      <w:pPr>
        <w:autoSpaceDE w:val="0"/>
        <w:autoSpaceDN w:val="0"/>
        <w:adjustRightInd w:val="0"/>
        <w:jc w:val="both"/>
        <w:rPr>
          <w:bCs/>
        </w:rPr>
      </w:pPr>
    </w:p>
    <w:p w14:paraId="484BF09D" w14:textId="77777777" w:rsidR="00D669A0" w:rsidRDefault="00D669A0" w:rsidP="00D669A0">
      <w:pPr>
        <w:autoSpaceDE w:val="0"/>
        <w:autoSpaceDN w:val="0"/>
        <w:adjustRightInd w:val="0"/>
        <w:jc w:val="both"/>
        <w:rPr>
          <w:bCs/>
        </w:rPr>
      </w:pPr>
      <w:r>
        <w:rPr>
          <w:bCs/>
        </w:rPr>
        <w:t>2.1</w:t>
      </w:r>
      <w:r w:rsidRPr="00A84331">
        <w:rPr>
          <w:bCs/>
        </w:rPr>
        <w:t xml:space="preserve"> </w:t>
      </w:r>
      <w:r>
        <w:rPr>
          <w:bCs/>
        </w:rPr>
        <w:t>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245A9838" w14:textId="77777777" w:rsidR="00D669A0" w:rsidRDefault="00D669A0" w:rsidP="00D669A0">
      <w:pPr>
        <w:autoSpaceDE w:val="0"/>
        <w:autoSpaceDN w:val="0"/>
        <w:adjustRightInd w:val="0"/>
        <w:jc w:val="both"/>
        <w:rPr>
          <w:bCs/>
        </w:rPr>
      </w:pPr>
    </w:p>
    <w:p w14:paraId="428E6660" w14:textId="77777777" w:rsidR="00D669A0" w:rsidRDefault="00D669A0" w:rsidP="00D669A0">
      <w:pPr>
        <w:autoSpaceDE w:val="0"/>
        <w:autoSpaceDN w:val="0"/>
        <w:adjustRightInd w:val="0"/>
        <w:jc w:val="both"/>
        <w:rPr>
          <w:bCs/>
        </w:rPr>
      </w:pPr>
      <w:r>
        <w:rPr>
          <w:bCs/>
        </w:rPr>
        <w:lastRenderedPageBreak/>
        <w:t>2.2. Виды рисков и их выявление. Организация процесса управления рисками. Требования по измерению и оценке рисков.</w:t>
      </w:r>
      <w:r w:rsidRPr="003C6646">
        <w:rPr>
          <w:bCs/>
        </w:rPr>
        <w:t xml:space="preserve"> </w:t>
      </w:r>
      <w:r>
        <w:rPr>
          <w:bCs/>
        </w:rPr>
        <w:t>Стресс-тестирование. Применение для проведения стресс-тестирования сценариев Банка России.</w:t>
      </w:r>
    </w:p>
    <w:p w14:paraId="6BFA3608" w14:textId="77777777" w:rsidR="00D669A0" w:rsidRDefault="00D669A0" w:rsidP="00D669A0">
      <w:pPr>
        <w:jc w:val="both"/>
      </w:pPr>
    </w:p>
    <w:p w14:paraId="78F7C3D8" w14:textId="77777777" w:rsidR="00D669A0" w:rsidRDefault="00D669A0" w:rsidP="00D669A0">
      <w:pPr>
        <w:autoSpaceDE w:val="0"/>
        <w:autoSpaceDN w:val="0"/>
        <w:adjustRightInd w:val="0"/>
        <w:jc w:val="both"/>
        <w:rPr>
          <w:b/>
          <w:bCs/>
        </w:rPr>
      </w:pPr>
      <w:r>
        <w:rPr>
          <w:b/>
          <w:bCs/>
        </w:rPr>
        <w:t>Тема 3. Отчетность и раскрытие информации</w:t>
      </w:r>
    </w:p>
    <w:p w14:paraId="542127E2" w14:textId="77777777" w:rsidR="00D669A0" w:rsidRDefault="00D669A0" w:rsidP="00D669A0">
      <w:pPr>
        <w:autoSpaceDE w:val="0"/>
        <w:autoSpaceDN w:val="0"/>
        <w:adjustRightInd w:val="0"/>
        <w:jc w:val="both"/>
        <w:rPr>
          <w:bCs/>
        </w:rPr>
      </w:pPr>
    </w:p>
    <w:p w14:paraId="1703F108" w14:textId="77777777" w:rsidR="00D669A0" w:rsidRDefault="00D669A0" w:rsidP="00D669A0">
      <w:pPr>
        <w:autoSpaceDE w:val="0"/>
        <w:autoSpaceDN w:val="0"/>
        <w:adjustRightInd w:val="0"/>
        <w:jc w:val="both"/>
        <w:rPr>
          <w:bCs/>
        </w:rPr>
      </w:pPr>
      <w:r>
        <w:rPr>
          <w:bCs/>
        </w:rPr>
        <w:t>3</w:t>
      </w:r>
      <w:r w:rsidRPr="009A7C4E">
        <w:rPr>
          <w:bCs/>
        </w:rPr>
        <w:t xml:space="preserve">.1. </w:t>
      </w:r>
      <w:r>
        <w:rPr>
          <w:bCs/>
        </w:rPr>
        <w:t>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D4270EA" w14:textId="77777777" w:rsidR="00D669A0" w:rsidRDefault="00D669A0" w:rsidP="00D669A0">
      <w:pPr>
        <w:autoSpaceDE w:val="0"/>
        <w:autoSpaceDN w:val="0"/>
        <w:adjustRightInd w:val="0"/>
        <w:jc w:val="both"/>
        <w:rPr>
          <w:bCs/>
        </w:rPr>
      </w:pPr>
    </w:p>
    <w:p w14:paraId="48F26C8A" w14:textId="77777777" w:rsidR="00D669A0" w:rsidRDefault="00D669A0" w:rsidP="00D669A0">
      <w:pPr>
        <w:autoSpaceDE w:val="0"/>
        <w:autoSpaceDN w:val="0"/>
        <w:adjustRightInd w:val="0"/>
        <w:jc w:val="both"/>
        <w:rPr>
          <w:bCs/>
        </w:rPr>
      </w:pPr>
      <w:r>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173AD86E" w14:textId="77777777" w:rsidR="00D669A0" w:rsidRDefault="00D669A0" w:rsidP="00D669A0">
      <w:pPr>
        <w:autoSpaceDE w:val="0"/>
        <w:autoSpaceDN w:val="0"/>
        <w:adjustRightInd w:val="0"/>
        <w:jc w:val="both"/>
        <w:rPr>
          <w:bCs/>
        </w:rPr>
      </w:pPr>
    </w:p>
    <w:p w14:paraId="478DB5D3" w14:textId="77777777" w:rsidR="00D669A0" w:rsidRDefault="00D669A0" w:rsidP="00D669A0">
      <w:pPr>
        <w:autoSpaceDE w:val="0"/>
        <w:autoSpaceDN w:val="0"/>
        <w:adjustRightInd w:val="0"/>
        <w:jc w:val="both"/>
        <w:rPr>
          <w:bCs/>
        </w:rPr>
      </w:pPr>
      <w:r>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2852C88" w14:textId="77777777" w:rsidR="00D669A0" w:rsidRDefault="00D669A0" w:rsidP="00D669A0">
      <w:pPr>
        <w:autoSpaceDE w:val="0"/>
        <w:autoSpaceDN w:val="0"/>
        <w:adjustRightInd w:val="0"/>
        <w:jc w:val="both"/>
        <w:rPr>
          <w:bCs/>
        </w:rPr>
      </w:pPr>
    </w:p>
    <w:p w14:paraId="6A0A1ED1" w14:textId="77777777" w:rsidR="00D669A0" w:rsidRPr="009A7C4E" w:rsidRDefault="00D669A0" w:rsidP="00D669A0">
      <w:pPr>
        <w:autoSpaceDE w:val="0"/>
        <w:autoSpaceDN w:val="0"/>
        <w:adjustRightInd w:val="0"/>
        <w:jc w:val="both"/>
        <w:rPr>
          <w:bCs/>
        </w:rPr>
      </w:pPr>
      <w:r>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14D27B9" w14:textId="77777777" w:rsidR="00D669A0" w:rsidRPr="00C84DEA" w:rsidRDefault="00D669A0" w:rsidP="00D669A0">
      <w:pPr>
        <w:jc w:val="both"/>
      </w:pPr>
    </w:p>
    <w:p w14:paraId="27F997FC" w14:textId="77777777" w:rsidR="00D669A0" w:rsidRDefault="00D669A0" w:rsidP="00D669A0">
      <w:pPr>
        <w:jc w:val="both"/>
        <w:rPr>
          <w:b/>
        </w:rPr>
      </w:pPr>
      <w:r w:rsidRPr="00822BDA">
        <w:rPr>
          <w:b/>
        </w:rPr>
        <w:t>Результат обучения</w:t>
      </w:r>
    </w:p>
    <w:p w14:paraId="2D4865BB" w14:textId="77777777" w:rsidR="00D669A0" w:rsidRPr="00C84DEA" w:rsidRDefault="00D669A0" w:rsidP="00D669A0">
      <w:pPr>
        <w:jc w:val="both"/>
      </w:pPr>
    </w:p>
    <w:p w14:paraId="4D737FD7" w14:textId="77777777" w:rsidR="00D669A0" w:rsidRDefault="00D669A0" w:rsidP="00D669A0">
      <w:pPr>
        <w:jc w:val="both"/>
      </w:pPr>
      <w:r>
        <w:t>П</w:t>
      </w:r>
      <w:r w:rsidRPr="00822BDA">
        <w:t xml:space="preserve">онимание специфики </w:t>
      </w:r>
      <w:r>
        <w:t>внутреннего контроля, управления рисками, отчетности и раскрытия информации НПФ</w:t>
      </w:r>
      <w:r w:rsidRPr="00822BDA">
        <w:t xml:space="preserve">, выработка отдельных навыков и совершенствование профессиональных компетенций, способствующих </w:t>
      </w:r>
      <w:r>
        <w:t>эффективному участию в аудите негосударственных пенсионных фондов.</w:t>
      </w:r>
    </w:p>
    <w:p w14:paraId="62FC2AD4" w14:textId="77777777" w:rsidR="00D669A0" w:rsidRDefault="00D669A0" w:rsidP="00D669A0">
      <w:pPr>
        <w:jc w:val="both"/>
      </w:pPr>
    </w:p>
    <w:p w14:paraId="7F03EB0B" w14:textId="77777777" w:rsidR="00D669A0" w:rsidRPr="00C63F7A" w:rsidRDefault="00D669A0" w:rsidP="00D669A0">
      <w:pPr>
        <w:ind w:right="-113"/>
        <w:rPr>
          <w:b/>
          <w:bCs/>
          <w:color w:val="000000" w:themeColor="text1"/>
        </w:rPr>
      </w:pPr>
      <w:r>
        <w:rPr>
          <w:b/>
          <w:bCs/>
          <w:color w:val="000000" w:themeColor="text1"/>
        </w:rPr>
        <w:t>6-6-04 «</w:t>
      </w:r>
      <w:r w:rsidRPr="00C63F7A">
        <w:rPr>
          <w:b/>
          <w:bCs/>
          <w:color w:val="000000" w:themeColor="text1"/>
        </w:rPr>
        <w:t>БУХГАЛТЕРСКИЙ УЧЕТ, ФИНАНСОВАЯ ОТЧЕТНОСТЬ В НЕГОСУДАРСТВЕННОМ ПЕНСИОННОМ ФОНДЕ (НПФ): ПРИМЕНЕНИЕ ОТРАСЛЕВЫХ СТАНДАРТОВ БУХГАЛТЕРСКОГО УЧЕТА, МСФО</w:t>
      </w:r>
      <w:r>
        <w:rPr>
          <w:b/>
          <w:bCs/>
          <w:color w:val="000000" w:themeColor="text1"/>
        </w:rPr>
        <w:t>»</w:t>
      </w:r>
    </w:p>
    <w:p w14:paraId="545CF1A4" w14:textId="77777777" w:rsidR="00D669A0" w:rsidRPr="00C84DEA" w:rsidRDefault="00D669A0" w:rsidP="00D669A0">
      <w:pPr>
        <w:jc w:val="both"/>
      </w:pPr>
    </w:p>
    <w:p w14:paraId="0CAF091B" w14:textId="77777777" w:rsidR="00D669A0" w:rsidRPr="00851F13" w:rsidRDefault="00D669A0" w:rsidP="00D669A0">
      <w:pPr>
        <w:jc w:val="both"/>
        <w:rPr>
          <w:b/>
        </w:rPr>
      </w:pPr>
      <w:r w:rsidRPr="00851F13">
        <w:rPr>
          <w:b/>
        </w:rPr>
        <w:t xml:space="preserve">Продолжительность обучения </w:t>
      </w:r>
      <w:r w:rsidRPr="00851F13">
        <w:t xml:space="preserve">— </w:t>
      </w:r>
      <w:r>
        <w:t>32</w:t>
      </w:r>
      <w:r w:rsidRPr="00851F13">
        <w:t xml:space="preserve"> академических час</w:t>
      </w:r>
      <w:r>
        <w:t>а</w:t>
      </w:r>
      <w:r w:rsidRPr="00851F13">
        <w:t>.</w:t>
      </w:r>
    </w:p>
    <w:p w14:paraId="31FD1332" w14:textId="77777777" w:rsidR="00D669A0" w:rsidRPr="00C84DEA" w:rsidRDefault="00D669A0" w:rsidP="00D669A0">
      <w:pPr>
        <w:jc w:val="both"/>
      </w:pPr>
    </w:p>
    <w:p w14:paraId="54D63C74"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39DA1F6F" w14:textId="77777777" w:rsidR="00D669A0" w:rsidRPr="00C84DEA" w:rsidRDefault="00D669A0" w:rsidP="00D669A0">
      <w:pPr>
        <w:jc w:val="both"/>
      </w:pPr>
    </w:p>
    <w:p w14:paraId="7FF4B15F" w14:textId="77777777" w:rsidR="00D669A0" w:rsidRPr="00851F13" w:rsidRDefault="00D669A0" w:rsidP="00D669A0">
      <w:pPr>
        <w:jc w:val="both"/>
        <w:rPr>
          <w:b/>
          <w:bCs/>
        </w:rPr>
      </w:pPr>
      <w:r w:rsidRPr="00851F13">
        <w:rPr>
          <w:b/>
          <w:bCs/>
        </w:rPr>
        <w:t>Тема 1. Организация бухгалтерского учета НПФ с учетом установленного переходного периода</w:t>
      </w:r>
    </w:p>
    <w:p w14:paraId="694597B9" w14:textId="77777777" w:rsidR="00D669A0" w:rsidRDefault="00D669A0" w:rsidP="00D669A0">
      <w:pPr>
        <w:jc w:val="both"/>
        <w:rPr>
          <w:bCs/>
        </w:rPr>
      </w:pPr>
    </w:p>
    <w:p w14:paraId="2DDA8B1F" w14:textId="77777777" w:rsidR="00D669A0" w:rsidRDefault="00D669A0" w:rsidP="00D669A0">
      <w:pPr>
        <w:jc w:val="both"/>
      </w:pPr>
      <w:r w:rsidRPr="00851F13">
        <w:rPr>
          <w:bCs/>
        </w:rPr>
        <w:t xml:space="preserve">Применение НПФ отраслевых стандартов бухгалтерского учета (ОСБУ), являющихся «общими» для некредитных финансовых организаций (НФО) различных типов. </w:t>
      </w:r>
      <w:r w:rsidRPr="00851F13">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851F13">
        <w:rPr>
          <w:lang w:val="en-US"/>
        </w:rPr>
        <w:t>IFRS</w:t>
      </w:r>
      <w:r w:rsidRPr="00851F13">
        <w:t xml:space="preserve">) 9 «Финансовые </w:t>
      </w:r>
      <w:r w:rsidRPr="00851F13">
        <w:lastRenderedPageBreak/>
        <w:t>инструменты» с 1 января 2025 года. Особенности досрочного применения (до 1 января 2025 года) МСФО (IFRS) 17, МСФО (</w:t>
      </w:r>
      <w:r w:rsidRPr="00851F13">
        <w:rPr>
          <w:lang w:val="en-US"/>
        </w:rPr>
        <w:t>IFRS</w:t>
      </w:r>
      <w:r w:rsidRPr="00851F13">
        <w:t>) 9.</w:t>
      </w:r>
    </w:p>
    <w:p w14:paraId="3417E1DB" w14:textId="77777777" w:rsidR="00D669A0" w:rsidRPr="00851F13" w:rsidRDefault="00D669A0" w:rsidP="00D669A0">
      <w:pPr>
        <w:jc w:val="both"/>
      </w:pPr>
    </w:p>
    <w:p w14:paraId="13404DE0" w14:textId="77777777" w:rsidR="00D669A0" w:rsidRPr="00851F13" w:rsidRDefault="00D669A0" w:rsidP="00D669A0">
      <w:pPr>
        <w:jc w:val="both"/>
        <w:rPr>
          <w:b/>
        </w:rPr>
      </w:pPr>
      <w:bookmarkStart w:id="32" w:name="_Hlk127555613"/>
      <w:r w:rsidRPr="00851F13">
        <w:rPr>
          <w:b/>
        </w:rPr>
        <w:t xml:space="preserve">Тема 2. </w:t>
      </w:r>
      <w:bookmarkEnd w:id="32"/>
      <w:r w:rsidRPr="00851F13">
        <w:rPr>
          <w:b/>
        </w:rPr>
        <w:t xml:space="preserve">Порядок бухгалтерского учета НПФ отдельных объектов </w:t>
      </w:r>
      <w:r>
        <w:rPr>
          <w:b/>
        </w:rPr>
        <w:t xml:space="preserve">учета </w:t>
      </w:r>
      <w:r w:rsidRPr="00851F13">
        <w:rPr>
          <w:b/>
        </w:rPr>
        <w:t>в соответствии с ОСБУ для НФО</w:t>
      </w:r>
      <w:r>
        <w:rPr>
          <w:b/>
        </w:rPr>
        <w:t xml:space="preserve"> (принципы и примеры)</w:t>
      </w:r>
    </w:p>
    <w:p w14:paraId="24F85083" w14:textId="77777777" w:rsidR="00D669A0" w:rsidRDefault="00D669A0" w:rsidP="00D669A0">
      <w:pPr>
        <w:jc w:val="both"/>
      </w:pPr>
    </w:p>
    <w:p w14:paraId="653565AA" w14:textId="77777777" w:rsidR="00D669A0" w:rsidRPr="00851F13" w:rsidRDefault="00D669A0" w:rsidP="00D669A0">
      <w:pPr>
        <w:jc w:val="both"/>
      </w:pPr>
      <w:r w:rsidRPr="00851F13">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4C8A0DD0" w14:textId="77777777" w:rsidR="00D669A0" w:rsidRPr="00851F13" w:rsidRDefault="00D669A0" w:rsidP="00D669A0">
      <w:pPr>
        <w:jc w:val="both"/>
      </w:pPr>
    </w:p>
    <w:p w14:paraId="6740C358" w14:textId="77777777" w:rsidR="00D669A0" w:rsidRPr="00851F13" w:rsidRDefault="00D669A0" w:rsidP="00D669A0">
      <w:pPr>
        <w:jc w:val="both"/>
        <w:rPr>
          <w:b/>
        </w:rPr>
      </w:pPr>
      <w:r w:rsidRPr="00851F13">
        <w:rPr>
          <w:b/>
        </w:rPr>
        <w:t>Тема 3. Отраслевой стандарт бухгалтерского учета операций НПФ, связанных с ведением деятельности по обязательному пенсионному страхованию</w:t>
      </w:r>
      <w:r>
        <w:rPr>
          <w:b/>
        </w:rPr>
        <w:t xml:space="preserve"> (ОПС)</w:t>
      </w:r>
      <w:r w:rsidRPr="00851F13">
        <w:rPr>
          <w:b/>
        </w:rPr>
        <w:t>, негосударственному пенсионному обеспечению</w:t>
      </w:r>
      <w:r>
        <w:rPr>
          <w:b/>
        </w:rPr>
        <w:t xml:space="preserve"> (НПО)</w:t>
      </w:r>
    </w:p>
    <w:p w14:paraId="3A92FE8E" w14:textId="77777777" w:rsidR="00D669A0" w:rsidRDefault="00D669A0" w:rsidP="00D669A0">
      <w:pPr>
        <w:jc w:val="both"/>
        <w:rPr>
          <w:bCs/>
        </w:rPr>
      </w:pPr>
    </w:p>
    <w:p w14:paraId="343C6388" w14:textId="77777777" w:rsidR="00D669A0" w:rsidRDefault="00D669A0" w:rsidP="00D669A0">
      <w:pPr>
        <w:jc w:val="both"/>
        <w:rPr>
          <w:bCs/>
        </w:rPr>
      </w:pPr>
      <w:r w:rsidRPr="00851F13">
        <w:rPr>
          <w:bCs/>
        </w:rPr>
        <w:t xml:space="preserve">Общие требования к бухгалтерскому учету договоров </w:t>
      </w:r>
      <w:r>
        <w:rPr>
          <w:bCs/>
        </w:rPr>
        <w:t>ОПС</w:t>
      </w:r>
      <w:r w:rsidRPr="00851F13">
        <w:rPr>
          <w:bCs/>
        </w:rPr>
        <w:t xml:space="preserve"> и договоров </w:t>
      </w:r>
      <w:r>
        <w:rPr>
          <w:bCs/>
        </w:rPr>
        <w:t>НПО</w:t>
      </w:r>
      <w:r w:rsidRPr="00851F13">
        <w:rPr>
          <w:bCs/>
        </w:rPr>
        <w:t xml:space="preserve">. </w:t>
      </w:r>
      <w:r w:rsidRPr="00851F13">
        <w:t xml:space="preserve">Дата отражения договора в бухгалтерском учете. Классификация договоров </w:t>
      </w:r>
      <w:r>
        <w:t>НПО</w:t>
      </w:r>
      <w:r w:rsidRPr="00851F13">
        <w:t xml:space="preserve"> и договоров </w:t>
      </w:r>
      <w:r>
        <w:t>ОПС</w:t>
      </w:r>
      <w:r w:rsidRPr="00851F13">
        <w:t>, порядок признания и последующего отражения в бухгалтерском учете</w:t>
      </w:r>
      <w:r>
        <w:t>.</w:t>
      </w:r>
      <w:r w:rsidRPr="00851F13">
        <w:t xml:space="preserve"> </w:t>
      </w:r>
      <w:r w:rsidRPr="00851F13">
        <w:rPr>
          <w:bCs/>
        </w:rPr>
        <w:t>Встроенные производные финансовые инструменты: необходимость их выделения и</w:t>
      </w:r>
      <w:r w:rsidRPr="00851F13">
        <w:t xml:space="preserve"> </w:t>
      </w:r>
      <w:bookmarkStart w:id="33" w:name="_Hlk127557752"/>
      <w:r w:rsidRPr="00851F13">
        <w:t xml:space="preserve">порядок бухгалтерского учета. </w:t>
      </w:r>
      <w:bookmarkEnd w:id="33"/>
      <w:r w:rsidRPr="00851F13">
        <w:t>Д</w:t>
      </w:r>
      <w:r w:rsidRPr="00851F13">
        <w:rPr>
          <w:bCs/>
        </w:rPr>
        <w:t>епозитные составляющие: необходимость их отделения и</w:t>
      </w:r>
      <w:r w:rsidRPr="00851F13">
        <w:rPr>
          <w:b/>
          <w:bCs/>
        </w:rPr>
        <w:t xml:space="preserve"> </w:t>
      </w:r>
      <w:r w:rsidRPr="00851F13">
        <w:t>порядок бухгалтерского учета.</w:t>
      </w:r>
      <w:r w:rsidRPr="00851F13">
        <w:rPr>
          <w:b/>
          <w:bCs/>
        </w:rPr>
        <w:t xml:space="preserve"> </w:t>
      </w:r>
      <w:r w:rsidRPr="00851F13">
        <w:rPr>
          <w:bCs/>
        </w:rPr>
        <w:t xml:space="preserve">Бухгалтерский учет доходов и расходов по договорам </w:t>
      </w:r>
      <w:r>
        <w:rPr>
          <w:bCs/>
        </w:rPr>
        <w:t>ОПС</w:t>
      </w:r>
      <w:r w:rsidRPr="00851F13">
        <w:rPr>
          <w:bCs/>
        </w:rPr>
        <w:t xml:space="preserve"> и договорам </w:t>
      </w:r>
      <w:r>
        <w:rPr>
          <w:bCs/>
        </w:rPr>
        <w:t>НПО</w:t>
      </w:r>
      <w:r w:rsidRPr="00851F13">
        <w:rPr>
          <w:bCs/>
        </w:rPr>
        <w:t xml:space="preserve">. Бухгалтерский учет выплат по договорам </w:t>
      </w:r>
      <w:r>
        <w:rPr>
          <w:bCs/>
        </w:rPr>
        <w:t>ОПС</w:t>
      </w:r>
      <w:r w:rsidRPr="00851F13">
        <w:rPr>
          <w:bCs/>
        </w:rPr>
        <w:t xml:space="preserve"> и договорам </w:t>
      </w:r>
      <w:r>
        <w:rPr>
          <w:bCs/>
        </w:rPr>
        <w:t>НПО.</w:t>
      </w:r>
      <w:r w:rsidRPr="00851F13">
        <w:rPr>
          <w:bCs/>
        </w:rPr>
        <w:t xml:space="preserve"> Бухгалтерский учет аквизиционных расходов /отложенных аквизиционных расходов.</w:t>
      </w:r>
      <w:r w:rsidRPr="00851F13">
        <w:rPr>
          <w:b/>
          <w:bCs/>
        </w:rPr>
        <w:t xml:space="preserve"> </w:t>
      </w:r>
      <w:r w:rsidRPr="00851F13">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0BC318FF" w14:textId="77777777" w:rsidR="00D669A0" w:rsidRDefault="00D669A0" w:rsidP="00D669A0">
      <w:pPr>
        <w:jc w:val="both"/>
        <w:rPr>
          <w:bCs/>
        </w:rPr>
      </w:pPr>
    </w:p>
    <w:p w14:paraId="56A2B824" w14:textId="77777777" w:rsidR="00D669A0" w:rsidRPr="00851F13" w:rsidRDefault="00D669A0" w:rsidP="00D669A0">
      <w:pPr>
        <w:jc w:val="both"/>
        <w:rPr>
          <w:b/>
        </w:rPr>
      </w:pPr>
      <w:r w:rsidRPr="00851F13">
        <w:rPr>
          <w:b/>
        </w:rPr>
        <w:t>Тема 4. Порядок бухгалтерского учета операций с ценными бумагами и производными финансовыми инструментами</w:t>
      </w:r>
    </w:p>
    <w:p w14:paraId="3B7F1E30" w14:textId="77777777" w:rsidR="00D669A0" w:rsidRPr="00851F13" w:rsidRDefault="00D669A0" w:rsidP="00D669A0">
      <w:pPr>
        <w:jc w:val="both"/>
      </w:pPr>
    </w:p>
    <w:p w14:paraId="16B5DA80" w14:textId="77777777" w:rsidR="00D669A0" w:rsidRPr="00851F13" w:rsidRDefault="00D669A0" w:rsidP="00D669A0">
      <w:pPr>
        <w:jc w:val="both"/>
      </w:pPr>
      <w:r w:rsidRPr="00851F13">
        <w:t>Учет активных операций с ценными бумагами: приобретение, классификация, первоначальная и последующая оценка, реклассификация из категории в категорию, выбытие.</w:t>
      </w:r>
    </w:p>
    <w:p w14:paraId="598C29C7" w14:textId="77777777" w:rsidR="00D669A0" w:rsidRPr="00851F13" w:rsidRDefault="00D669A0" w:rsidP="00D669A0">
      <w:pPr>
        <w:jc w:val="both"/>
      </w:pPr>
      <w:r w:rsidRPr="00851F13">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r>
        <w:t>.</w:t>
      </w:r>
    </w:p>
    <w:p w14:paraId="712BA9DB" w14:textId="77777777" w:rsidR="00D669A0" w:rsidRPr="00851F13" w:rsidRDefault="00D669A0" w:rsidP="00D669A0">
      <w:pPr>
        <w:jc w:val="both"/>
      </w:pPr>
      <w:r w:rsidRPr="00851F13">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33202C59" w14:textId="77777777" w:rsidR="00D669A0" w:rsidRPr="00851F13" w:rsidRDefault="00D669A0" w:rsidP="00D669A0">
      <w:pPr>
        <w:jc w:val="both"/>
      </w:pPr>
      <w:r w:rsidRPr="00851F13">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74521A7C" w14:textId="77777777" w:rsidR="00D669A0" w:rsidRPr="00851F13" w:rsidRDefault="00D669A0" w:rsidP="00D669A0">
      <w:pPr>
        <w:jc w:val="both"/>
      </w:pPr>
      <w:r w:rsidRPr="00851F13">
        <w:t xml:space="preserve">Сделки </w:t>
      </w:r>
      <w:proofErr w:type="spellStart"/>
      <w:r w:rsidRPr="00851F13">
        <w:t>репо</w:t>
      </w:r>
      <w:proofErr w:type="spellEnd"/>
      <w:r w:rsidRPr="00851F13">
        <w:t>: порядок учета у первоначального покупателя и первоначального продавца.</w:t>
      </w:r>
    </w:p>
    <w:p w14:paraId="0CCF042E" w14:textId="77777777" w:rsidR="00D669A0" w:rsidRPr="00C84DEA" w:rsidRDefault="00D669A0" w:rsidP="00D669A0">
      <w:pPr>
        <w:jc w:val="both"/>
      </w:pPr>
      <w:r w:rsidRPr="00851F13">
        <w:t xml:space="preserve">Учет производных финансовых </w:t>
      </w:r>
      <w:r w:rsidRPr="00C84DEA">
        <w:t>инструментов.</w:t>
      </w:r>
    </w:p>
    <w:p w14:paraId="7CE0195F" w14:textId="77777777" w:rsidR="00D669A0" w:rsidRPr="00851F13" w:rsidRDefault="00D669A0" w:rsidP="00D669A0">
      <w:pPr>
        <w:jc w:val="both"/>
      </w:pPr>
      <w:r w:rsidRPr="00851F13">
        <w:t>Учет хеджирования.</w:t>
      </w:r>
    </w:p>
    <w:p w14:paraId="3C3A4859" w14:textId="77777777" w:rsidR="00D669A0" w:rsidRPr="00C84DEA" w:rsidRDefault="00D669A0" w:rsidP="00D669A0">
      <w:pPr>
        <w:jc w:val="both"/>
      </w:pPr>
    </w:p>
    <w:p w14:paraId="22F65B78" w14:textId="77777777" w:rsidR="00D669A0" w:rsidRPr="00851F13" w:rsidRDefault="00D669A0" w:rsidP="00D669A0">
      <w:pPr>
        <w:jc w:val="both"/>
        <w:rPr>
          <w:b/>
        </w:rPr>
      </w:pPr>
      <w:r w:rsidRPr="00851F13">
        <w:rPr>
          <w:b/>
        </w:rPr>
        <w:t xml:space="preserve">Тема 5. </w:t>
      </w:r>
      <w:r w:rsidRPr="00851F13">
        <w:rPr>
          <w:b/>
          <w:bCs/>
        </w:rPr>
        <w:t xml:space="preserve">Бухгалтерский учет операций, связанных с </w:t>
      </w:r>
      <w:r>
        <w:rPr>
          <w:b/>
          <w:bCs/>
        </w:rPr>
        <w:t>передачей в</w:t>
      </w:r>
      <w:r w:rsidRPr="00851F13">
        <w:rPr>
          <w:b/>
          <w:bCs/>
        </w:rPr>
        <w:t xml:space="preserve"> доверительно</w:t>
      </w:r>
      <w:r>
        <w:rPr>
          <w:b/>
          <w:bCs/>
        </w:rPr>
        <w:t>е</w:t>
      </w:r>
      <w:r w:rsidRPr="00851F13">
        <w:rPr>
          <w:b/>
          <w:bCs/>
        </w:rPr>
        <w:t xml:space="preserve"> управлени</w:t>
      </w:r>
      <w:r>
        <w:rPr>
          <w:b/>
          <w:bCs/>
        </w:rPr>
        <w:t>е</w:t>
      </w:r>
      <w:r w:rsidRPr="00851F13">
        <w:rPr>
          <w:b/>
          <w:bCs/>
        </w:rPr>
        <w:t xml:space="preserve"> имуществ</w:t>
      </w:r>
      <w:r>
        <w:rPr>
          <w:b/>
          <w:bCs/>
        </w:rPr>
        <w:t>а</w:t>
      </w:r>
      <w:r w:rsidRPr="00851F13">
        <w:rPr>
          <w:b/>
          <w:bCs/>
        </w:rPr>
        <w:t xml:space="preserve"> НПФ</w:t>
      </w:r>
    </w:p>
    <w:p w14:paraId="601FDBF7" w14:textId="77777777" w:rsidR="00D669A0" w:rsidRDefault="00D669A0" w:rsidP="00D669A0">
      <w:pPr>
        <w:jc w:val="both"/>
      </w:pPr>
    </w:p>
    <w:p w14:paraId="4146769C" w14:textId="77777777" w:rsidR="00D669A0" w:rsidRDefault="00D669A0" w:rsidP="00D669A0">
      <w:pPr>
        <w:jc w:val="both"/>
      </w:pPr>
      <w:r w:rsidRPr="00851F13">
        <w:lastRenderedPageBreak/>
        <w:t xml:space="preserve">Общие положения. Бухгалтерский учет учредителем управления операций, связанных с осуществлением договора доверительного управления имуществом </w:t>
      </w:r>
      <w:r>
        <w:t>НПФ</w:t>
      </w:r>
      <w:r w:rsidRPr="00851F13">
        <w:t>.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w:t>
      </w:r>
      <w:r>
        <w:t>ерительного управления</w:t>
      </w:r>
      <w:r w:rsidRPr="00851F13">
        <w:t>.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w:t>
      </w:r>
      <w:r>
        <w:t>,</w:t>
      </w:r>
      <w:r w:rsidRPr="00851F13">
        <w:t xml:space="preserve"> при перед</w:t>
      </w:r>
      <w:r>
        <w:t>аче в доверительное управление.</w:t>
      </w:r>
    </w:p>
    <w:p w14:paraId="47411D62" w14:textId="77777777" w:rsidR="00D669A0" w:rsidRDefault="00D669A0" w:rsidP="00D669A0">
      <w:pPr>
        <w:jc w:val="both"/>
      </w:pPr>
    </w:p>
    <w:p w14:paraId="281102DB" w14:textId="77777777" w:rsidR="00D669A0" w:rsidRDefault="00D669A0" w:rsidP="00D669A0">
      <w:pPr>
        <w:jc w:val="both"/>
        <w:rPr>
          <w:b/>
        </w:rPr>
      </w:pPr>
      <w:r w:rsidRPr="00851F13">
        <w:rPr>
          <w:b/>
        </w:rPr>
        <w:t>Результат обучения</w:t>
      </w:r>
    </w:p>
    <w:p w14:paraId="2FA765A0" w14:textId="77777777" w:rsidR="00D669A0" w:rsidRPr="00C84DEA" w:rsidRDefault="00D669A0" w:rsidP="00D669A0">
      <w:pPr>
        <w:jc w:val="both"/>
      </w:pPr>
    </w:p>
    <w:p w14:paraId="43F26B57" w14:textId="77777777" w:rsidR="00D669A0" w:rsidRDefault="00D669A0" w:rsidP="00D669A0">
      <w:pPr>
        <w:jc w:val="both"/>
      </w:pPr>
      <w:r w:rsidRPr="00851F13">
        <w:t xml:space="preserve">Глубокое понимание </w:t>
      </w:r>
      <w:r>
        <w:t>особенностей</w:t>
      </w:r>
      <w:r w:rsidRPr="00851F13">
        <w:t xml:space="preserve"> бухгалтерского учета</w:t>
      </w:r>
      <w:r>
        <w:t xml:space="preserve"> в НПФ</w:t>
      </w:r>
      <w:r w:rsidRPr="00851F13">
        <w:t xml:space="preserve">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460CB5A2" w14:textId="77777777" w:rsidR="00D669A0" w:rsidRDefault="00D669A0" w:rsidP="00D669A0">
      <w:pPr>
        <w:jc w:val="both"/>
      </w:pPr>
    </w:p>
    <w:p w14:paraId="70A0D733" w14:textId="77777777" w:rsidR="00D669A0" w:rsidRPr="00B71C43" w:rsidRDefault="00D669A0" w:rsidP="00D669A0">
      <w:pPr>
        <w:rPr>
          <w:b/>
        </w:rPr>
      </w:pPr>
      <w:r>
        <w:rPr>
          <w:b/>
          <w:bCs/>
          <w:color w:val="000000" w:themeColor="text1"/>
        </w:rPr>
        <w:t>6-6-05 «</w:t>
      </w:r>
      <w:r w:rsidRPr="00C63F7A">
        <w:rPr>
          <w:b/>
          <w:bCs/>
          <w:color w:val="000000" w:themeColor="text1"/>
        </w:rPr>
        <w:t>БУХГАЛТЕРСКАЯ (ФИНАНСОВАЯ) ОТЧЕТНОСТЬ НПФ. ОСОБЕННОСТИ НАЛОГООБЛОЖЕНИЯ НПФ</w:t>
      </w:r>
      <w:r>
        <w:rPr>
          <w:b/>
          <w:bCs/>
          <w:color w:val="000000" w:themeColor="text1"/>
        </w:rPr>
        <w:t>»</w:t>
      </w:r>
    </w:p>
    <w:p w14:paraId="656CA714" w14:textId="77777777" w:rsidR="00D669A0" w:rsidRPr="00C84DEA" w:rsidRDefault="00D669A0" w:rsidP="00D669A0">
      <w:pPr>
        <w:jc w:val="both"/>
      </w:pPr>
    </w:p>
    <w:p w14:paraId="1452854E" w14:textId="77777777" w:rsidR="00D669A0" w:rsidRPr="00851F13" w:rsidRDefault="00D669A0" w:rsidP="00D669A0">
      <w:pPr>
        <w:jc w:val="both"/>
        <w:rPr>
          <w:b/>
        </w:rPr>
      </w:pPr>
      <w:r w:rsidRPr="00851F13">
        <w:rPr>
          <w:b/>
        </w:rPr>
        <w:t xml:space="preserve">Продолжительность обучения </w:t>
      </w:r>
      <w:r w:rsidRPr="00851F13">
        <w:t xml:space="preserve">— </w:t>
      </w:r>
      <w:r>
        <w:t>8</w:t>
      </w:r>
      <w:r w:rsidRPr="00851F13">
        <w:t xml:space="preserve"> академических час</w:t>
      </w:r>
      <w:r>
        <w:t>ов</w:t>
      </w:r>
      <w:r w:rsidRPr="00851F13">
        <w:t>.</w:t>
      </w:r>
    </w:p>
    <w:p w14:paraId="3CD0CF69" w14:textId="77777777" w:rsidR="00D669A0" w:rsidRPr="00C84DEA" w:rsidRDefault="00D669A0" w:rsidP="00D669A0">
      <w:pPr>
        <w:jc w:val="both"/>
      </w:pPr>
    </w:p>
    <w:p w14:paraId="31B1D353"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0E04EB60" w14:textId="77777777" w:rsidR="00D669A0" w:rsidRPr="00C84DEA" w:rsidRDefault="00D669A0" w:rsidP="00D669A0">
      <w:pPr>
        <w:jc w:val="both"/>
      </w:pPr>
    </w:p>
    <w:p w14:paraId="6DC67BA4" w14:textId="77777777" w:rsidR="00D669A0" w:rsidRDefault="00D669A0" w:rsidP="00D669A0">
      <w:pPr>
        <w:jc w:val="both"/>
        <w:rPr>
          <w:b/>
        </w:rPr>
      </w:pPr>
      <w:bookmarkStart w:id="34" w:name="_Hlk127609215"/>
      <w:r w:rsidRPr="00851F13">
        <w:rPr>
          <w:b/>
        </w:rPr>
        <w:t xml:space="preserve">Тема </w:t>
      </w:r>
      <w:bookmarkEnd w:id="34"/>
      <w:r>
        <w:rPr>
          <w:b/>
        </w:rPr>
        <w:t>1</w:t>
      </w:r>
      <w:r w:rsidRPr="00851F13">
        <w:rPr>
          <w:b/>
        </w:rPr>
        <w:t xml:space="preserve">. Составление и представление бухгалтерской (финансовой) отчетности </w:t>
      </w:r>
      <w:r>
        <w:rPr>
          <w:b/>
        </w:rPr>
        <w:t>НПФ</w:t>
      </w:r>
    </w:p>
    <w:p w14:paraId="72824480" w14:textId="77777777" w:rsidR="00D669A0" w:rsidRPr="00C84DEA" w:rsidRDefault="00D669A0" w:rsidP="00D669A0">
      <w:pPr>
        <w:jc w:val="both"/>
      </w:pPr>
    </w:p>
    <w:p w14:paraId="0A8AE182" w14:textId="77777777" w:rsidR="00D669A0" w:rsidRPr="00851F13" w:rsidRDefault="00D669A0" w:rsidP="00D669A0">
      <w:pPr>
        <w:jc w:val="both"/>
      </w:pPr>
      <w:r w:rsidRPr="00851F13">
        <w:t xml:space="preserve">Общие подходы к составлению бухгалтерской (финансовой) отчетности </w:t>
      </w:r>
      <w:r>
        <w:t>НПФ</w:t>
      </w:r>
      <w:r w:rsidRPr="00851F13">
        <w:t>. Порядок закрытия отчетного года: учет событий после отчетной даты.</w:t>
      </w:r>
    </w:p>
    <w:p w14:paraId="0CF9E736" w14:textId="77777777" w:rsidR="00D669A0" w:rsidRPr="00851F13" w:rsidRDefault="00D669A0" w:rsidP="00D669A0">
      <w:pPr>
        <w:jc w:val="both"/>
      </w:pPr>
      <w:r w:rsidRPr="00851F13">
        <w:t xml:space="preserve">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w:t>
      </w:r>
      <w:r>
        <w:t>НПФ.</w:t>
      </w:r>
    </w:p>
    <w:p w14:paraId="6A27B1D2" w14:textId="77777777" w:rsidR="00D669A0" w:rsidRPr="00851F13" w:rsidRDefault="00D669A0" w:rsidP="00D669A0">
      <w:pPr>
        <w:jc w:val="both"/>
      </w:pPr>
      <w:r w:rsidRPr="00851F13">
        <w:t>Порядок составления элементов бухгалтерской (финансовой) отчетности</w:t>
      </w:r>
      <w:r>
        <w:t>.</w:t>
      </w:r>
      <w:r w:rsidRPr="00851F13">
        <w:t xml:space="preserve"> Пред</w:t>
      </w:r>
      <w:r>
        <w:t>о</w:t>
      </w:r>
      <w:r w:rsidRPr="00851F13">
        <w:t>ставление бухгалтерской (финансо</w:t>
      </w:r>
      <w:r>
        <w:t xml:space="preserve">вой) отчетности в Банк России. </w:t>
      </w:r>
      <w:r w:rsidRPr="00851F13">
        <w:t>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некредитными финансовыми организациями». Публикация бухгалтерской (финансовой) отчетности.</w:t>
      </w:r>
    </w:p>
    <w:p w14:paraId="0FDDAFC4" w14:textId="77777777" w:rsidR="00D669A0" w:rsidRPr="00C84DEA" w:rsidRDefault="00D669A0" w:rsidP="00D669A0">
      <w:pPr>
        <w:jc w:val="both"/>
      </w:pPr>
    </w:p>
    <w:p w14:paraId="46ACA9F3" w14:textId="77777777" w:rsidR="00D669A0" w:rsidRPr="00851F13" w:rsidRDefault="00D669A0" w:rsidP="00D669A0">
      <w:pPr>
        <w:jc w:val="both"/>
        <w:rPr>
          <w:b/>
        </w:rPr>
      </w:pPr>
      <w:r>
        <w:rPr>
          <w:b/>
        </w:rPr>
        <w:t>Тема 2.</w:t>
      </w:r>
      <w:r w:rsidRPr="00851F13">
        <w:rPr>
          <w:b/>
        </w:rPr>
        <w:t xml:space="preserve"> Особенности налогообложения НПФ и отдельных его операций</w:t>
      </w:r>
    </w:p>
    <w:p w14:paraId="6900AE82" w14:textId="77777777" w:rsidR="00D669A0" w:rsidRDefault="00D669A0" w:rsidP="00D669A0">
      <w:pPr>
        <w:jc w:val="both"/>
        <w:rPr>
          <w:bCs/>
        </w:rPr>
      </w:pPr>
    </w:p>
    <w:p w14:paraId="5A33AC42" w14:textId="77777777" w:rsidR="00D669A0" w:rsidRPr="00851F13" w:rsidRDefault="00D669A0" w:rsidP="00D669A0">
      <w:pPr>
        <w:jc w:val="both"/>
      </w:pPr>
      <w:r w:rsidRPr="00851F13">
        <w:rPr>
          <w:bCs/>
        </w:rPr>
        <w:lastRenderedPageBreak/>
        <w:t>Особенности определения налоговой базы по операциям с ценными бумагами.</w:t>
      </w:r>
    </w:p>
    <w:p w14:paraId="0B64438F" w14:textId="77777777" w:rsidR="00D669A0" w:rsidRPr="00851F13" w:rsidRDefault="00D669A0" w:rsidP="00D669A0">
      <w:pPr>
        <w:jc w:val="both"/>
        <w:rPr>
          <w:b/>
        </w:rPr>
      </w:pPr>
      <w:r w:rsidRPr="00851F13">
        <w:t>Особенности определения налоговой базы по операциям с государственными и муниципальными ценными бумагами</w:t>
      </w:r>
      <w:r>
        <w:t>.</w:t>
      </w:r>
    </w:p>
    <w:p w14:paraId="208087CA" w14:textId="77777777" w:rsidR="00D669A0" w:rsidRPr="00851F13" w:rsidRDefault="00D669A0" w:rsidP="00D669A0">
      <w:pPr>
        <w:jc w:val="both"/>
        <w:rPr>
          <w:bCs/>
        </w:rPr>
      </w:pPr>
      <w:r w:rsidRPr="00851F13">
        <w:rPr>
          <w:bCs/>
        </w:rPr>
        <w:t xml:space="preserve">Особенности определения налоговой базы по операциям </w:t>
      </w:r>
      <w:proofErr w:type="spellStart"/>
      <w:r>
        <w:rPr>
          <w:bCs/>
        </w:rPr>
        <w:t>репо</w:t>
      </w:r>
      <w:proofErr w:type="spellEnd"/>
      <w:r w:rsidRPr="00851F13">
        <w:rPr>
          <w:bCs/>
        </w:rPr>
        <w:t xml:space="preserve"> с ценными бумагами</w:t>
      </w:r>
      <w:r>
        <w:rPr>
          <w:bCs/>
        </w:rPr>
        <w:t>.</w:t>
      </w:r>
    </w:p>
    <w:p w14:paraId="7DE604C1" w14:textId="77777777" w:rsidR="00D669A0" w:rsidRPr="00851F13" w:rsidRDefault="00D669A0" w:rsidP="00D669A0">
      <w:pPr>
        <w:jc w:val="both"/>
      </w:pPr>
      <w:r>
        <w:rPr>
          <w:bCs/>
        </w:rPr>
        <w:t>Срочные сделки и особенности их налогообложения.</w:t>
      </w:r>
    </w:p>
    <w:p w14:paraId="7C515F0A" w14:textId="77777777" w:rsidR="00D669A0" w:rsidRPr="00851F13" w:rsidRDefault="00D669A0" w:rsidP="00D669A0">
      <w:pPr>
        <w:jc w:val="both"/>
        <w:rPr>
          <w:bCs/>
        </w:rPr>
      </w:pPr>
      <w:r w:rsidRPr="00851F13">
        <w:rPr>
          <w:bCs/>
        </w:rPr>
        <w:t xml:space="preserve">Особенности определения доходов </w:t>
      </w:r>
      <w:r>
        <w:rPr>
          <w:bCs/>
        </w:rPr>
        <w:t>НПФ</w:t>
      </w:r>
      <w:r w:rsidRPr="00851F13">
        <w:rPr>
          <w:bCs/>
        </w:rPr>
        <w:t>.</w:t>
      </w:r>
    </w:p>
    <w:p w14:paraId="58B7F772" w14:textId="77777777" w:rsidR="00D669A0" w:rsidRPr="00851F13" w:rsidRDefault="00D669A0" w:rsidP="00D669A0">
      <w:pPr>
        <w:jc w:val="both"/>
      </w:pPr>
      <w:r w:rsidRPr="00851F13">
        <w:rPr>
          <w:bCs/>
        </w:rPr>
        <w:t xml:space="preserve">Особенности определения расходов </w:t>
      </w:r>
      <w:r>
        <w:rPr>
          <w:bCs/>
        </w:rPr>
        <w:t>НПФ.</w:t>
      </w:r>
    </w:p>
    <w:p w14:paraId="249CB126" w14:textId="77777777" w:rsidR="00D669A0" w:rsidRPr="00851F13" w:rsidRDefault="00D669A0" w:rsidP="00D669A0">
      <w:pPr>
        <w:jc w:val="both"/>
      </w:pPr>
      <w:r w:rsidRPr="00851F13">
        <w:rPr>
          <w:bCs/>
        </w:rPr>
        <w:t xml:space="preserve">Особенности определения налоговой базы </w:t>
      </w:r>
      <w:r>
        <w:rPr>
          <w:bCs/>
        </w:rPr>
        <w:t xml:space="preserve">учредителя </w:t>
      </w:r>
      <w:r w:rsidRPr="00851F13">
        <w:rPr>
          <w:bCs/>
        </w:rPr>
        <w:t>доверительного управления имуществом</w:t>
      </w:r>
      <w:r>
        <w:t>.</w:t>
      </w:r>
    </w:p>
    <w:p w14:paraId="2A44C564" w14:textId="77777777" w:rsidR="00D669A0" w:rsidRPr="00C84DEA" w:rsidRDefault="00D669A0" w:rsidP="00D669A0">
      <w:pPr>
        <w:autoSpaceDE w:val="0"/>
        <w:autoSpaceDN w:val="0"/>
        <w:adjustRightInd w:val="0"/>
        <w:jc w:val="both"/>
        <w:rPr>
          <w:bCs/>
        </w:rPr>
      </w:pPr>
    </w:p>
    <w:p w14:paraId="2B5544DA" w14:textId="77777777" w:rsidR="00D669A0" w:rsidRDefault="00D669A0" w:rsidP="00D669A0">
      <w:pPr>
        <w:jc w:val="both"/>
        <w:rPr>
          <w:b/>
        </w:rPr>
      </w:pPr>
      <w:r w:rsidRPr="00851F13">
        <w:rPr>
          <w:b/>
        </w:rPr>
        <w:t>Результат обучения</w:t>
      </w:r>
    </w:p>
    <w:p w14:paraId="013F2987" w14:textId="77777777" w:rsidR="00D669A0" w:rsidRPr="00C84DEA" w:rsidRDefault="00D669A0" w:rsidP="00D669A0">
      <w:pPr>
        <w:jc w:val="both"/>
      </w:pPr>
    </w:p>
    <w:p w14:paraId="6F28DAB6" w14:textId="77777777" w:rsidR="00D669A0" w:rsidRDefault="00D669A0" w:rsidP="00D669A0">
      <w:pPr>
        <w:jc w:val="both"/>
      </w:pPr>
      <w:r w:rsidRPr="00851F13">
        <w:t xml:space="preserve">Глубокое понимание </w:t>
      </w:r>
      <w:r>
        <w:t>особенностей</w:t>
      </w:r>
      <w:r w:rsidRPr="00851F13">
        <w:t xml:space="preserve"> составлени</w:t>
      </w:r>
      <w:r>
        <w:t>я</w:t>
      </w:r>
      <w:r w:rsidRPr="00851F13">
        <w:t xml:space="preserve"> бухгалтерской (финансовой) отчетности негосударственного пенсионного фонда с применением отраслевых стандартов бухгалтерского учета и МСФО, а также </w:t>
      </w:r>
      <w:r>
        <w:t>особенностей</w:t>
      </w:r>
      <w:r w:rsidRPr="00851F13">
        <w:t xml:space="preserve"> налогообложения</w:t>
      </w:r>
      <w:r>
        <w:t xml:space="preserve"> НПФ</w:t>
      </w:r>
      <w:r w:rsidRPr="00851F13">
        <w:t>,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0D5B5A94" w14:textId="77777777" w:rsidR="00D669A0" w:rsidRDefault="00D669A0" w:rsidP="00D669A0"/>
    <w:p w14:paraId="04AE9259" w14:textId="77777777" w:rsidR="00D669A0" w:rsidRPr="00C63F7A" w:rsidRDefault="00D669A0" w:rsidP="00D669A0">
      <w:pPr>
        <w:rPr>
          <w:b/>
          <w:bCs/>
          <w:color w:val="000000" w:themeColor="text1"/>
        </w:rPr>
      </w:pPr>
      <w:r>
        <w:rPr>
          <w:b/>
          <w:bCs/>
          <w:color w:val="000000" w:themeColor="text1"/>
        </w:rPr>
        <w:t>6-6-06 «</w:t>
      </w:r>
      <w:r w:rsidRPr="00C63F7A">
        <w:rPr>
          <w:b/>
          <w:bCs/>
          <w:color w:val="000000" w:themeColor="text1"/>
        </w:rPr>
        <w:t>ОСОБЕННОСТИ АУДИТА НЕГОСУДАРСТВЕННОГО ПЕНСИОННОГО ФОНДА.</w:t>
      </w:r>
      <w:r>
        <w:rPr>
          <w:b/>
          <w:bCs/>
          <w:color w:val="000000" w:themeColor="text1"/>
        </w:rPr>
        <w:t xml:space="preserve"> </w:t>
      </w:r>
      <w:r w:rsidRPr="00C63F7A">
        <w:rPr>
          <w:b/>
          <w:bCs/>
          <w:color w:val="000000" w:themeColor="text1"/>
        </w:rPr>
        <w:t>ПРИМЕНЕНИЕ В АУДИТЕ НПФ МЕЖДУНАРОДНЫХ СТАНДАРТОВ АУДИТА</w:t>
      </w:r>
      <w:r>
        <w:rPr>
          <w:b/>
          <w:bCs/>
          <w:color w:val="000000" w:themeColor="text1"/>
        </w:rPr>
        <w:t>»</w:t>
      </w:r>
    </w:p>
    <w:p w14:paraId="383104BF" w14:textId="77777777" w:rsidR="00D669A0" w:rsidRPr="00B3494E" w:rsidRDefault="00D669A0" w:rsidP="00D669A0">
      <w:pPr>
        <w:jc w:val="both"/>
      </w:pPr>
    </w:p>
    <w:p w14:paraId="4B8FF7DD" w14:textId="77777777" w:rsidR="00D669A0" w:rsidRPr="00851F13" w:rsidRDefault="00D669A0" w:rsidP="00D669A0">
      <w:pPr>
        <w:jc w:val="both"/>
        <w:rPr>
          <w:b/>
        </w:rPr>
      </w:pPr>
      <w:r w:rsidRPr="00851F13">
        <w:rPr>
          <w:b/>
        </w:rPr>
        <w:t xml:space="preserve">Продолжительность обучения </w:t>
      </w:r>
      <w:r w:rsidRPr="00851F13">
        <w:t xml:space="preserve">— </w:t>
      </w:r>
      <w:r>
        <w:t>20</w:t>
      </w:r>
      <w:r w:rsidRPr="00851F13">
        <w:t xml:space="preserve"> академических часов.</w:t>
      </w:r>
    </w:p>
    <w:p w14:paraId="6D24C960" w14:textId="77777777" w:rsidR="00D669A0" w:rsidRPr="00B3494E" w:rsidRDefault="00D669A0" w:rsidP="00D669A0">
      <w:pPr>
        <w:jc w:val="both"/>
      </w:pPr>
    </w:p>
    <w:p w14:paraId="374E5DE3"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5474AA9A" w14:textId="77777777" w:rsidR="00D669A0" w:rsidRPr="00B3494E" w:rsidRDefault="00D669A0" w:rsidP="00D669A0">
      <w:pPr>
        <w:jc w:val="both"/>
      </w:pPr>
    </w:p>
    <w:p w14:paraId="1AC1A752" w14:textId="77777777" w:rsidR="00D669A0" w:rsidRPr="0095018D" w:rsidRDefault="00D669A0" w:rsidP="00D669A0">
      <w:pPr>
        <w:jc w:val="both"/>
        <w:rPr>
          <w:b/>
        </w:rPr>
      </w:pPr>
      <w:bookmarkStart w:id="35" w:name="_Hlk127576750"/>
      <w:r w:rsidRPr="0095018D">
        <w:rPr>
          <w:b/>
        </w:rPr>
        <w:t xml:space="preserve">Тема 1. </w:t>
      </w:r>
      <w:bookmarkEnd w:id="35"/>
      <w:r w:rsidRPr="0095018D">
        <w:rPr>
          <w:b/>
          <w:bCs/>
        </w:rPr>
        <w:t xml:space="preserve">Требования </w:t>
      </w:r>
      <w:r>
        <w:rPr>
          <w:b/>
          <w:bCs/>
        </w:rPr>
        <w:t>к</w:t>
      </w:r>
      <w:r w:rsidRPr="0095018D">
        <w:rPr>
          <w:b/>
          <w:bCs/>
        </w:rPr>
        <w:t xml:space="preserve"> аудиторской организации</w:t>
      </w:r>
      <w:r>
        <w:rPr>
          <w:b/>
          <w:bCs/>
        </w:rPr>
        <w:t>, осуществляющей аудит общественно значимых организаций на финансовом рынке,</w:t>
      </w:r>
      <w:r w:rsidRPr="0095018D">
        <w:rPr>
          <w:b/>
          <w:bCs/>
        </w:rPr>
        <w:t xml:space="preserve"> в том числе негосударственн</w:t>
      </w:r>
      <w:r>
        <w:rPr>
          <w:b/>
          <w:bCs/>
        </w:rPr>
        <w:t>ых пенсионных фондов</w:t>
      </w:r>
      <w:r w:rsidRPr="0095018D">
        <w:rPr>
          <w:b/>
          <w:bCs/>
        </w:rPr>
        <w:t xml:space="preserve"> (НПФ)</w:t>
      </w:r>
      <w:r>
        <w:rPr>
          <w:b/>
          <w:bCs/>
        </w:rPr>
        <w:t>. Контрольные и надзорные функции Банка России</w:t>
      </w:r>
    </w:p>
    <w:p w14:paraId="123CB24F" w14:textId="77777777" w:rsidR="00D669A0" w:rsidRDefault="00D669A0" w:rsidP="00D669A0">
      <w:pPr>
        <w:jc w:val="both"/>
        <w:rPr>
          <w:rFonts w:eastAsia="Tahoma"/>
        </w:rPr>
      </w:pPr>
      <w:bookmarkStart w:id="36" w:name="_Hlk107389926"/>
    </w:p>
    <w:p w14:paraId="3D91390C" w14:textId="77777777" w:rsidR="00D669A0" w:rsidRDefault="00D669A0" w:rsidP="00D669A0">
      <w:pPr>
        <w:jc w:val="both"/>
      </w:pPr>
      <w:r w:rsidRPr="0095018D">
        <w:rPr>
          <w:rFonts w:eastAsia="Tahoma"/>
        </w:rPr>
        <w:t xml:space="preserve">Требования к аудиторской организации для проведения обязательного аудита НПФ. </w:t>
      </w:r>
      <w:r w:rsidRPr="0095018D">
        <w:rPr>
          <w:bCs/>
        </w:rPr>
        <w:t>Требования к руководителю аудита НПФ.</w:t>
      </w:r>
      <w:r>
        <w:rPr>
          <w:bCs/>
        </w:rPr>
        <w:t xml:space="preserve"> </w:t>
      </w:r>
      <w:r w:rsidRPr="0095018D">
        <w:t>Особенности применения Правил независимости аудиторов и аудиторских организацией при аудите НПФ.</w:t>
      </w:r>
    </w:p>
    <w:p w14:paraId="07464B9E" w14:textId="77777777" w:rsidR="00D669A0" w:rsidRPr="0095018D" w:rsidRDefault="00D669A0" w:rsidP="00D669A0">
      <w:pPr>
        <w:jc w:val="both"/>
      </w:pPr>
      <w:r w:rsidRPr="0095018D">
        <w:t xml:space="preserve">Надзор </w:t>
      </w:r>
      <w:r>
        <w:t xml:space="preserve">Банка России </w:t>
      </w:r>
      <w:r w:rsidRPr="0095018D">
        <w:t xml:space="preserve">за деятельностью аудиторских </w:t>
      </w:r>
      <w:r>
        <w:t>организаций на финансовом рынке:</w:t>
      </w:r>
      <w:r w:rsidRPr="0095018D">
        <w:t xml:space="preserve"> предмет надзор</w:t>
      </w:r>
      <w:r>
        <w:t>а, формы и мероприятия надзора. П</w:t>
      </w:r>
      <w:r w:rsidRPr="0095018D">
        <w:t>ред</w:t>
      </w:r>
      <w:r>
        <w:t>о</w:t>
      </w:r>
      <w:r w:rsidRPr="0095018D">
        <w:t>ставление аудиторской организацией в Банк России необходимых документов и информации, порядок направления запросов и предписаний.</w:t>
      </w:r>
    </w:p>
    <w:p w14:paraId="2ECFA01A" w14:textId="77777777" w:rsidR="00D669A0" w:rsidRPr="0095018D" w:rsidRDefault="00D669A0" w:rsidP="00D669A0">
      <w:pPr>
        <w:jc w:val="both"/>
      </w:pPr>
      <w:r w:rsidRPr="0095018D">
        <w:t xml:space="preserve">Основания и документальное оформление проверки </w:t>
      </w:r>
      <w:r>
        <w:t xml:space="preserve">Банком России </w:t>
      </w:r>
      <w:r w:rsidRPr="0095018D">
        <w:t>аудиторской организации в порядке надзора.</w:t>
      </w:r>
    </w:p>
    <w:p w14:paraId="6E3DC5A8" w14:textId="77777777" w:rsidR="00D669A0" w:rsidRPr="0095018D" w:rsidRDefault="00D669A0" w:rsidP="00D669A0">
      <w:pPr>
        <w:jc w:val="both"/>
      </w:pPr>
      <w:r w:rsidRPr="0095018D">
        <w:t>Порядок информирования саморегулируем</w:t>
      </w:r>
      <w:r>
        <w:t>ой</w:t>
      </w:r>
      <w:r w:rsidRPr="0095018D">
        <w:t xml:space="preserve"> организаци</w:t>
      </w:r>
      <w:r>
        <w:t>и</w:t>
      </w:r>
      <w:r w:rsidRPr="0095018D">
        <w:t xml:space="preserve"> аудиторов о результатах проверки </w:t>
      </w:r>
      <w:r>
        <w:t xml:space="preserve">Банком России </w:t>
      </w:r>
      <w:r w:rsidRPr="0095018D">
        <w:t>деятельности аудиторской организации на финансовом рынке и решении, принятом в отношении</w:t>
      </w:r>
      <w:r>
        <w:t xml:space="preserve"> такой аудиторской организации.</w:t>
      </w:r>
    </w:p>
    <w:p w14:paraId="52D4B16C" w14:textId="77777777" w:rsidR="00D669A0" w:rsidRPr="0095018D" w:rsidRDefault="00D669A0" w:rsidP="00D669A0">
      <w:pPr>
        <w:jc w:val="both"/>
      </w:pPr>
      <w:r w:rsidRPr="0095018D">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44A74B95" w14:textId="77777777" w:rsidR="00D669A0" w:rsidRPr="0095018D" w:rsidRDefault="00D669A0" w:rsidP="00D669A0">
      <w:pPr>
        <w:jc w:val="both"/>
      </w:pPr>
    </w:p>
    <w:p w14:paraId="610B7AAE" w14:textId="77777777" w:rsidR="00D669A0" w:rsidRPr="00F56FC8" w:rsidRDefault="00D669A0" w:rsidP="00D669A0">
      <w:pPr>
        <w:jc w:val="both"/>
        <w:rPr>
          <w:b/>
        </w:rPr>
      </w:pPr>
      <w:r w:rsidRPr="00F56FC8">
        <w:rPr>
          <w:b/>
        </w:rPr>
        <w:t xml:space="preserve">Тема 2. </w:t>
      </w:r>
      <w:r>
        <w:rPr>
          <w:b/>
        </w:rPr>
        <w:t>А</w:t>
      </w:r>
      <w:r w:rsidRPr="00F56FC8">
        <w:rPr>
          <w:b/>
        </w:rPr>
        <w:t>удит НПФ</w:t>
      </w:r>
      <w:r>
        <w:rPr>
          <w:b/>
        </w:rPr>
        <w:t>. Аудит при реорганизации НПФ</w:t>
      </w:r>
    </w:p>
    <w:p w14:paraId="106E401A" w14:textId="77777777" w:rsidR="00D669A0" w:rsidRDefault="00D669A0" w:rsidP="00D669A0">
      <w:pPr>
        <w:jc w:val="both"/>
      </w:pPr>
    </w:p>
    <w:p w14:paraId="709DE595" w14:textId="77777777" w:rsidR="00D669A0" w:rsidRDefault="00D669A0" w:rsidP="00D669A0">
      <w:pPr>
        <w:jc w:val="both"/>
        <w:rPr>
          <w:color w:val="000000"/>
          <w:shd w:val="clear" w:color="auto" w:fill="FFFFFF"/>
        </w:rPr>
      </w:pPr>
      <w:r>
        <w:lastRenderedPageBreak/>
        <w:t xml:space="preserve">Ежегодный аудит. Аудит бухгалтерской (финансовой) отчетности. </w:t>
      </w:r>
      <w:r w:rsidRPr="0095018D">
        <w:rPr>
          <w:rFonts w:eastAsia="Tahoma"/>
        </w:rPr>
        <w:t xml:space="preserve">Порядок заключения договора на проведение обязательного аудита бухгалтерской (финансовой) отчетности </w:t>
      </w:r>
      <w:r>
        <w:rPr>
          <w:rFonts w:eastAsia="Tahoma"/>
        </w:rPr>
        <w:t>НПФ</w:t>
      </w:r>
      <w:r w:rsidRPr="0095018D">
        <w:rPr>
          <w:rFonts w:eastAsia="Tahoma"/>
        </w:rPr>
        <w:t>.</w:t>
      </w:r>
      <w:r>
        <w:rPr>
          <w:rFonts w:eastAsia="Tahoma"/>
        </w:rPr>
        <w:t xml:space="preserve"> </w:t>
      </w:r>
      <w:r>
        <w:t xml:space="preserve">Аудит ведения пенсионных счетов негосударственного пенсионного обеспечения (НПО) и накопительной пенсии. </w:t>
      </w:r>
      <w:r w:rsidRPr="00233A55">
        <w:t xml:space="preserve">Аудит </w:t>
      </w:r>
      <w:r w:rsidRPr="00233A55">
        <w:rPr>
          <w:color w:val="000000"/>
          <w:shd w:val="clear" w:color="auto" w:fill="FFFFFF"/>
        </w:rPr>
        <w:t>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747D718C" w14:textId="77777777" w:rsidR="00D669A0" w:rsidRPr="004C26D1" w:rsidRDefault="00D669A0" w:rsidP="00D669A0">
      <w:pPr>
        <w:jc w:val="both"/>
      </w:pPr>
      <w:r>
        <w:t xml:space="preserve">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w:t>
      </w:r>
      <w:r w:rsidRPr="004C26D1">
        <w:t>реорганизации). Состав и особенности других документов, подлежащих аудиту, в связи с реорганизацией НПФ.</w:t>
      </w:r>
    </w:p>
    <w:p w14:paraId="0B7A01C5" w14:textId="77777777" w:rsidR="00D669A0" w:rsidRDefault="00D669A0" w:rsidP="00D669A0">
      <w:pPr>
        <w:jc w:val="both"/>
      </w:pPr>
    </w:p>
    <w:p w14:paraId="62A2AA6C" w14:textId="77777777" w:rsidR="00D669A0" w:rsidRPr="00F56FC8" w:rsidRDefault="00D669A0" w:rsidP="00D669A0">
      <w:pPr>
        <w:jc w:val="both"/>
        <w:rPr>
          <w:b/>
        </w:rPr>
      </w:pPr>
      <w:r w:rsidRPr="00F56FC8">
        <w:rPr>
          <w:b/>
        </w:rPr>
        <w:t xml:space="preserve">Тема </w:t>
      </w:r>
      <w:r>
        <w:rPr>
          <w:b/>
        </w:rPr>
        <w:t>3</w:t>
      </w:r>
      <w:r w:rsidRPr="00F56FC8">
        <w:rPr>
          <w:b/>
        </w:rPr>
        <w:t xml:space="preserve">. </w:t>
      </w:r>
      <w:r>
        <w:rPr>
          <w:b/>
        </w:rPr>
        <w:t xml:space="preserve">Особенности аудита НПФ. </w:t>
      </w:r>
      <w:r w:rsidRPr="00F56FC8">
        <w:rPr>
          <w:b/>
        </w:rPr>
        <w:t xml:space="preserve">Аудиторское заключение. </w:t>
      </w:r>
      <w:r>
        <w:rPr>
          <w:b/>
        </w:rPr>
        <w:t>Применение</w:t>
      </w:r>
      <w:r w:rsidRPr="00F56FC8">
        <w:rPr>
          <w:b/>
        </w:rPr>
        <w:t xml:space="preserve"> </w:t>
      </w:r>
      <w:r>
        <w:rPr>
          <w:b/>
        </w:rPr>
        <w:t xml:space="preserve">в аудите НПФ </w:t>
      </w:r>
      <w:r w:rsidRPr="00F56FC8">
        <w:rPr>
          <w:b/>
        </w:rPr>
        <w:t xml:space="preserve">международных </w:t>
      </w:r>
      <w:r w:rsidRPr="00121021">
        <w:rPr>
          <w:b/>
        </w:rPr>
        <w:t xml:space="preserve">стандартов </w:t>
      </w:r>
      <w:r>
        <w:rPr>
          <w:b/>
        </w:rPr>
        <w:t>аудита</w:t>
      </w:r>
    </w:p>
    <w:p w14:paraId="1570D27F" w14:textId="77777777" w:rsidR="00D669A0" w:rsidRPr="0095018D" w:rsidRDefault="00D669A0" w:rsidP="00D669A0">
      <w:pPr>
        <w:jc w:val="both"/>
      </w:pPr>
    </w:p>
    <w:p w14:paraId="2447FCC6" w14:textId="77777777" w:rsidR="00D669A0" w:rsidRDefault="00D669A0" w:rsidP="00D669A0">
      <w:pPr>
        <w:contextualSpacing/>
        <w:jc w:val="both"/>
      </w:pPr>
      <w:r w:rsidRPr="0095018D">
        <w:t xml:space="preserve">Особенности аудита </w:t>
      </w:r>
      <w:r w:rsidRPr="0095018D">
        <w:rPr>
          <w:rFonts w:eastAsia="Tahoma"/>
        </w:rPr>
        <w:t xml:space="preserve">бухгалтерской (финансовой) отчетности </w:t>
      </w:r>
      <w:r>
        <w:rPr>
          <w:rFonts w:eastAsia="Tahoma"/>
        </w:rPr>
        <w:t>НПФ</w:t>
      </w:r>
      <w:r w:rsidRPr="0095018D">
        <w:t xml:space="preserve"> как общественно значимой организации</w:t>
      </w:r>
      <w:r>
        <w:t xml:space="preserve"> на финансовом рынке</w:t>
      </w:r>
      <w:r w:rsidRPr="0095018D">
        <w:t xml:space="preserve">. </w:t>
      </w:r>
      <w:r w:rsidRPr="0095018D">
        <w:rPr>
          <w:rFonts w:eastAsia="Tahoma"/>
        </w:rPr>
        <w:t>Группы</w:t>
      </w:r>
      <w:r w:rsidRPr="0095018D">
        <w:t xml:space="preserve"> пользователей финансовой отчетности </w:t>
      </w:r>
      <w:r>
        <w:t xml:space="preserve">НПФ и их интересы. Понимание деятельности </w:t>
      </w:r>
      <w:r w:rsidRPr="0095018D">
        <w:t xml:space="preserve">аудируемого лица. Отраслевые, правовые и другие внешние факторы, влияющие на деятельность </w:t>
      </w:r>
      <w:r>
        <w:t>НПФ</w:t>
      </w:r>
      <w:r w:rsidRPr="0095018D">
        <w:t>, и связанные с ними риски.</w:t>
      </w:r>
    </w:p>
    <w:p w14:paraId="78B8F8F7" w14:textId="77777777" w:rsidR="00D669A0" w:rsidRPr="0095018D" w:rsidRDefault="00D669A0" w:rsidP="00D669A0">
      <w:pPr>
        <w:contextualSpacing/>
        <w:jc w:val="both"/>
      </w:pPr>
      <w:bookmarkStart w:id="37" w:name="_Hlk127607385"/>
      <w:r w:rsidRPr="0095018D">
        <w:t xml:space="preserve">Аудиторское заключение </w:t>
      </w:r>
      <w:bookmarkEnd w:id="37"/>
      <w:r>
        <w:t>к</w:t>
      </w:r>
      <w:r w:rsidRPr="0095018D">
        <w:t xml:space="preserve"> годовой бухгалтерской (финансовой) отчетности </w:t>
      </w:r>
      <w:r>
        <w:t>НПФ</w:t>
      </w:r>
      <w:r w:rsidRPr="0095018D">
        <w:t>.</w:t>
      </w:r>
      <w:r>
        <w:t xml:space="preserve"> </w:t>
      </w:r>
      <w:r w:rsidRPr="0095018D">
        <w:t xml:space="preserve">Аудиторское заключение </w:t>
      </w:r>
      <w:r>
        <w:t>к</w:t>
      </w:r>
      <w:r w:rsidRPr="0095018D">
        <w:t xml:space="preserve"> консолидированной финансовой отчетности </w:t>
      </w:r>
      <w:r>
        <w:t>НПФ</w:t>
      </w:r>
      <w:r w:rsidRPr="0095018D">
        <w:t>.</w:t>
      </w:r>
    </w:p>
    <w:p w14:paraId="6B340F0B" w14:textId="77777777" w:rsidR="00D669A0" w:rsidRDefault="00D669A0" w:rsidP="00D669A0">
      <w:pPr>
        <w:jc w:val="both"/>
      </w:pPr>
      <w:r>
        <w:t>Применение</w:t>
      </w:r>
      <w:r w:rsidRPr="0095018D">
        <w:t xml:space="preserve"> Международн</w:t>
      </w:r>
      <w:r>
        <w:t>ого</w:t>
      </w:r>
      <w:r w:rsidRPr="0095018D">
        <w:t xml:space="preserve"> отчет</w:t>
      </w:r>
      <w:r>
        <w:t>а</w:t>
      </w:r>
      <w:r w:rsidRPr="0095018D">
        <w:t xml:space="preserve"> о практике аудита </w:t>
      </w:r>
      <w:r>
        <w:t>(МОПА) 1000 «</w:t>
      </w:r>
      <w:r w:rsidRPr="0095018D">
        <w:t>Особенности аудита</w:t>
      </w:r>
      <w:r>
        <w:t xml:space="preserve"> финансовых инструментов»</w:t>
      </w:r>
      <w:r w:rsidRPr="0095018D">
        <w:t xml:space="preserve"> при выполнении аудиторских заданий в отношении </w:t>
      </w:r>
      <w:r>
        <w:t>НПФ</w:t>
      </w:r>
      <w:r w:rsidRPr="0095018D">
        <w:t>.</w:t>
      </w:r>
    </w:p>
    <w:p w14:paraId="473207D1" w14:textId="77777777" w:rsidR="00D669A0" w:rsidRPr="0095018D" w:rsidRDefault="00D669A0" w:rsidP="00D669A0">
      <w:pPr>
        <w:jc w:val="both"/>
      </w:pPr>
      <w:r>
        <w:t>Применение</w:t>
      </w:r>
      <w:r w:rsidRPr="0095018D">
        <w:t xml:space="preserve"> </w:t>
      </w:r>
      <w:r>
        <w:t>в аудите НПФ Международного</w:t>
      </w:r>
      <w:r w:rsidRPr="0095018D">
        <w:t xml:space="preserve"> стандарт</w:t>
      </w:r>
      <w:r>
        <w:t>а</w:t>
      </w:r>
      <w:r w:rsidRPr="0095018D">
        <w:t xml:space="preserve"> сопутств</w:t>
      </w:r>
      <w:r>
        <w:t>ующих услуг 4400 (пересмотренного) «</w:t>
      </w:r>
      <w:r w:rsidRPr="0095018D">
        <w:t>Задания по вы</w:t>
      </w:r>
      <w:r>
        <w:t>полнению согласованных процедур»</w:t>
      </w:r>
      <w:r w:rsidRPr="0095018D">
        <w:t xml:space="preserve"> и </w:t>
      </w:r>
      <w:r>
        <w:t>Международного</w:t>
      </w:r>
      <w:r w:rsidRPr="0095018D">
        <w:t xml:space="preserve"> стандарт</w:t>
      </w:r>
      <w:r>
        <w:t>а</w:t>
      </w:r>
      <w:r w:rsidRPr="0095018D">
        <w:t xml:space="preserve"> сопутств</w:t>
      </w:r>
      <w:r>
        <w:t>ующих услуг 4410 (пересмотренного) «Задания по компиляции».</w:t>
      </w:r>
    </w:p>
    <w:bookmarkEnd w:id="36"/>
    <w:p w14:paraId="6562A947" w14:textId="77777777" w:rsidR="00D669A0" w:rsidRDefault="00D669A0" w:rsidP="00D669A0">
      <w:pPr>
        <w:contextualSpacing/>
        <w:jc w:val="both"/>
      </w:pPr>
      <w:r>
        <w:rPr>
          <w:rFonts w:eastAsia="Tahoma"/>
        </w:rPr>
        <w:t>Возможности для анализа при аудите НПФ б</w:t>
      </w:r>
      <w:r w:rsidRPr="0095018D">
        <w:t>ухгалтерск</w:t>
      </w:r>
      <w:r>
        <w:t>ой</w:t>
      </w:r>
      <w:r w:rsidRPr="0095018D">
        <w:t xml:space="preserve"> (финансов</w:t>
      </w:r>
      <w:r>
        <w:t>ой</w:t>
      </w:r>
      <w:r w:rsidRPr="0095018D">
        <w:t>) отчетност</w:t>
      </w:r>
      <w:r>
        <w:t>и</w:t>
      </w:r>
      <w:r w:rsidRPr="0095018D">
        <w:t xml:space="preserve"> управляющих компаний</w:t>
      </w:r>
      <w:r>
        <w:t>, оказывающих НПФ услуги по доверительному управлению имуществом.</w:t>
      </w:r>
    </w:p>
    <w:p w14:paraId="1504E628" w14:textId="77777777" w:rsidR="00D669A0" w:rsidRDefault="00D669A0" w:rsidP="00D669A0">
      <w:pPr>
        <w:contextualSpacing/>
        <w:jc w:val="both"/>
      </w:pPr>
    </w:p>
    <w:p w14:paraId="77FE4C71" w14:textId="77777777" w:rsidR="00D669A0" w:rsidRDefault="00D669A0" w:rsidP="00D669A0">
      <w:pPr>
        <w:jc w:val="both"/>
        <w:rPr>
          <w:b/>
        </w:rPr>
      </w:pPr>
      <w:r w:rsidRPr="00851F13">
        <w:rPr>
          <w:b/>
        </w:rPr>
        <w:t>Результат обучения</w:t>
      </w:r>
    </w:p>
    <w:p w14:paraId="71C788ED" w14:textId="77777777" w:rsidR="00D669A0" w:rsidRPr="00B3494E" w:rsidRDefault="00D669A0" w:rsidP="00D669A0">
      <w:pPr>
        <w:jc w:val="both"/>
      </w:pPr>
    </w:p>
    <w:p w14:paraId="0EDCF24C" w14:textId="77777777" w:rsidR="00D669A0" w:rsidRDefault="00D669A0" w:rsidP="00D669A0">
      <w:pPr>
        <w:jc w:val="both"/>
      </w:pPr>
      <w:r w:rsidRPr="00851F13">
        <w:t xml:space="preserve">Глубокое понимание </w:t>
      </w:r>
      <w:r>
        <w:t>специфики аудита</w:t>
      </w:r>
      <w:r w:rsidRPr="00851F13">
        <w:t xml:space="preserve"> негосударственного пенсионного фонда</w:t>
      </w:r>
      <w:r>
        <w:t xml:space="preserve"> с учетом требований Банка России, практики аудита,</w:t>
      </w:r>
      <w:r w:rsidRPr="00851F13">
        <w:t xml:space="preserve"> </w:t>
      </w:r>
      <w:r>
        <w:t xml:space="preserve">международных стандартов аудита, </w:t>
      </w:r>
      <w:r w:rsidRPr="00851F13">
        <w:t>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4D480D5F" w14:textId="77777777" w:rsidR="00D669A0" w:rsidRPr="0095018D" w:rsidRDefault="00D669A0" w:rsidP="00D669A0">
      <w:pPr>
        <w:contextualSpacing/>
        <w:jc w:val="both"/>
        <w:rPr>
          <w:rFonts w:eastAsia="Tahoma"/>
        </w:rPr>
      </w:pPr>
    </w:p>
    <w:p w14:paraId="6035E574" w14:textId="77777777" w:rsidR="00D669A0" w:rsidRPr="00C63F7A" w:rsidRDefault="00D669A0" w:rsidP="00D669A0">
      <w:pPr>
        <w:jc w:val="center"/>
        <w:rPr>
          <w:b/>
          <w:bCs/>
          <w:color w:val="000000" w:themeColor="text1"/>
        </w:rPr>
      </w:pPr>
    </w:p>
    <w:p w14:paraId="0EB07B38" w14:textId="77777777" w:rsidR="00D669A0" w:rsidRPr="00C63F7A" w:rsidRDefault="00D669A0" w:rsidP="00D669A0">
      <w:pPr>
        <w:rPr>
          <w:b/>
          <w:bCs/>
          <w:color w:val="000000" w:themeColor="text1"/>
        </w:rPr>
      </w:pPr>
      <w:r>
        <w:rPr>
          <w:b/>
          <w:bCs/>
          <w:color w:val="000000" w:themeColor="text1"/>
        </w:rPr>
        <w:t>6-6-07 «</w:t>
      </w:r>
      <w:r w:rsidRPr="00C63F7A">
        <w:rPr>
          <w:b/>
          <w:bCs/>
          <w:color w:val="000000" w:themeColor="text1"/>
        </w:rPr>
        <w:t>ОСОБЕННОСТИ ПРОВЕРКИ ДОСТОВЕРНОСТИ ФИНАНСОВОЙ ОТЧЕТНОСТИ, ИНФОРМАЦИИ, СОБЛЮДЕНИЯ УСТАНОВЛЕННЫХ НОРМ, ТРЕБОВАНИЙ В ПРОЦЕССЕ АУДИТА НПФ</w:t>
      </w:r>
      <w:r>
        <w:rPr>
          <w:b/>
          <w:bCs/>
          <w:color w:val="000000" w:themeColor="text1"/>
        </w:rPr>
        <w:t>»</w:t>
      </w:r>
    </w:p>
    <w:p w14:paraId="2373D249" w14:textId="77777777" w:rsidR="00D669A0" w:rsidRDefault="00D669A0" w:rsidP="00D669A0">
      <w:pPr>
        <w:jc w:val="both"/>
      </w:pPr>
    </w:p>
    <w:p w14:paraId="2D57042D" w14:textId="77777777" w:rsidR="00D669A0" w:rsidRPr="00851F13" w:rsidRDefault="00D669A0" w:rsidP="00D669A0">
      <w:pPr>
        <w:jc w:val="both"/>
        <w:rPr>
          <w:b/>
        </w:rPr>
      </w:pPr>
      <w:r w:rsidRPr="00851F13">
        <w:rPr>
          <w:b/>
        </w:rPr>
        <w:t xml:space="preserve">Продолжительность обучения </w:t>
      </w:r>
      <w:r w:rsidRPr="00851F13">
        <w:t xml:space="preserve">— </w:t>
      </w:r>
      <w:r>
        <w:t>20</w:t>
      </w:r>
      <w:r w:rsidRPr="00851F13">
        <w:t xml:space="preserve"> академических часов.</w:t>
      </w:r>
    </w:p>
    <w:p w14:paraId="7E47FB06" w14:textId="77777777" w:rsidR="00D669A0" w:rsidRPr="00B3494E" w:rsidRDefault="00D669A0" w:rsidP="00D669A0">
      <w:pPr>
        <w:jc w:val="both"/>
      </w:pPr>
    </w:p>
    <w:p w14:paraId="2A761CBA" w14:textId="77777777" w:rsidR="00D669A0" w:rsidRPr="00851F13" w:rsidRDefault="00D669A0" w:rsidP="00D669A0">
      <w:pPr>
        <w:jc w:val="both"/>
      </w:pPr>
      <w:r w:rsidRPr="00851F13">
        <w:rPr>
          <w:b/>
        </w:rPr>
        <w:t xml:space="preserve">Цель программы </w:t>
      </w:r>
      <w:r w:rsidRPr="00851F13">
        <w:t xml:space="preserve">— углубление знаний, выработка отдельных навыков, совершенствование профессиональных компетенций аудиторов, аудиторов и руководителей аудита </w:t>
      </w:r>
      <w:r>
        <w:t>негосударственного пенсионного фонда как</w:t>
      </w:r>
      <w:r w:rsidRPr="00851F13">
        <w:t xml:space="preserve"> </w:t>
      </w:r>
      <w:r>
        <w:t>общественно значимой организации</w:t>
      </w:r>
      <w:r w:rsidRPr="00851F13">
        <w:t xml:space="preserve"> на финансовом рынке, в том числе аудиторов, претендующих на назначение руководителем такого аудита.</w:t>
      </w:r>
    </w:p>
    <w:p w14:paraId="1038D5AD" w14:textId="77777777" w:rsidR="00D669A0" w:rsidRDefault="00D669A0" w:rsidP="00D669A0">
      <w:pPr>
        <w:jc w:val="both"/>
      </w:pPr>
    </w:p>
    <w:p w14:paraId="6F6A19F9" w14:textId="77777777" w:rsidR="00D669A0" w:rsidRDefault="00D669A0" w:rsidP="00D669A0">
      <w:pPr>
        <w:jc w:val="both"/>
      </w:pPr>
      <w:r>
        <w:t xml:space="preserve">1. </w:t>
      </w:r>
      <w:r w:rsidRPr="0095018D">
        <w:t>Достоверность раскрытия информации о сроках погашения дебиторской и кредиторской задолженно</w:t>
      </w:r>
      <w:r>
        <w:t>сти в бухгалтерской отчетности.</w:t>
      </w:r>
    </w:p>
    <w:p w14:paraId="54735446" w14:textId="77777777" w:rsidR="00D669A0" w:rsidRPr="0095018D" w:rsidRDefault="00D669A0" w:rsidP="00D669A0">
      <w:pPr>
        <w:jc w:val="both"/>
      </w:pPr>
      <w:r>
        <w:lastRenderedPageBreak/>
        <w:t xml:space="preserve">2. </w:t>
      </w:r>
      <w:r w:rsidRPr="0095018D">
        <w:t xml:space="preserve">Соблюдение требований </w:t>
      </w:r>
      <w:hyperlink r:id="rId63" w:history="1">
        <w:r w:rsidRPr="0095018D">
          <w:t>МСФО (IFRS) 9</w:t>
        </w:r>
      </w:hyperlink>
      <w:r w:rsidRPr="0095018D">
        <w:t xml:space="preserve">, </w:t>
      </w:r>
      <w:hyperlink r:id="rId64" w:history="1">
        <w:r w:rsidRPr="0095018D">
          <w:t>МСФО (IAS) 39</w:t>
        </w:r>
      </w:hyperlink>
      <w:r w:rsidRPr="0095018D">
        <w:t xml:space="preserve">, </w:t>
      </w:r>
      <w:hyperlink r:id="rId65" w:history="1">
        <w:r w:rsidRPr="0095018D">
          <w:t>Положения</w:t>
        </w:r>
      </w:hyperlink>
      <w:r w:rsidRPr="0095018D">
        <w:t xml:space="preserve"> Банка России </w:t>
      </w:r>
      <w:r>
        <w:t>№</w:t>
      </w:r>
      <w:r w:rsidRPr="0095018D">
        <w:t xml:space="preserve">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w:t>
      </w:r>
      <w:r>
        <w:t>аемых по справедливой стоимости.</w:t>
      </w:r>
    </w:p>
    <w:p w14:paraId="6774F425" w14:textId="77777777" w:rsidR="00D669A0" w:rsidRPr="0095018D" w:rsidRDefault="00D669A0" w:rsidP="00D669A0">
      <w:pPr>
        <w:jc w:val="both"/>
      </w:pPr>
      <w:r>
        <w:t xml:space="preserve">3. </w:t>
      </w:r>
      <w:r w:rsidRPr="0095018D">
        <w:t xml:space="preserve">Классификация и оценка финансовых инструментов в целях составления бухгалтерской отчетности в соответствии с </w:t>
      </w:r>
      <w:hyperlink r:id="rId66" w:history="1">
        <w:r w:rsidRPr="0095018D">
          <w:t>МСФО (IFRS) 9</w:t>
        </w:r>
      </w:hyperlink>
      <w:r w:rsidRPr="0095018D">
        <w:t xml:space="preserve"> и </w:t>
      </w:r>
      <w:hyperlink r:id="rId67" w:history="1">
        <w:r w:rsidRPr="0095018D">
          <w:t>МСФО (IAS) 39</w:t>
        </w:r>
      </w:hyperlink>
      <w:r w:rsidRPr="0095018D">
        <w:t xml:space="preserve">, соблюдение условий, установленных </w:t>
      </w:r>
      <w:r>
        <w:t>указанными</w:t>
      </w:r>
      <w:r w:rsidRPr="0095018D">
        <w:t xml:space="preserve"> МСФО, для случаев </w:t>
      </w:r>
      <w:proofErr w:type="spellStart"/>
      <w:r w:rsidRPr="0095018D">
        <w:t>реклассификации</w:t>
      </w:r>
      <w:proofErr w:type="spellEnd"/>
      <w:r w:rsidRPr="0095018D">
        <w:t xml:space="preserve"> и реализации ценных бумаг, оцениваемых</w:t>
      </w:r>
      <w:r>
        <w:t xml:space="preserve"> по амортизированной стоимости.</w:t>
      </w:r>
    </w:p>
    <w:p w14:paraId="0CC70CCE" w14:textId="77777777" w:rsidR="00D669A0" w:rsidRPr="0095018D" w:rsidRDefault="00D669A0" w:rsidP="00D669A0">
      <w:pPr>
        <w:jc w:val="both"/>
      </w:pPr>
      <w:r>
        <w:t xml:space="preserve">4. </w:t>
      </w:r>
      <w:r w:rsidRPr="0095018D">
        <w:t xml:space="preserve">Адекватность раскрытия активов по уровням иерархии справедливой стоимости в соответствии с требованиями </w:t>
      </w:r>
      <w:hyperlink r:id="rId68" w:history="1">
        <w:r w:rsidRPr="0095018D">
          <w:t>МСФО (IFRS) 13</w:t>
        </w:r>
      </w:hyperlink>
      <w:r w:rsidRPr="0095018D">
        <w:t xml:space="preserve">, адекватность применяемых моделей оценки активов, относящихся ко 2 и 3 </w:t>
      </w:r>
      <w:r>
        <w:t>уровням.</w:t>
      </w:r>
    </w:p>
    <w:p w14:paraId="4B42FAC0" w14:textId="77777777" w:rsidR="00D669A0" w:rsidRPr="0095018D" w:rsidRDefault="00D669A0" w:rsidP="00D669A0">
      <w:pPr>
        <w:jc w:val="both"/>
      </w:pPr>
      <w:r>
        <w:t xml:space="preserve">5. </w:t>
      </w:r>
      <w:r w:rsidRPr="0095018D">
        <w:t>Соответствие отложенных налоговых обязательств и активов требованиям Положения Банк</w:t>
      </w:r>
      <w:r>
        <w:t>а России от 4 сентября 2015 г. № 490-П «</w:t>
      </w:r>
      <w:r w:rsidRPr="0095018D">
        <w:t>Отраслевой стандарт бухгалтерского учета отложенных налоговых обязательств и отложенных налоговых активов некредитн</w:t>
      </w:r>
      <w:r>
        <w:t>ыми финансовыми организациями».</w:t>
      </w:r>
    </w:p>
    <w:p w14:paraId="639A6F44" w14:textId="77777777" w:rsidR="00D669A0" w:rsidRPr="0095018D" w:rsidRDefault="00D669A0" w:rsidP="00D669A0">
      <w:pPr>
        <w:jc w:val="both"/>
      </w:pPr>
      <w:r>
        <w:t xml:space="preserve">5. </w:t>
      </w:r>
      <w:r w:rsidRPr="0095018D">
        <w:t>Существенные изменения в учетной политике, их причины и порядок отражения в бу</w:t>
      </w:r>
      <w:r>
        <w:t>хгалтерском учете и отчетности.</w:t>
      </w:r>
    </w:p>
    <w:p w14:paraId="36AB638A" w14:textId="77777777" w:rsidR="00D669A0" w:rsidRPr="0095018D" w:rsidRDefault="00D669A0" w:rsidP="00D669A0">
      <w:pPr>
        <w:jc w:val="both"/>
      </w:pPr>
      <w:r>
        <w:t xml:space="preserve">6. </w:t>
      </w:r>
      <w:r w:rsidRPr="0095018D">
        <w:t xml:space="preserve">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681664D2" w14:textId="77777777" w:rsidR="00D669A0" w:rsidRPr="0095018D" w:rsidRDefault="00D669A0" w:rsidP="00D669A0">
      <w:pPr>
        <w:jc w:val="both"/>
      </w:pPr>
      <w:r>
        <w:t xml:space="preserve">7. </w:t>
      </w:r>
      <w:r w:rsidRPr="0095018D">
        <w:t xml:space="preserve">Организация системы соблюдения требований Федерального </w:t>
      </w:r>
      <w:hyperlink r:id="rId69" w:history="1">
        <w:r w:rsidRPr="0095018D">
          <w:t>закона</w:t>
        </w:r>
      </w:hyperlink>
      <w:r>
        <w:t xml:space="preserve"> «</w:t>
      </w:r>
      <w:r w:rsidRPr="0095018D">
        <w:t>О противодействии легализации (отмыванию) доходов, полученных преступным пут</w:t>
      </w:r>
      <w:r>
        <w:t>ем, и финансированию терроризма».</w:t>
      </w:r>
    </w:p>
    <w:p w14:paraId="3E26B544" w14:textId="77777777" w:rsidR="00D669A0" w:rsidRDefault="00D669A0" w:rsidP="00D669A0">
      <w:pPr>
        <w:jc w:val="both"/>
      </w:pPr>
      <w:r>
        <w:t xml:space="preserve">8. </w:t>
      </w:r>
      <w:r w:rsidRPr="0095018D">
        <w:t>Корректность создания резерва под обе</w:t>
      </w:r>
      <w:r>
        <w:t>сценение по финансовым активам.</w:t>
      </w:r>
    </w:p>
    <w:p w14:paraId="6E04B789" w14:textId="77777777" w:rsidR="00D669A0" w:rsidRPr="0095018D" w:rsidRDefault="00D669A0" w:rsidP="00D669A0">
      <w:pPr>
        <w:jc w:val="both"/>
      </w:pPr>
      <w:r>
        <w:t xml:space="preserve">9. </w:t>
      </w:r>
      <w:r w:rsidRPr="0095018D">
        <w:t>Соблюдение принципов дисконтирования при оценке д</w:t>
      </w:r>
      <w:r>
        <w:t>олгосрочных финансовых активов.</w:t>
      </w:r>
    </w:p>
    <w:p w14:paraId="4601E7B3" w14:textId="77777777" w:rsidR="00D669A0" w:rsidRPr="0095018D" w:rsidRDefault="00D669A0" w:rsidP="00D669A0">
      <w:pPr>
        <w:jc w:val="both"/>
      </w:pPr>
    </w:p>
    <w:p w14:paraId="52228B47" w14:textId="77777777" w:rsidR="00D669A0" w:rsidRDefault="00D669A0" w:rsidP="00D669A0">
      <w:pPr>
        <w:jc w:val="both"/>
        <w:rPr>
          <w:b/>
        </w:rPr>
      </w:pPr>
      <w:r w:rsidRPr="00851F13">
        <w:rPr>
          <w:b/>
        </w:rPr>
        <w:t>Результат обучения</w:t>
      </w:r>
    </w:p>
    <w:p w14:paraId="1246070D" w14:textId="77777777" w:rsidR="00D669A0" w:rsidRPr="00B3494E" w:rsidRDefault="00D669A0" w:rsidP="00D669A0">
      <w:pPr>
        <w:jc w:val="both"/>
      </w:pPr>
    </w:p>
    <w:p w14:paraId="2389328D" w14:textId="77777777" w:rsidR="00D669A0" w:rsidRPr="00A2679A" w:rsidRDefault="00D669A0" w:rsidP="00D669A0">
      <w:pPr>
        <w:jc w:val="both"/>
      </w:pPr>
      <w:r w:rsidRPr="00851F13">
        <w:t xml:space="preserve">Глубокое понимание </w:t>
      </w:r>
      <w:r>
        <w:t>специфики аудита</w:t>
      </w:r>
      <w:r w:rsidRPr="00851F13">
        <w:t xml:space="preserve"> негосударственного пенсионного фонда</w:t>
      </w:r>
      <w:r>
        <w:t xml:space="preserve"> с учетом требований Банка России и практики аудита,</w:t>
      </w:r>
      <w:r w:rsidRPr="00851F13">
        <w:t xml:space="preserve"> выработка отдельных навыков и совершенствование профессиональных компетенций, способствующих эффективному участию в аудите него</w:t>
      </w:r>
      <w:r>
        <w:t>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65961E25" w14:textId="2A8E67A0" w:rsidR="00C63F7A" w:rsidRPr="00A2679A" w:rsidRDefault="00C63F7A" w:rsidP="00D669A0">
      <w:pPr>
        <w:ind w:right="-113"/>
        <w:jc w:val="center"/>
      </w:pPr>
    </w:p>
    <w:sectPr w:rsidR="00C63F7A" w:rsidRPr="00A2679A" w:rsidSect="00892944">
      <w:footerReference w:type="even" r:id="rId70"/>
      <w:footerReference w:type="default" r:id="rId71"/>
      <w:footerReference w:type="first" r:id="rId72"/>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EEB8" w14:textId="77777777" w:rsidR="00FC1ECA" w:rsidRDefault="00FC1ECA">
      <w:r>
        <w:separator/>
      </w:r>
    </w:p>
  </w:endnote>
  <w:endnote w:type="continuationSeparator" w:id="0">
    <w:p w14:paraId="69E54CBF" w14:textId="77777777" w:rsidR="00FC1ECA" w:rsidRDefault="00F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D669A0">
      <w:fldChar w:fldCharType="begin"/>
    </w:r>
    <w:r w:rsidR="00D669A0">
      <w:instrText xml:space="preserve"> NUMPAGES   \* MERGEFORMAT </w:instrText>
    </w:r>
    <w:r w:rsidR="00D669A0">
      <w:fldChar w:fldCharType="separate"/>
    </w:r>
    <w:r>
      <w:t>84</w:t>
    </w:r>
    <w:r w:rsidR="00D669A0">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D669A0">
      <w:fldChar w:fldCharType="begin"/>
    </w:r>
    <w:r w:rsidR="00D669A0">
      <w:instrText xml:space="preserve"> NUMPAGES   \* MERGEFORMAT </w:instrText>
    </w:r>
    <w:r w:rsidR="00D669A0">
      <w:fldChar w:fldCharType="separate"/>
    </w:r>
    <w:r w:rsidR="00314759">
      <w:rPr>
        <w:noProof/>
      </w:rPr>
      <w:t>170</w:t>
    </w:r>
    <w:r w:rsidR="00D669A0">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D669A0">
      <w:fldChar w:fldCharType="begin"/>
    </w:r>
    <w:r w:rsidR="00D669A0">
      <w:instrText xml:space="preserve"> NUMPAGES   \* MERGEFORMAT </w:instrText>
    </w:r>
    <w:r w:rsidR="00D669A0">
      <w:fldChar w:fldCharType="separate"/>
    </w:r>
    <w:r>
      <w:t>84</w:t>
    </w:r>
    <w:r w:rsidR="00D669A0">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23EC" w14:textId="77777777" w:rsidR="00FC1ECA" w:rsidRDefault="00FC1ECA">
      <w:r>
        <w:separator/>
      </w:r>
    </w:p>
  </w:footnote>
  <w:footnote w:type="continuationSeparator" w:id="0">
    <w:p w14:paraId="457B036F" w14:textId="77777777" w:rsidR="00FC1ECA" w:rsidRDefault="00F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5.5pt;height:19pt;visibility:visible;mso-wrap-style:square" o:bullet="t">
        <v:imagedata r:id="rId1" o:title=""/>
      </v:shape>
    </w:pict>
  </w:numPicBullet>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2"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0"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2"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7"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1"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3"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28E636B2"/>
    <w:multiLevelType w:val="hybridMultilevel"/>
    <w:tmpl w:val="249E08B4"/>
    <w:lvl w:ilvl="0" w:tplc="0419000F">
      <w:start w:val="1"/>
      <w:numFmt w:val="decimal"/>
      <w:lvlText w:val="%1."/>
      <w:lvlJc w:val="left"/>
      <w:pPr>
        <w:ind w:left="729" w:hanging="360"/>
      </w:p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52"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3"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5"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58"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3CFB27C4"/>
    <w:multiLevelType w:val="hybridMultilevel"/>
    <w:tmpl w:val="9090715E"/>
    <w:lvl w:ilvl="0" w:tplc="A866D436">
      <w:start w:val="1"/>
      <w:numFmt w:val="bullet"/>
      <w:lvlText w:val=""/>
      <w:lvlPicBulletId w:val="0"/>
      <w:lvlJc w:val="left"/>
      <w:pPr>
        <w:tabs>
          <w:tab w:val="num" w:pos="720"/>
        </w:tabs>
        <w:ind w:left="720" w:hanging="360"/>
      </w:pPr>
      <w:rPr>
        <w:rFonts w:ascii="Symbol" w:hAnsi="Symbol" w:hint="default"/>
      </w:rPr>
    </w:lvl>
    <w:lvl w:ilvl="1" w:tplc="9A482AEE" w:tentative="1">
      <w:start w:val="1"/>
      <w:numFmt w:val="bullet"/>
      <w:lvlText w:val=""/>
      <w:lvlJc w:val="left"/>
      <w:pPr>
        <w:tabs>
          <w:tab w:val="num" w:pos="1440"/>
        </w:tabs>
        <w:ind w:left="1440" w:hanging="360"/>
      </w:pPr>
      <w:rPr>
        <w:rFonts w:ascii="Symbol" w:hAnsi="Symbol" w:hint="default"/>
      </w:rPr>
    </w:lvl>
    <w:lvl w:ilvl="2" w:tplc="2F7C2730" w:tentative="1">
      <w:start w:val="1"/>
      <w:numFmt w:val="bullet"/>
      <w:lvlText w:val=""/>
      <w:lvlJc w:val="left"/>
      <w:pPr>
        <w:tabs>
          <w:tab w:val="num" w:pos="2160"/>
        </w:tabs>
        <w:ind w:left="2160" w:hanging="360"/>
      </w:pPr>
      <w:rPr>
        <w:rFonts w:ascii="Symbol" w:hAnsi="Symbol" w:hint="default"/>
      </w:rPr>
    </w:lvl>
    <w:lvl w:ilvl="3" w:tplc="CFCA2D6E" w:tentative="1">
      <w:start w:val="1"/>
      <w:numFmt w:val="bullet"/>
      <w:lvlText w:val=""/>
      <w:lvlJc w:val="left"/>
      <w:pPr>
        <w:tabs>
          <w:tab w:val="num" w:pos="2880"/>
        </w:tabs>
        <w:ind w:left="2880" w:hanging="360"/>
      </w:pPr>
      <w:rPr>
        <w:rFonts w:ascii="Symbol" w:hAnsi="Symbol" w:hint="default"/>
      </w:rPr>
    </w:lvl>
    <w:lvl w:ilvl="4" w:tplc="244AA1FE" w:tentative="1">
      <w:start w:val="1"/>
      <w:numFmt w:val="bullet"/>
      <w:lvlText w:val=""/>
      <w:lvlJc w:val="left"/>
      <w:pPr>
        <w:tabs>
          <w:tab w:val="num" w:pos="3600"/>
        </w:tabs>
        <w:ind w:left="3600" w:hanging="360"/>
      </w:pPr>
      <w:rPr>
        <w:rFonts w:ascii="Symbol" w:hAnsi="Symbol" w:hint="default"/>
      </w:rPr>
    </w:lvl>
    <w:lvl w:ilvl="5" w:tplc="12E43CCA" w:tentative="1">
      <w:start w:val="1"/>
      <w:numFmt w:val="bullet"/>
      <w:lvlText w:val=""/>
      <w:lvlJc w:val="left"/>
      <w:pPr>
        <w:tabs>
          <w:tab w:val="num" w:pos="4320"/>
        </w:tabs>
        <w:ind w:left="4320" w:hanging="360"/>
      </w:pPr>
      <w:rPr>
        <w:rFonts w:ascii="Symbol" w:hAnsi="Symbol" w:hint="default"/>
      </w:rPr>
    </w:lvl>
    <w:lvl w:ilvl="6" w:tplc="6B3C528C" w:tentative="1">
      <w:start w:val="1"/>
      <w:numFmt w:val="bullet"/>
      <w:lvlText w:val=""/>
      <w:lvlJc w:val="left"/>
      <w:pPr>
        <w:tabs>
          <w:tab w:val="num" w:pos="5040"/>
        </w:tabs>
        <w:ind w:left="5040" w:hanging="360"/>
      </w:pPr>
      <w:rPr>
        <w:rFonts w:ascii="Symbol" w:hAnsi="Symbol" w:hint="default"/>
      </w:rPr>
    </w:lvl>
    <w:lvl w:ilvl="7" w:tplc="2CF053D8" w:tentative="1">
      <w:start w:val="1"/>
      <w:numFmt w:val="bullet"/>
      <w:lvlText w:val=""/>
      <w:lvlJc w:val="left"/>
      <w:pPr>
        <w:tabs>
          <w:tab w:val="num" w:pos="5760"/>
        </w:tabs>
        <w:ind w:left="5760" w:hanging="360"/>
      </w:pPr>
      <w:rPr>
        <w:rFonts w:ascii="Symbol" w:hAnsi="Symbol" w:hint="default"/>
      </w:rPr>
    </w:lvl>
    <w:lvl w:ilvl="8" w:tplc="FBE4E9A2" w:tentative="1">
      <w:start w:val="1"/>
      <w:numFmt w:val="bullet"/>
      <w:lvlText w:val=""/>
      <w:lvlJc w:val="left"/>
      <w:pPr>
        <w:tabs>
          <w:tab w:val="num" w:pos="6480"/>
        </w:tabs>
        <w:ind w:left="6480" w:hanging="360"/>
      </w:pPr>
      <w:rPr>
        <w:rFonts w:ascii="Symbol" w:hAnsi="Symbol" w:hint="default"/>
      </w:rPr>
    </w:lvl>
  </w:abstractNum>
  <w:abstractNum w:abstractNumId="71"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1B03881"/>
    <w:multiLevelType w:val="hybridMultilevel"/>
    <w:tmpl w:val="C22CC838"/>
    <w:lvl w:ilvl="0" w:tplc="04090001">
      <w:start w:val="1"/>
      <w:numFmt w:val="bullet"/>
      <w:lvlText w:val=""/>
      <w:lvlJc w:val="left"/>
      <w:pPr>
        <w:ind w:left="729" w:hanging="360"/>
      </w:pPr>
      <w:rPr>
        <w:rFonts w:ascii="Symbol" w:hAnsi="Symbol" w:hint="default"/>
      </w:rPr>
    </w:lvl>
    <w:lvl w:ilvl="1" w:tplc="04190003">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4"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7"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45A80F5A"/>
    <w:multiLevelType w:val="hybridMultilevel"/>
    <w:tmpl w:val="6502693C"/>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2"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87"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3"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98"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1"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3"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4"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0"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7"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18"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9"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4"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6"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2"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9"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0"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2"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4"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7"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49"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4"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65"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6"/>
  </w:num>
  <w:num w:numId="2">
    <w:abstractNumId w:val="147"/>
  </w:num>
  <w:num w:numId="3">
    <w:abstractNumId w:val="159"/>
  </w:num>
  <w:num w:numId="4">
    <w:abstractNumId w:val="1"/>
  </w:num>
  <w:num w:numId="5">
    <w:abstractNumId w:val="145"/>
  </w:num>
  <w:num w:numId="6">
    <w:abstractNumId w:val="65"/>
  </w:num>
  <w:num w:numId="7">
    <w:abstractNumId w:val="47"/>
  </w:num>
  <w:num w:numId="8">
    <w:abstractNumId w:val="166"/>
  </w:num>
  <w:num w:numId="9">
    <w:abstractNumId w:val="7"/>
  </w:num>
  <w:num w:numId="10">
    <w:abstractNumId w:val="29"/>
  </w:num>
  <w:num w:numId="11">
    <w:abstractNumId w:val="109"/>
  </w:num>
  <w:num w:numId="12">
    <w:abstractNumId w:val="104"/>
  </w:num>
  <w:num w:numId="13">
    <w:abstractNumId w:val="55"/>
  </w:num>
  <w:num w:numId="14">
    <w:abstractNumId w:val="0"/>
  </w:num>
  <w:num w:numId="15">
    <w:abstractNumId w:val="70"/>
  </w:num>
  <w:num w:numId="16">
    <w:abstractNumId w:val="80"/>
  </w:num>
  <w:num w:numId="17">
    <w:abstractNumId w:val="51"/>
  </w:num>
  <w:num w:numId="18">
    <w:abstractNumId w:val="73"/>
  </w:num>
  <w:num w:numId="19">
    <w:abstractNumId w:val="25"/>
  </w:num>
  <w:num w:numId="20">
    <w:abstractNumId w:val="33"/>
  </w:num>
  <w:num w:numId="21">
    <w:abstractNumId w:val="169"/>
  </w:num>
  <w:num w:numId="22">
    <w:abstractNumId w:val="107"/>
  </w:num>
  <w:num w:numId="23">
    <w:abstractNumId w:val="168"/>
  </w:num>
  <w:num w:numId="24">
    <w:abstractNumId w:val="95"/>
  </w:num>
  <w:num w:numId="25">
    <w:abstractNumId w:val="98"/>
  </w:num>
  <w:num w:numId="26">
    <w:abstractNumId w:val="96"/>
  </w:num>
  <w:num w:numId="27">
    <w:abstractNumId w:val="134"/>
  </w:num>
  <w:num w:numId="28">
    <w:abstractNumId w:val="99"/>
  </w:num>
  <w:num w:numId="29">
    <w:abstractNumId w:val="72"/>
  </w:num>
  <w:num w:numId="30">
    <w:abstractNumId w:val="4"/>
  </w:num>
  <w:num w:numId="31">
    <w:abstractNumId w:val="58"/>
  </w:num>
  <w:num w:numId="32">
    <w:abstractNumId w:val="15"/>
  </w:num>
  <w:num w:numId="33">
    <w:abstractNumId w:val="108"/>
  </w:num>
  <w:num w:numId="34">
    <w:abstractNumId w:val="31"/>
  </w:num>
  <w:num w:numId="35">
    <w:abstractNumId w:val="82"/>
  </w:num>
  <w:num w:numId="36">
    <w:abstractNumId w:val="89"/>
  </w:num>
  <w:num w:numId="37">
    <w:abstractNumId w:val="44"/>
  </w:num>
  <w:num w:numId="38">
    <w:abstractNumId w:val="61"/>
  </w:num>
  <w:num w:numId="39">
    <w:abstractNumId w:val="124"/>
  </w:num>
  <w:num w:numId="40">
    <w:abstractNumId w:val="91"/>
  </w:num>
  <w:num w:numId="41">
    <w:abstractNumId w:val="160"/>
  </w:num>
  <w:num w:numId="42">
    <w:abstractNumId w:val="150"/>
  </w:num>
  <w:num w:numId="43">
    <w:abstractNumId w:val="83"/>
  </w:num>
  <w:num w:numId="44">
    <w:abstractNumId w:val="152"/>
  </w:num>
  <w:num w:numId="45">
    <w:abstractNumId w:val="163"/>
  </w:num>
  <w:num w:numId="46">
    <w:abstractNumId w:val="17"/>
  </w:num>
  <w:num w:numId="47">
    <w:abstractNumId w:val="157"/>
  </w:num>
  <w:num w:numId="48">
    <w:abstractNumId w:val="111"/>
  </w:num>
  <w:num w:numId="49">
    <w:abstractNumId w:val="142"/>
  </w:num>
  <w:num w:numId="50">
    <w:abstractNumId w:val="167"/>
  </w:num>
  <w:num w:numId="51">
    <w:abstractNumId w:val="88"/>
  </w:num>
  <w:num w:numId="52">
    <w:abstractNumId w:val="62"/>
  </w:num>
  <w:num w:numId="53">
    <w:abstractNumId w:val="137"/>
  </w:num>
  <w:num w:numId="54">
    <w:abstractNumId w:val="138"/>
  </w:num>
  <w:num w:numId="55">
    <w:abstractNumId w:val="30"/>
  </w:num>
  <w:num w:numId="56">
    <w:abstractNumId w:val="153"/>
  </w:num>
  <w:num w:numId="57">
    <w:abstractNumId w:val="94"/>
  </w:num>
  <w:num w:numId="58">
    <w:abstractNumId w:val="139"/>
  </w:num>
  <w:num w:numId="59">
    <w:abstractNumId w:val="140"/>
  </w:num>
  <w:num w:numId="60">
    <w:abstractNumId w:val="97"/>
  </w:num>
  <w:num w:numId="61">
    <w:abstractNumId w:val="155"/>
  </w:num>
  <w:num w:numId="62">
    <w:abstractNumId w:val="24"/>
  </w:num>
  <w:num w:numId="63">
    <w:abstractNumId w:val="23"/>
  </w:num>
  <w:num w:numId="64">
    <w:abstractNumId w:val="11"/>
  </w:num>
  <w:num w:numId="65">
    <w:abstractNumId w:val="114"/>
  </w:num>
  <w:num w:numId="66">
    <w:abstractNumId w:val="120"/>
  </w:num>
  <w:num w:numId="67">
    <w:abstractNumId w:val="102"/>
  </w:num>
  <w:num w:numId="68">
    <w:abstractNumId w:val="21"/>
  </w:num>
  <w:num w:numId="69">
    <w:abstractNumId w:val="148"/>
  </w:num>
  <w:num w:numId="70">
    <w:abstractNumId w:val="77"/>
  </w:num>
  <w:num w:numId="71">
    <w:abstractNumId w:val="43"/>
  </w:num>
  <w:num w:numId="72">
    <w:abstractNumId w:val="135"/>
  </w:num>
  <w:num w:numId="73">
    <w:abstractNumId w:val="154"/>
  </w:num>
  <w:num w:numId="74">
    <w:abstractNumId w:val="122"/>
  </w:num>
  <w:num w:numId="75">
    <w:abstractNumId w:val="156"/>
  </w:num>
  <w:num w:numId="76">
    <w:abstractNumId w:val="112"/>
  </w:num>
  <w:num w:numId="77">
    <w:abstractNumId w:val="60"/>
  </w:num>
  <w:num w:numId="78">
    <w:abstractNumId w:val="129"/>
  </w:num>
  <w:num w:numId="79">
    <w:abstractNumId w:val="74"/>
  </w:num>
  <w:num w:numId="80">
    <w:abstractNumId w:val="22"/>
  </w:num>
  <w:num w:numId="81">
    <w:abstractNumId w:val="45"/>
  </w:num>
  <w:num w:numId="82">
    <w:abstractNumId w:val="14"/>
  </w:num>
  <w:num w:numId="83">
    <w:abstractNumId w:val="63"/>
  </w:num>
  <w:num w:numId="84">
    <w:abstractNumId w:val="5"/>
  </w:num>
  <w:num w:numId="85">
    <w:abstractNumId w:val="53"/>
  </w:num>
  <w:num w:numId="86">
    <w:abstractNumId w:val="41"/>
  </w:num>
  <w:num w:numId="87">
    <w:abstractNumId w:val="79"/>
  </w:num>
  <w:num w:numId="88">
    <w:abstractNumId w:val="48"/>
  </w:num>
  <w:num w:numId="89">
    <w:abstractNumId w:val="110"/>
  </w:num>
  <w:num w:numId="90">
    <w:abstractNumId w:val="119"/>
  </w:num>
  <w:num w:numId="91">
    <w:abstractNumId w:val="78"/>
  </w:num>
  <w:num w:numId="92">
    <w:abstractNumId w:val="132"/>
  </w:num>
  <w:num w:numId="93">
    <w:abstractNumId w:val="34"/>
  </w:num>
  <w:num w:numId="94">
    <w:abstractNumId w:val="35"/>
  </w:num>
  <w:num w:numId="95">
    <w:abstractNumId w:val="39"/>
  </w:num>
  <w:num w:numId="96">
    <w:abstractNumId w:val="71"/>
  </w:num>
  <w:num w:numId="97">
    <w:abstractNumId w:val="161"/>
  </w:num>
  <w:num w:numId="98">
    <w:abstractNumId w:val="93"/>
  </w:num>
  <w:num w:numId="99">
    <w:abstractNumId w:val="90"/>
  </w:num>
  <w:num w:numId="100">
    <w:abstractNumId w:val="75"/>
  </w:num>
  <w:num w:numId="101">
    <w:abstractNumId w:val="105"/>
  </w:num>
  <w:num w:numId="102">
    <w:abstractNumId w:val="158"/>
  </w:num>
  <w:num w:numId="103">
    <w:abstractNumId w:val="101"/>
  </w:num>
  <w:num w:numId="104">
    <w:abstractNumId w:val="144"/>
  </w:num>
  <w:num w:numId="105">
    <w:abstractNumId w:val="32"/>
  </w:num>
  <w:num w:numId="106">
    <w:abstractNumId w:val="128"/>
  </w:num>
  <w:num w:numId="107">
    <w:abstractNumId w:val="46"/>
  </w:num>
  <w:num w:numId="108">
    <w:abstractNumId w:val="136"/>
  </w:num>
  <w:num w:numId="109">
    <w:abstractNumId w:val="9"/>
  </w:num>
  <w:num w:numId="110">
    <w:abstractNumId w:val="106"/>
  </w:num>
  <w:num w:numId="111">
    <w:abstractNumId w:val="28"/>
  </w:num>
  <w:num w:numId="112">
    <w:abstractNumId w:val="37"/>
  </w:num>
  <w:num w:numId="113">
    <w:abstractNumId w:val="125"/>
  </w:num>
  <w:num w:numId="114">
    <w:abstractNumId w:val="8"/>
  </w:num>
  <w:num w:numId="115">
    <w:abstractNumId w:val="42"/>
  </w:num>
  <w:num w:numId="11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1"/>
  </w:num>
  <w:num w:numId="12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6"/>
  </w:num>
  <w:num w:numId="124">
    <w:abstractNumId w:val="18"/>
  </w:num>
  <w:num w:numId="125">
    <w:abstractNumId w:val="130"/>
  </w:num>
  <w:num w:numId="126">
    <w:abstractNumId w:val="162"/>
  </w:num>
  <w:num w:numId="127">
    <w:abstractNumId w:val="115"/>
  </w:num>
  <w:num w:numId="128">
    <w:abstractNumId w:val="49"/>
  </w:num>
  <w:num w:numId="129">
    <w:abstractNumId w:val="113"/>
  </w:num>
  <w:num w:numId="130">
    <w:abstractNumId w:val="84"/>
  </w:num>
  <w:num w:numId="131">
    <w:abstractNumId w:val="3"/>
  </w:num>
  <w:num w:numId="132">
    <w:abstractNumId w:val="68"/>
  </w:num>
  <w:num w:numId="133">
    <w:abstractNumId w:val="20"/>
  </w:num>
  <w:num w:numId="134">
    <w:abstractNumId w:val="13"/>
  </w:num>
  <w:num w:numId="135">
    <w:abstractNumId w:val="2"/>
  </w:num>
  <w:num w:numId="136">
    <w:abstractNumId w:val="123"/>
  </w:num>
  <w:num w:numId="137">
    <w:abstractNumId w:val="131"/>
  </w:num>
  <w:num w:numId="138">
    <w:abstractNumId w:val="12"/>
  </w:num>
  <w:num w:numId="139">
    <w:abstractNumId w:val="87"/>
  </w:num>
  <w:num w:numId="140">
    <w:abstractNumId w:val="170"/>
  </w:num>
  <w:num w:numId="141">
    <w:abstractNumId w:val="85"/>
  </w:num>
  <w:num w:numId="142">
    <w:abstractNumId w:val="103"/>
  </w:num>
  <w:num w:numId="143">
    <w:abstractNumId w:val="118"/>
  </w:num>
  <w:num w:numId="144">
    <w:abstractNumId w:val="52"/>
  </w:num>
  <w:num w:numId="145">
    <w:abstractNumId w:val="86"/>
  </w:num>
  <w:num w:numId="146">
    <w:abstractNumId w:val="57"/>
  </w:num>
  <w:num w:numId="147">
    <w:abstractNumId w:val="64"/>
  </w:num>
  <w:num w:numId="1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4"/>
  </w:num>
  <w:num w:numId="153">
    <w:abstractNumId w:val="9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
  </w:num>
  <w:num w:numId="1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6"/>
  </w:num>
  <w:num w:numId="161">
    <w:abstractNumId w:val="149"/>
  </w:num>
  <w:num w:numId="162">
    <w:abstractNumId w:val="69"/>
  </w:num>
  <w:num w:numId="163">
    <w:abstractNumId w:val="143"/>
  </w:num>
  <w:num w:numId="164">
    <w:abstractNumId w:val="50"/>
  </w:num>
  <w:num w:numId="165">
    <w:abstractNumId w:val="146"/>
  </w:num>
  <w:num w:numId="166">
    <w:abstractNumId w:val="165"/>
  </w:num>
  <w:num w:numId="167">
    <w:abstractNumId w:val="127"/>
  </w:num>
  <w:num w:numId="168">
    <w:abstractNumId w:val="6"/>
  </w:num>
  <w:num w:numId="169">
    <w:abstractNumId w:val="27"/>
  </w:num>
  <w:num w:numId="170">
    <w:abstractNumId w:val="121"/>
  </w:num>
  <w:num w:numId="171">
    <w:abstractNumId w:val="66"/>
  </w:num>
  <w:num w:numId="172">
    <w:abstractNumId w:val="15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E0782"/>
    <w:rsid w:val="0010741E"/>
    <w:rsid w:val="0012482C"/>
    <w:rsid w:val="00130A68"/>
    <w:rsid w:val="00133F3A"/>
    <w:rsid w:val="00142C3B"/>
    <w:rsid w:val="001439CB"/>
    <w:rsid w:val="00147857"/>
    <w:rsid w:val="0015363E"/>
    <w:rsid w:val="00155236"/>
    <w:rsid w:val="00162DCB"/>
    <w:rsid w:val="0017021B"/>
    <w:rsid w:val="001757B2"/>
    <w:rsid w:val="00183E4B"/>
    <w:rsid w:val="0018527C"/>
    <w:rsid w:val="00196EE3"/>
    <w:rsid w:val="001B1D42"/>
    <w:rsid w:val="001B56F6"/>
    <w:rsid w:val="001C084A"/>
    <w:rsid w:val="001C1E27"/>
    <w:rsid w:val="001C6BBC"/>
    <w:rsid w:val="001D347D"/>
    <w:rsid w:val="001E17DF"/>
    <w:rsid w:val="001E5049"/>
    <w:rsid w:val="001E6DED"/>
    <w:rsid w:val="001F2DFC"/>
    <w:rsid w:val="001F4AD3"/>
    <w:rsid w:val="001F6EED"/>
    <w:rsid w:val="00200F38"/>
    <w:rsid w:val="002071EB"/>
    <w:rsid w:val="00213A92"/>
    <w:rsid w:val="002243FA"/>
    <w:rsid w:val="00235FC0"/>
    <w:rsid w:val="00237C0F"/>
    <w:rsid w:val="00240ED4"/>
    <w:rsid w:val="00242E05"/>
    <w:rsid w:val="0025482C"/>
    <w:rsid w:val="00254EDC"/>
    <w:rsid w:val="0026326D"/>
    <w:rsid w:val="00266A3F"/>
    <w:rsid w:val="00266F12"/>
    <w:rsid w:val="00270C53"/>
    <w:rsid w:val="002710D4"/>
    <w:rsid w:val="002861C5"/>
    <w:rsid w:val="002949D6"/>
    <w:rsid w:val="0029616B"/>
    <w:rsid w:val="002971D3"/>
    <w:rsid w:val="002A64F1"/>
    <w:rsid w:val="002B2933"/>
    <w:rsid w:val="002C6D08"/>
    <w:rsid w:val="002D4746"/>
    <w:rsid w:val="002D5013"/>
    <w:rsid w:val="002F4397"/>
    <w:rsid w:val="002F59C7"/>
    <w:rsid w:val="0030602B"/>
    <w:rsid w:val="0030772E"/>
    <w:rsid w:val="003106A0"/>
    <w:rsid w:val="00314759"/>
    <w:rsid w:val="00316466"/>
    <w:rsid w:val="0031707F"/>
    <w:rsid w:val="00317CCF"/>
    <w:rsid w:val="003233EC"/>
    <w:rsid w:val="00323D0B"/>
    <w:rsid w:val="0032697D"/>
    <w:rsid w:val="00337E6F"/>
    <w:rsid w:val="00343B25"/>
    <w:rsid w:val="00345175"/>
    <w:rsid w:val="00347125"/>
    <w:rsid w:val="00350CAB"/>
    <w:rsid w:val="003679D2"/>
    <w:rsid w:val="00372D1D"/>
    <w:rsid w:val="00382536"/>
    <w:rsid w:val="00385119"/>
    <w:rsid w:val="003951BA"/>
    <w:rsid w:val="003A6D0B"/>
    <w:rsid w:val="003B2F89"/>
    <w:rsid w:val="003B3A21"/>
    <w:rsid w:val="003C08E1"/>
    <w:rsid w:val="003C33C4"/>
    <w:rsid w:val="003C584A"/>
    <w:rsid w:val="003E0908"/>
    <w:rsid w:val="003E73D6"/>
    <w:rsid w:val="003F052B"/>
    <w:rsid w:val="003F37AB"/>
    <w:rsid w:val="00400574"/>
    <w:rsid w:val="00403809"/>
    <w:rsid w:val="0040477F"/>
    <w:rsid w:val="00415D85"/>
    <w:rsid w:val="00416398"/>
    <w:rsid w:val="0042311F"/>
    <w:rsid w:val="00425FF8"/>
    <w:rsid w:val="00435AA0"/>
    <w:rsid w:val="00442568"/>
    <w:rsid w:val="00450091"/>
    <w:rsid w:val="004577B1"/>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7E84"/>
    <w:rsid w:val="005B7FC3"/>
    <w:rsid w:val="005D5BAE"/>
    <w:rsid w:val="005E2EE7"/>
    <w:rsid w:val="005E7AF8"/>
    <w:rsid w:val="005F08C0"/>
    <w:rsid w:val="005F5E56"/>
    <w:rsid w:val="005F6034"/>
    <w:rsid w:val="00604A4C"/>
    <w:rsid w:val="00607280"/>
    <w:rsid w:val="006166D9"/>
    <w:rsid w:val="00620D44"/>
    <w:rsid w:val="006254F7"/>
    <w:rsid w:val="00632857"/>
    <w:rsid w:val="006342E5"/>
    <w:rsid w:val="00641C41"/>
    <w:rsid w:val="00655E37"/>
    <w:rsid w:val="00681591"/>
    <w:rsid w:val="00685DF8"/>
    <w:rsid w:val="0069648E"/>
    <w:rsid w:val="00696ECD"/>
    <w:rsid w:val="006A447B"/>
    <w:rsid w:val="006B09C4"/>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2819"/>
    <w:rsid w:val="00732A5C"/>
    <w:rsid w:val="007411E0"/>
    <w:rsid w:val="007414A8"/>
    <w:rsid w:val="00741752"/>
    <w:rsid w:val="00745AF1"/>
    <w:rsid w:val="00746A5E"/>
    <w:rsid w:val="00747702"/>
    <w:rsid w:val="0075013A"/>
    <w:rsid w:val="00752B16"/>
    <w:rsid w:val="00754010"/>
    <w:rsid w:val="00760BFB"/>
    <w:rsid w:val="0076616A"/>
    <w:rsid w:val="00773CEA"/>
    <w:rsid w:val="00774157"/>
    <w:rsid w:val="00775F58"/>
    <w:rsid w:val="00783C32"/>
    <w:rsid w:val="0078423F"/>
    <w:rsid w:val="00793073"/>
    <w:rsid w:val="00793579"/>
    <w:rsid w:val="00793D4B"/>
    <w:rsid w:val="007A659F"/>
    <w:rsid w:val="007A78BC"/>
    <w:rsid w:val="007C3C24"/>
    <w:rsid w:val="007C3C2B"/>
    <w:rsid w:val="007C401C"/>
    <w:rsid w:val="007D3709"/>
    <w:rsid w:val="007D3F61"/>
    <w:rsid w:val="007D663C"/>
    <w:rsid w:val="007E01EF"/>
    <w:rsid w:val="007E07C7"/>
    <w:rsid w:val="00800AE4"/>
    <w:rsid w:val="00833C90"/>
    <w:rsid w:val="0083565D"/>
    <w:rsid w:val="00842E1D"/>
    <w:rsid w:val="0084645D"/>
    <w:rsid w:val="00852D40"/>
    <w:rsid w:val="008543B4"/>
    <w:rsid w:val="00861999"/>
    <w:rsid w:val="00863A7D"/>
    <w:rsid w:val="00864C80"/>
    <w:rsid w:val="0086714E"/>
    <w:rsid w:val="00872F49"/>
    <w:rsid w:val="00884BE0"/>
    <w:rsid w:val="00892944"/>
    <w:rsid w:val="008954B9"/>
    <w:rsid w:val="008B0980"/>
    <w:rsid w:val="008B50FB"/>
    <w:rsid w:val="008C2F73"/>
    <w:rsid w:val="008C42A9"/>
    <w:rsid w:val="008C5544"/>
    <w:rsid w:val="008D6B29"/>
    <w:rsid w:val="008F0E4E"/>
    <w:rsid w:val="00900684"/>
    <w:rsid w:val="00903F12"/>
    <w:rsid w:val="00904F18"/>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4561"/>
    <w:rsid w:val="00A2679A"/>
    <w:rsid w:val="00A26FFF"/>
    <w:rsid w:val="00A34070"/>
    <w:rsid w:val="00A41A7B"/>
    <w:rsid w:val="00A463AE"/>
    <w:rsid w:val="00A65E96"/>
    <w:rsid w:val="00A72430"/>
    <w:rsid w:val="00A843DB"/>
    <w:rsid w:val="00A920E1"/>
    <w:rsid w:val="00AA6B5E"/>
    <w:rsid w:val="00AA6D88"/>
    <w:rsid w:val="00AB0E84"/>
    <w:rsid w:val="00AB40D1"/>
    <w:rsid w:val="00AB47CB"/>
    <w:rsid w:val="00AC1A8C"/>
    <w:rsid w:val="00AC3A3A"/>
    <w:rsid w:val="00AC49DC"/>
    <w:rsid w:val="00AC769E"/>
    <w:rsid w:val="00AE0D60"/>
    <w:rsid w:val="00AE6FE5"/>
    <w:rsid w:val="00AE7575"/>
    <w:rsid w:val="00B05F77"/>
    <w:rsid w:val="00B0669A"/>
    <w:rsid w:val="00B10EE2"/>
    <w:rsid w:val="00B17235"/>
    <w:rsid w:val="00B205A0"/>
    <w:rsid w:val="00B2250C"/>
    <w:rsid w:val="00B24EBD"/>
    <w:rsid w:val="00B27B0A"/>
    <w:rsid w:val="00B33FA8"/>
    <w:rsid w:val="00B34BF7"/>
    <w:rsid w:val="00B375C8"/>
    <w:rsid w:val="00B4322A"/>
    <w:rsid w:val="00B47EB8"/>
    <w:rsid w:val="00B53BD6"/>
    <w:rsid w:val="00B56824"/>
    <w:rsid w:val="00B66195"/>
    <w:rsid w:val="00B74674"/>
    <w:rsid w:val="00B81D9A"/>
    <w:rsid w:val="00B8485D"/>
    <w:rsid w:val="00B851EB"/>
    <w:rsid w:val="00B943B1"/>
    <w:rsid w:val="00BA1FB8"/>
    <w:rsid w:val="00BA3780"/>
    <w:rsid w:val="00BB0254"/>
    <w:rsid w:val="00BB3900"/>
    <w:rsid w:val="00BC4CD2"/>
    <w:rsid w:val="00BD4BB6"/>
    <w:rsid w:val="00BD68C0"/>
    <w:rsid w:val="00BD7022"/>
    <w:rsid w:val="00BE3648"/>
    <w:rsid w:val="00BE7EE3"/>
    <w:rsid w:val="00BF2449"/>
    <w:rsid w:val="00BF2D44"/>
    <w:rsid w:val="00BF41DD"/>
    <w:rsid w:val="00BF55C7"/>
    <w:rsid w:val="00C03AB7"/>
    <w:rsid w:val="00C041D6"/>
    <w:rsid w:val="00C06BEE"/>
    <w:rsid w:val="00C075A0"/>
    <w:rsid w:val="00C0764C"/>
    <w:rsid w:val="00C13EF0"/>
    <w:rsid w:val="00C22C46"/>
    <w:rsid w:val="00C24FC6"/>
    <w:rsid w:val="00C25AD4"/>
    <w:rsid w:val="00C44C7B"/>
    <w:rsid w:val="00C468E3"/>
    <w:rsid w:val="00C50EB5"/>
    <w:rsid w:val="00C544CC"/>
    <w:rsid w:val="00C627F4"/>
    <w:rsid w:val="00C63F7A"/>
    <w:rsid w:val="00C71B9C"/>
    <w:rsid w:val="00C856BA"/>
    <w:rsid w:val="00C87FD1"/>
    <w:rsid w:val="00C97ACE"/>
    <w:rsid w:val="00C97F48"/>
    <w:rsid w:val="00CA522D"/>
    <w:rsid w:val="00CB2AF5"/>
    <w:rsid w:val="00CB2F0A"/>
    <w:rsid w:val="00CB59BB"/>
    <w:rsid w:val="00CE09CD"/>
    <w:rsid w:val="00CE0A26"/>
    <w:rsid w:val="00CE6605"/>
    <w:rsid w:val="00CF51DD"/>
    <w:rsid w:val="00CF5CA7"/>
    <w:rsid w:val="00D00D5D"/>
    <w:rsid w:val="00D01ADE"/>
    <w:rsid w:val="00D02C3F"/>
    <w:rsid w:val="00D03891"/>
    <w:rsid w:val="00D0642B"/>
    <w:rsid w:val="00D10030"/>
    <w:rsid w:val="00D151C2"/>
    <w:rsid w:val="00D2761D"/>
    <w:rsid w:val="00D34508"/>
    <w:rsid w:val="00D3713A"/>
    <w:rsid w:val="00D37360"/>
    <w:rsid w:val="00D409F7"/>
    <w:rsid w:val="00D50055"/>
    <w:rsid w:val="00D51317"/>
    <w:rsid w:val="00D56D0E"/>
    <w:rsid w:val="00D63FEE"/>
    <w:rsid w:val="00D6468B"/>
    <w:rsid w:val="00D64763"/>
    <w:rsid w:val="00D669A0"/>
    <w:rsid w:val="00D74E8F"/>
    <w:rsid w:val="00D854D9"/>
    <w:rsid w:val="00D874C4"/>
    <w:rsid w:val="00D92CBC"/>
    <w:rsid w:val="00D94AA1"/>
    <w:rsid w:val="00DA2621"/>
    <w:rsid w:val="00DA4FF3"/>
    <w:rsid w:val="00DA6CAB"/>
    <w:rsid w:val="00DA73B9"/>
    <w:rsid w:val="00DB13BD"/>
    <w:rsid w:val="00DC28BA"/>
    <w:rsid w:val="00DC4661"/>
    <w:rsid w:val="00DC7309"/>
    <w:rsid w:val="00DD17E0"/>
    <w:rsid w:val="00DE3ABF"/>
    <w:rsid w:val="00DE4040"/>
    <w:rsid w:val="00DE5D6D"/>
    <w:rsid w:val="00DF4AC0"/>
    <w:rsid w:val="00DF59AF"/>
    <w:rsid w:val="00E01D90"/>
    <w:rsid w:val="00E06E93"/>
    <w:rsid w:val="00E07048"/>
    <w:rsid w:val="00E13ACD"/>
    <w:rsid w:val="00E212E2"/>
    <w:rsid w:val="00E22611"/>
    <w:rsid w:val="00E3075C"/>
    <w:rsid w:val="00E31794"/>
    <w:rsid w:val="00E35096"/>
    <w:rsid w:val="00E40F8D"/>
    <w:rsid w:val="00E51971"/>
    <w:rsid w:val="00E52694"/>
    <w:rsid w:val="00E54634"/>
    <w:rsid w:val="00E54D2B"/>
    <w:rsid w:val="00E70D58"/>
    <w:rsid w:val="00E711EF"/>
    <w:rsid w:val="00E74DDB"/>
    <w:rsid w:val="00E7574E"/>
    <w:rsid w:val="00E76B5A"/>
    <w:rsid w:val="00E775F0"/>
    <w:rsid w:val="00E779FE"/>
    <w:rsid w:val="00E811F0"/>
    <w:rsid w:val="00EA545A"/>
    <w:rsid w:val="00EB3F81"/>
    <w:rsid w:val="00EB5855"/>
    <w:rsid w:val="00EB59C5"/>
    <w:rsid w:val="00EC09D6"/>
    <w:rsid w:val="00ED3B2B"/>
    <w:rsid w:val="00EE5712"/>
    <w:rsid w:val="00EF4984"/>
    <w:rsid w:val="00EF68B2"/>
    <w:rsid w:val="00F00C77"/>
    <w:rsid w:val="00F02387"/>
    <w:rsid w:val="00F20A0C"/>
    <w:rsid w:val="00F353F6"/>
    <w:rsid w:val="00F36752"/>
    <w:rsid w:val="00F45629"/>
    <w:rsid w:val="00F50446"/>
    <w:rsid w:val="00F54E0A"/>
    <w:rsid w:val="00F7372E"/>
    <w:rsid w:val="00F80C72"/>
    <w:rsid w:val="00F96AE2"/>
    <w:rsid w:val="00FA446A"/>
    <w:rsid w:val="00FA53E2"/>
    <w:rsid w:val="00FB30C9"/>
    <w:rsid w:val="00FB5C67"/>
    <w:rsid w:val="00FB62C7"/>
    <w:rsid w:val="00FC1ECA"/>
    <w:rsid w:val="00FC4176"/>
    <w:rsid w:val="00FD176B"/>
    <w:rsid w:val="00FE215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F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4">
    <w:name w:val="Normal (Web)"/>
    <w:basedOn w:val="a"/>
    <w:uiPriority w:val="99"/>
    <w:rsid w:val="00E811F0"/>
    <w:pPr>
      <w:spacing w:before="100" w:beforeAutospacing="1" w:after="100" w:afterAutospacing="1"/>
    </w:pPr>
  </w:style>
  <w:style w:type="character" w:styleId="a5">
    <w:name w:val="Strong"/>
    <w:basedOn w:val="a0"/>
    <w:uiPriority w:val="22"/>
    <w:qFormat/>
    <w:rsid w:val="00E811F0"/>
    <w:rPr>
      <w:b/>
      <w:bCs/>
    </w:rPr>
  </w:style>
  <w:style w:type="paragraph" w:styleId="a6">
    <w:name w:val="header"/>
    <w:basedOn w:val="a"/>
    <w:link w:val="a7"/>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64763"/>
  </w:style>
  <w:style w:type="paragraph" w:styleId="a8">
    <w:name w:val="footer"/>
    <w:basedOn w:val="a"/>
    <w:link w:val="a9"/>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64763"/>
  </w:style>
  <w:style w:type="character" w:customStyle="1" w:styleId="aa">
    <w:name w:val="Текст примечания Знак"/>
    <w:basedOn w:val="a0"/>
    <w:link w:val="ab"/>
    <w:uiPriority w:val="99"/>
    <w:semiHidden/>
    <w:rsid w:val="00D64763"/>
    <w:rPr>
      <w:sz w:val="20"/>
      <w:szCs w:val="20"/>
    </w:rPr>
  </w:style>
  <w:style w:type="paragraph" w:styleId="ab">
    <w:name w:val="annotation text"/>
    <w:basedOn w:val="a"/>
    <w:link w:val="aa"/>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c">
    <w:name w:val="Текст выноски Знак"/>
    <w:basedOn w:val="a0"/>
    <w:link w:val="ad"/>
    <w:uiPriority w:val="99"/>
    <w:semiHidden/>
    <w:rsid w:val="00D64763"/>
    <w:rPr>
      <w:rFonts w:ascii="Segoe UI" w:hAnsi="Segoe UI" w:cs="Segoe UI"/>
      <w:sz w:val="18"/>
      <w:szCs w:val="18"/>
    </w:rPr>
  </w:style>
  <w:style w:type="paragraph" w:styleId="ad">
    <w:name w:val="Balloon Text"/>
    <w:basedOn w:val="a"/>
    <w:link w:val="ac"/>
    <w:uiPriority w:val="99"/>
    <w:semiHidden/>
    <w:unhideWhenUsed/>
    <w:rsid w:val="00D64763"/>
    <w:rPr>
      <w:rFonts w:ascii="Segoe UI" w:eastAsiaTheme="minorHAnsi" w:hAnsi="Segoe UI" w:cs="Segoe UI"/>
      <w:sz w:val="18"/>
      <w:szCs w:val="18"/>
      <w:lang w:eastAsia="en-US"/>
    </w:rPr>
  </w:style>
  <w:style w:type="character" w:customStyle="1" w:styleId="ae">
    <w:name w:val="Тема примечания Знак"/>
    <w:basedOn w:val="aa"/>
    <w:link w:val="af"/>
    <w:uiPriority w:val="99"/>
    <w:semiHidden/>
    <w:rsid w:val="00D64763"/>
    <w:rPr>
      <w:b/>
      <w:bCs/>
      <w:sz w:val="20"/>
      <w:szCs w:val="20"/>
    </w:rPr>
  </w:style>
  <w:style w:type="paragraph" w:styleId="af">
    <w:name w:val="annotation subject"/>
    <w:basedOn w:val="ab"/>
    <w:next w:val="ab"/>
    <w:link w:val="ae"/>
    <w:uiPriority w:val="99"/>
    <w:semiHidden/>
    <w:unhideWhenUsed/>
    <w:rsid w:val="00D64763"/>
    <w:rPr>
      <w:b/>
      <w:bCs/>
    </w:rPr>
  </w:style>
  <w:style w:type="paragraph" w:styleId="af0">
    <w:name w:val="footnote text"/>
    <w:basedOn w:val="a"/>
    <w:link w:val="af1"/>
    <w:uiPriority w:val="99"/>
    <w:semiHidden/>
    <w:unhideWhenUsed/>
    <w:rsid w:val="005F5E56"/>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5F5E56"/>
    <w:rPr>
      <w:sz w:val="20"/>
      <w:szCs w:val="20"/>
    </w:rPr>
  </w:style>
  <w:style w:type="character" w:styleId="af2">
    <w:name w:val="footnote reference"/>
    <w:aliases w:val="Ciae niinee 1,Знак сноски 1"/>
    <w:uiPriority w:val="99"/>
    <w:rsid w:val="005F5E56"/>
    <w:rPr>
      <w:vertAlign w:val="superscript"/>
    </w:rPr>
  </w:style>
  <w:style w:type="character" w:styleId="af3">
    <w:name w:val="Hyperlink"/>
    <w:basedOn w:val="a0"/>
    <w:uiPriority w:val="99"/>
    <w:semiHidden/>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login.consultant.ru/link/?req=doc&amp;demo=2&amp;base=LAW&amp;n=380195&amp;date=26.06.2022" TargetMode="External"/><Relationship Id="rId26" Type="http://schemas.openxmlformats.org/officeDocument/2006/relationships/hyperlink" Target="https://login.consultant.ru/link/?req=doc&amp;demo=2&amp;base=LAW&amp;n=349726&amp;date=26.06.2022" TargetMode="External"/><Relationship Id="rId39" Type="http://schemas.openxmlformats.org/officeDocument/2006/relationships/hyperlink" Target="https://login.consultant.ru/link/?req=doc&amp;demo=2&amp;base=LAW&amp;n=380200&amp;date=26.06.2022" TargetMode="External"/><Relationship Id="rId21" Type="http://schemas.openxmlformats.org/officeDocument/2006/relationships/hyperlink" Target="https://login.consultant.ru/link/?req=doc&amp;demo=2&amp;base=LAW&amp;n=317495&amp;date=26.06.2022" TargetMode="External"/><Relationship Id="rId34" Type="http://schemas.openxmlformats.org/officeDocument/2006/relationships/hyperlink" Target="https://login.consultant.ru/link/?req=doc&amp;demo=2&amp;base=LAW&amp;n=384809&amp;date=26.06.2022" TargetMode="External"/><Relationship Id="rId42" Type="http://schemas.openxmlformats.org/officeDocument/2006/relationships/hyperlink" Target="https://login.consultant.ru/link/?req=doc&amp;demo=2&amp;base=LAW&amp;n=380200&amp;dst=100067&amp;field=134&amp;date=26.06.2022" TargetMode="External"/><Relationship Id="rId47" Type="http://schemas.openxmlformats.org/officeDocument/2006/relationships/hyperlink" Target="https://login.consultant.ru/link/?req=doc&amp;demo=2&amp;base=LAW&amp;n=380195&amp;date=26.06.2022" TargetMode="External"/><Relationship Id="rId50" Type="http://schemas.openxmlformats.org/officeDocument/2006/relationships/hyperlink" Target="https://login.consultant.ru/link/?req=doc&amp;demo=2&amp;base=LAW&amp;n=202325&amp;dst=100091&amp;field=134&amp;date=26.06.2022" TargetMode="External"/><Relationship Id="rId55" Type="http://schemas.openxmlformats.org/officeDocument/2006/relationships/hyperlink" Target="https://login.consultant.ru/link/?req=doc&amp;demo=2&amp;base=LAW&amp;n=380195&amp;date=26.06.2022" TargetMode="External"/><Relationship Id="rId63" Type="http://schemas.openxmlformats.org/officeDocument/2006/relationships/hyperlink" Target="https://login.consultant.ru/link/?req=doc&amp;demo=2&amp;base=LAW&amp;n=380195&amp;date=18.02.2023" TargetMode="External"/><Relationship Id="rId68" Type="http://schemas.openxmlformats.org/officeDocument/2006/relationships/hyperlink" Target="https://login.consultant.ru/link/?req=doc&amp;demo=2&amp;base=LAW&amp;n=202743&amp;date=18.02.2023"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demo=2&amp;base=LAW&amp;n=394847&amp;date=26.06.2022" TargetMode="External"/><Relationship Id="rId29" Type="http://schemas.openxmlformats.org/officeDocument/2006/relationships/hyperlink" Target="https://login.consultant.ru/link/?req=doc&amp;demo=2&amp;base=LAW&amp;n=384809&amp;date=26.06.2022" TargetMode="External"/><Relationship Id="rId11"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login.consultant.ru/link/?req=doc&amp;demo=2&amp;base=LAW&amp;n=380200&amp;date=26.06.2022&amp;dst=100067&amp;field=134" TargetMode="External"/><Relationship Id="rId32" Type="http://schemas.openxmlformats.org/officeDocument/2006/relationships/hyperlink" Target="https://login.consultant.ru/link/?req=doc&amp;demo=2&amp;base=LAW&amp;n=384809&amp;date=26.06.2022" TargetMode="External"/><Relationship Id="rId37" Type="http://schemas.openxmlformats.org/officeDocument/2006/relationships/hyperlink" Target="https://login.consultant.ru/link/?req=doc&amp;demo=2&amp;base=LAW&amp;n=374630&amp;date=26.06.2022" TargetMode="External"/><Relationship Id="rId40" Type="http://schemas.openxmlformats.org/officeDocument/2006/relationships/hyperlink" Target="https://login.consultant.ru/link/?req=doc&amp;demo=2&amp;base=LAW&amp;n=380200&amp;date=26.06.2022" TargetMode="External"/><Relationship Id="rId45" Type="http://schemas.openxmlformats.org/officeDocument/2006/relationships/hyperlink" Target="https://login.consultant.ru/link/?req=doc&amp;demo=2&amp;base=LAW&amp;n=202743&amp;dst=100184&amp;field=134&amp;date=26.06.2022" TargetMode="External"/><Relationship Id="rId53" Type="http://schemas.openxmlformats.org/officeDocument/2006/relationships/hyperlink" Target="https://login.consultant.ru/link/?req=doc&amp;demo=2&amp;base=LAW&amp;n=380200&amp;date=26.06.2022" TargetMode="External"/><Relationship Id="rId58" Type="http://schemas.openxmlformats.org/officeDocument/2006/relationships/hyperlink" Target="https://login.consultant.ru/link/?req=doc&amp;demo=2&amp;base=LAW&amp;n=202743&amp;date=26.06.2022" TargetMode="External"/><Relationship Id="rId66" Type="http://schemas.openxmlformats.org/officeDocument/2006/relationships/hyperlink" Target="https://login.consultant.ru/link/?req=doc&amp;demo=2&amp;base=LAW&amp;n=380195&amp;date=18.02.2023"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394847&amp;date=26.06.2022" TargetMode="External"/><Relationship Id="rId23" Type="http://schemas.openxmlformats.org/officeDocument/2006/relationships/hyperlink" Target="https://login.consultant.ru/link/?req=doc&amp;demo=2&amp;base=LAW&amp;n=380200&amp;date=26.06.2022" TargetMode="External"/><Relationship Id="rId28" Type="http://schemas.openxmlformats.org/officeDocument/2006/relationships/hyperlink" Target="https://login.consultant.ru/link/?req=doc&amp;demo=2&amp;base=LAW&amp;n=384809&amp;date=26.06.2022" TargetMode="External"/><Relationship Id="rId36" Type="http://schemas.openxmlformats.org/officeDocument/2006/relationships/hyperlink" Target="https://login.consultant.ru/link/?req=doc&amp;demo=2&amp;base=LAW&amp;n=202325&amp;dst=100091&amp;field=134&amp;date=26.06.2022" TargetMode="External"/><Relationship Id="rId49" Type="http://schemas.openxmlformats.org/officeDocument/2006/relationships/hyperlink" Target="https://login.consultant.ru/link/?req=doc&amp;demo=2&amp;base=LAW&amp;n=365734&amp;date=26.06.2022" TargetMode="External"/><Relationship Id="rId57" Type="http://schemas.openxmlformats.org/officeDocument/2006/relationships/hyperlink" Target="https://login.consultant.ru/link/?req=doc&amp;demo=2&amp;base=LAW&amp;n=380200&amp;dst=100080&amp;field=134&amp;date=26.06.2022" TargetMode="External"/><Relationship Id="rId61" Type="http://schemas.openxmlformats.org/officeDocument/2006/relationships/hyperlink" Target="https://login.consultant.ru/link/?req=doc&amp;demo=2&amp;base=LAW&amp;n=380195&amp;date=26.06.2022" TargetMode="External"/><Relationship Id="rId10" Type="http://schemas.openxmlformats.org/officeDocument/2006/relationships/hyperlink" Target="https://auditor-sro.org/activity/povyshenie_kvalifikacii/programmy_povysheniya_kvalifikacii_auditorov/obuchenie_2020/" TargetMode="External"/><Relationship Id="rId19" Type="http://schemas.openxmlformats.org/officeDocument/2006/relationships/hyperlink" Target="https://login.consultant.ru/link/?req=doc&amp;demo=2&amp;base=LAW&amp;n=380195&amp;date=26.06.2022" TargetMode="External"/><Relationship Id="rId31" Type="http://schemas.openxmlformats.org/officeDocument/2006/relationships/hyperlink" Target="https://login.consultant.ru/link/?req=doc&amp;demo=2&amp;base=LAW&amp;n=384809&amp;date=26.06.2022" TargetMode="External"/><Relationship Id="rId44" Type="http://schemas.openxmlformats.org/officeDocument/2006/relationships/hyperlink" Target="https://login.consultant.ru/link/?req=doc&amp;demo=2&amp;base=LAW&amp;n=202743&amp;date=26.06.2022" TargetMode="External"/><Relationship Id="rId52" Type="http://schemas.openxmlformats.org/officeDocument/2006/relationships/hyperlink" Target="https://login.consultant.ru/link/?req=doc&amp;demo=2&amp;base=LAW&amp;n=380195&amp;date=26.06.2022" TargetMode="External"/><Relationship Id="rId60" Type="http://schemas.openxmlformats.org/officeDocument/2006/relationships/hyperlink" Target="https://login.consultant.ru/link/?req=doc&amp;demo=2&amp;base=LAW&amp;n=209457&amp;date=26.06.2022" TargetMode="External"/><Relationship Id="rId65" Type="http://schemas.openxmlformats.org/officeDocument/2006/relationships/hyperlink" Target="https://login.consultant.ru/link/?req=doc&amp;demo=2&amp;base=LAW&amp;n=388746&amp;date=18.02.202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4" Type="http://schemas.openxmlformats.org/officeDocument/2006/relationships/hyperlink" Target="https://login.consultant.ru/link/?req=doc&amp;demo=2&amp;base=LAW&amp;n=394847&amp;date=26.06.2022" TargetMode="External"/><Relationship Id="rId22" Type="http://schemas.openxmlformats.org/officeDocument/2006/relationships/hyperlink" Target="https://login.consultant.ru/link/?req=doc&amp;demo=2&amp;base=LAW&amp;n=316185&amp;date=26.06.2022" TargetMode="External"/><Relationship Id="rId27" Type="http://schemas.openxmlformats.org/officeDocument/2006/relationships/hyperlink" Target="https://login.consultant.ru/link/?req=doc&amp;demo=2&amp;base=LAW&amp;n=384809&amp;date=26.06.2022" TargetMode="External"/><Relationship Id="rId30" Type="http://schemas.openxmlformats.org/officeDocument/2006/relationships/hyperlink" Target="https://login.consultant.ru/link/?req=doc&amp;demo=2&amp;base=LAW&amp;n=384809&amp;date=26.06.2022" TargetMode="External"/><Relationship Id="rId35" Type="http://schemas.openxmlformats.org/officeDocument/2006/relationships/hyperlink" Target="https://login.consultant.ru/link/?req=doc&amp;demo=2&amp;base=LAW&amp;n=365734&amp;date=26.06.2022" TargetMode="External"/><Relationship Id="rId43" Type="http://schemas.openxmlformats.org/officeDocument/2006/relationships/hyperlink" Target="https://login.consultant.ru/link/?req=doc&amp;demo=2&amp;base=LAW&amp;n=380200&amp;dst=100080&amp;field=134&amp;date=26.06.2022" TargetMode="External"/><Relationship Id="rId48" Type="http://schemas.openxmlformats.org/officeDocument/2006/relationships/hyperlink" Target="https://login.consultant.ru/link/?req=doc&amp;demo=2&amp;base=LAW&amp;n=365733&amp;date=26.06.2022" TargetMode="External"/><Relationship Id="rId56" Type="http://schemas.openxmlformats.org/officeDocument/2006/relationships/hyperlink" Target="https://login.consultant.ru/link/?req=doc&amp;demo=2&amp;base=LAW&amp;n=380200&amp;dst=100067&amp;field=134&amp;date=26.06.2022" TargetMode="External"/><Relationship Id="rId64" Type="http://schemas.openxmlformats.org/officeDocument/2006/relationships/hyperlink" Target="https://login.consultant.ru/link/?req=doc&amp;demo=2&amp;base=LAW&amp;n=380199&amp;date=18.02.2023" TargetMode="External"/><Relationship Id="rId69" Type="http://schemas.openxmlformats.org/officeDocument/2006/relationships/hyperlink" Target="https://login.consultant.ru/link/?req=doc&amp;demo=2&amp;base=LAW&amp;n=436374&amp;date=18.02.2023"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login.consultant.ru/link/?req=doc&amp;demo=2&amp;base=LAW&amp;n=374630&amp;date=26.06.2022"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login.consultant.ru/link/?req=doc&amp;demo=2&amp;base=LAW&amp;n=380195&amp;date=26.06.2022" TargetMode="External"/><Relationship Id="rId25" Type="http://schemas.openxmlformats.org/officeDocument/2006/relationships/hyperlink" Target="https://login.consultant.ru/link/?req=doc&amp;demo=2&amp;base=LAW&amp;n=380200&amp;date=26.06.2022&amp;dst=100080&amp;field=134" TargetMode="External"/><Relationship Id="rId33" Type="http://schemas.openxmlformats.org/officeDocument/2006/relationships/hyperlink" Target="https://login.consultant.ru/link/?req=doc&amp;demo=2&amp;base=LAW&amp;n=384809&amp;date=26.06.2022" TargetMode="External"/><Relationship Id="rId38" Type="http://schemas.openxmlformats.org/officeDocument/2006/relationships/hyperlink" Target="https://login.consultant.ru/link/?req=doc&amp;demo=2&amp;base=LAW&amp;n=380195&amp;date=26.06.2022" TargetMode="External"/><Relationship Id="rId46" Type="http://schemas.openxmlformats.org/officeDocument/2006/relationships/hyperlink" Target="https://login.consultant.ru/link/?req=doc&amp;demo=2&amp;base=LAW&amp;n=209457&amp;date=26.06.2022" TargetMode="External"/><Relationship Id="rId59" Type="http://schemas.openxmlformats.org/officeDocument/2006/relationships/hyperlink" Target="https://login.consultant.ru/link/?req=doc&amp;demo=2&amp;base=LAW&amp;n=202743&amp;dst=100184&amp;field=134&amp;date=26.06.2022" TargetMode="External"/><Relationship Id="rId67" Type="http://schemas.openxmlformats.org/officeDocument/2006/relationships/hyperlink" Target="https://login.consultant.ru/link/?req=doc&amp;demo=2&amp;base=LAW&amp;n=380199&amp;date=18.02.2023" TargetMode="External"/><Relationship Id="rId20" Type="http://schemas.openxmlformats.org/officeDocument/2006/relationships/hyperlink" Target="https://login.consultant.ru/link/?req=doc&amp;demo=2&amp;base=LAW&amp;n=202743&amp;date=26.06.2022" TargetMode="External"/><Relationship Id="rId41" Type="http://schemas.openxmlformats.org/officeDocument/2006/relationships/hyperlink" Target="https://login.consultant.ru/link/?req=doc&amp;demo=2&amp;base=LAW&amp;n=380195&amp;date=26.06.2022" TargetMode="External"/><Relationship Id="rId54" Type="http://schemas.openxmlformats.org/officeDocument/2006/relationships/hyperlink" Target="https://login.consultant.ru/link/?req=doc&amp;demo=2&amp;base=LAW&amp;n=380200&amp;date=26.06.2022" TargetMode="External"/><Relationship Id="rId62" Type="http://schemas.openxmlformats.org/officeDocument/2006/relationships/hyperlink" Target="https://login.consultant.ru/link/?req=doc&amp;demo=2&amp;base=LAW&amp;n=365733&amp;date=26.06.2022"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64</Pages>
  <Words>25303</Words>
  <Characters>144231</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169196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Лилия Н. Кочадыкова</cp:lastModifiedBy>
  <cp:revision>22</cp:revision>
  <cp:lastPrinted>2022-10-25T07:15:00Z</cp:lastPrinted>
  <dcterms:created xsi:type="dcterms:W3CDTF">2022-12-23T11:13:00Z</dcterms:created>
  <dcterms:modified xsi:type="dcterms:W3CDTF">2023-06-29T11:30:00Z</dcterms:modified>
</cp:coreProperties>
</file>